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F77345" w14:textId="77777777" w:rsidR="0037315D" w:rsidRDefault="009E1929" w:rsidP="0037315D">
      <w:pPr>
        <w:spacing w:after="0"/>
        <w:rPr>
          <w:rFonts w:ascii="Courier" w:hAnsi="Courier" w:cs="Arial"/>
          <w:b/>
          <w:bCs/>
          <w:color w:val="1A1A1A"/>
          <w:sz w:val="32"/>
          <w:szCs w:val="36"/>
        </w:rPr>
      </w:pPr>
      <w:r>
        <w:rPr>
          <w:rFonts w:ascii="Courier" w:hAnsi="Courier"/>
          <w:noProof/>
          <w:sz w:val="16"/>
          <w:lang w:val="it-IT" w:eastAsia="it-IT"/>
        </w:rPr>
        <w:drawing>
          <wp:inline distT="0" distB="0" distL="0" distR="0" wp14:anchorId="57398D09" wp14:editId="55E4691C">
            <wp:extent cx="6248400" cy="1795145"/>
            <wp:effectExtent l="25400" t="25400" r="25400" b="336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79514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0DFC2E" w14:textId="77777777" w:rsidR="0037315D" w:rsidRDefault="0037315D" w:rsidP="0037315D">
      <w:pPr>
        <w:spacing w:after="0"/>
        <w:rPr>
          <w:rFonts w:ascii="Courier" w:hAnsi="Courier" w:cs="Arial"/>
          <w:b/>
          <w:bCs/>
          <w:color w:val="1A1A1A"/>
          <w:sz w:val="32"/>
          <w:szCs w:val="36"/>
        </w:rPr>
      </w:pPr>
    </w:p>
    <w:p w14:paraId="36980DCC" w14:textId="4B5AADB2" w:rsidR="0037315D" w:rsidRPr="00BB5F4A" w:rsidRDefault="0037315D" w:rsidP="0037315D">
      <w:pPr>
        <w:spacing w:after="0"/>
        <w:rPr>
          <w:rFonts w:ascii="Courier" w:hAnsi="Courier" w:cs="Arial"/>
          <w:b/>
          <w:bCs/>
          <w:color w:val="1A1A1A"/>
          <w:sz w:val="46"/>
          <w:szCs w:val="36"/>
        </w:rPr>
      </w:pPr>
      <w:r w:rsidRPr="00BB5F4A">
        <w:rPr>
          <w:rFonts w:ascii="Courier" w:hAnsi="Courier" w:cs="Arial"/>
          <w:b/>
          <w:bCs/>
          <w:color w:val="1A1A1A"/>
          <w:sz w:val="46"/>
          <w:szCs w:val="36"/>
        </w:rPr>
        <w:t xml:space="preserve">La </w:t>
      </w:r>
      <w:r w:rsidR="00BF675E">
        <w:rPr>
          <w:rFonts w:ascii="Courier" w:hAnsi="Courier" w:cs="Arial"/>
          <w:b/>
          <w:bCs/>
          <w:color w:val="1A1A1A"/>
          <w:sz w:val="46"/>
          <w:szCs w:val="36"/>
        </w:rPr>
        <w:t>Centralità del Sistema della Ricompensa Edonica dei DAO-SUD</w:t>
      </w:r>
    </w:p>
    <w:p w14:paraId="02562ED8" w14:textId="77777777" w:rsidR="0037315D" w:rsidRDefault="0037315D" w:rsidP="0037315D">
      <w:pPr>
        <w:spacing w:after="0"/>
        <w:rPr>
          <w:rFonts w:ascii="Courier" w:hAnsi="Courier" w:cs="Arial"/>
          <w:b/>
          <w:bCs/>
          <w:color w:val="1A1A1A"/>
          <w:sz w:val="40"/>
          <w:szCs w:val="36"/>
        </w:rPr>
      </w:pPr>
    </w:p>
    <w:p w14:paraId="3F4FBEE1" w14:textId="77777777" w:rsidR="0037315D" w:rsidRPr="00BB5F4A" w:rsidRDefault="0037315D" w:rsidP="0037315D">
      <w:pPr>
        <w:spacing w:after="0"/>
        <w:rPr>
          <w:rFonts w:ascii="Courier" w:hAnsi="Courier" w:cs="Arial"/>
          <w:b/>
          <w:bCs/>
          <w:color w:val="1A1A1A"/>
          <w:sz w:val="40"/>
          <w:szCs w:val="36"/>
        </w:rPr>
      </w:pPr>
      <w:r w:rsidRPr="00BB5F4A">
        <w:rPr>
          <w:rFonts w:ascii="Courier" w:hAnsi="Courier" w:cs="Arial"/>
          <w:b/>
          <w:bCs/>
          <w:color w:val="1A1A1A"/>
          <w:sz w:val="40"/>
          <w:szCs w:val="36"/>
        </w:rPr>
        <w:t xml:space="preserve">Sviluppo dei </w:t>
      </w:r>
      <w:r w:rsidRPr="00216355">
        <w:rPr>
          <w:rFonts w:ascii="Courier" w:hAnsi="Courier" w:cs="Arial"/>
          <w:b/>
          <w:bCs/>
          <w:color w:val="1A1A1A"/>
          <w:sz w:val="40"/>
          <w:szCs w:val="36"/>
          <w:u w:val="single"/>
        </w:rPr>
        <w:t>D</w:t>
      </w:r>
      <w:r w:rsidRPr="00BB5F4A">
        <w:rPr>
          <w:rFonts w:ascii="Courier" w:hAnsi="Courier" w:cs="Arial"/>
          <w:b/>
          <w:bCs/>
          <w:color w:val="1A1A1A"/>
          <w:sz w:val="40"/>
          <w:szCs w:val="36"/>
        </w:rPr>
        <w:t xml:space="preserve">isturbi </w:t>
      </w:r>
      <w:r w:rsidRPr="00216355">
        <w:rPr>
          <w:rFonts w:ascii="Courier" w:hAnsi="Courier" w:cs="Arial"/>
          <w:b/>
          <w:bCs/>
          <w:color w:val="1A1A1A"/>
          <w:sz w:val="40"/>
          <w:szCs w:val="36"/>
          <w:u w:val="single"/>
        </w:rPr>
        <w:t>A</w:t>
      </w:r>
      <w:r w:rsidRPr="00BB5F4A">
        <w:rPr>
          <w:rFonts w:ascii="Courier" w:hAnsi="Courier" w:cs="Arial"/>
          <w:b/>
          <w:bCs/>
          <w:color w:val="1A1A1A"/>
          <w:sz w:val="40"/>
          <w:szCs w:val="36"/>
        </w:rPr>
        <w:t xml:space="preserve">limentari </w:t>
      </w:r>
      <w:r w:rsidRPr="00216355">
        <w:rPr>
          <w:rFonts w:ascii="Courier" w:hAnsi="Courier" w:cs="Arial"/>
          <w:b/>
          <w:bCs/>
          <w:color w:val="1A1A1A"/>
          <w:sz w:val="40"/>
          <w:szCs w:val="36"/>
          <w:u w:val="single"/>
        </w:rPr>
        <w:t>O</w:t>
      </w:r>
      <w:r w:rsidRPr="00BB5F4A">
        <w:rPr>
          <w:rFonts w:ascii="Courier" w:hAnsi="Courier" w:cs="Arial"/>
          <w:b/>
          <w:bCs/>
          <w:color w:val="1A1A1A"/>
          <w:sz w:val="40"/>
          <w:szCs w:val="36"/>
        </w:rPr>
        <w:t xml:space="preserve">besità </w:t>
      </w:r>
    </w:p>
    <w:p w14:paraId="715A903C" w14:textId="77777777" w:rsidR="0037315D" w:rsidRDefault="0037315D" w:rsidP="0037315D">
      <w:pPr>
        <w:spacing w:after="0"/>
        <w:rPr>
          <w:rFonts w:ascii="Courier" w:hAnsi="Courier" w:cs="Arial"/>
          <w:b/>
          <w:bCs/>
          <w:color w:val="1A1A1A"/>
          <w:sz w:val="40"/>
          <w:szCs w:val="36"/>
        </w:rPr>
      </w:pPr>
    </w:p>
    <w:p w14:paraId="7FC7C329" w14:textId="2422C060" w:rsidR="0037315D" w:rsidRPr="00BB5F4A" w:rsidRDefault="00B50A21" w:rsidP="0037315D">
      <w:pPr>
        <w:spacing w:after="0"/>
        <w:rPr>
          <w:rFonts w:ascii="Courier" w:hAnsi="Courier" w:cs="Arial"/>
          <w:b/>
          <w:bCs/>
          <w:color w:val="1A1A1A"/>
          <w:sz w:val="36"/>
          <w:szCs w:val="36"/>
        </w:rPr>
      </w:pPr>
      <w:r>
        <w:rPr>
          <w:rFonts w:ascii="Courier" w:hAnsi="Courier" w:cs="Arial"/>
          <w:b/>
          <w:bCs/>
          <w:color w:val="1A1A1A"/>
          <w:sz w:val="36"/>
          <w:szCs w:val="36"/>
        </w:rPr>
        <w:t>Il Grande Circo Equestre</w:t>
      </w:r>
      <w:r w:rsidR="00694F8C">
        <w:rPr>
          <w:rFonts w:ascii="Courier" w:hAnsi="Courier" w:cs="Arial"/>
          <w:b/>
          <w:bCs/>
          <w:color w:val="1A1A1A"/>
          <w:sz w:val="36"/>
          <w:szCs w:val="36"/>
        </w:rPr>
        <w:t xml:space="preserve"> </w:t>
      </w:r>
      <w:r>
        <w:rPr>
          <w:rFonts w:ascii="Courier" w:hAnsi="Courier" w:cs="Arial"/>
          <w:b/>
          <w:bCs/>
          <w:color w:val="1A1A1A"/>
          <w:sz w:val="36"/>
          <w:szCs w:val="36"/>
        </w:rPr>
        <w:t xml:space="preserve">per </w:t>
      </w:r>
      <w:r w:rsidR="0037315D" w:rsidRPr="00BB5F4A">
        <w:rPr>
          <w:rFonts w:ascii="Courier" w:hAnsi="Courier" w:cs="Arial"/>
          <w:b/>
          <w:bCs/>
          <w:color w:val="1A1A1A"/>
          <w:sz w:val="36"/>
          <w:szCs w:val="36"/>
        </w:rPr>
        <w:t>la S</w:t>
      </w:r>
      <w:r>
        <w:rPr>
          <w:rFonts w:ascii="Courier" w:hAnsi="Courier" w:cs="Arial"/>
          <w:b/>
          <w:bCs/>
          <w:color w:val="1A1A1A"/>
          <w:sz w:val="36"/>
          <w:szCs w:val="36"/>
        </w:rPr>
        <w:t>opravvivenza dell'Homo Addictus</w:t>
      </w:r>
    </w:p>
    <w:p w14:paraId="2D96F9ED" w14:textId="77777777" w:rsidR="0037315D" w:rsidRDefault="0037315D" w:rsidP="0037315D">
      <w:pPr>
        <w:spacing w:after="0"/>
        <w:rPr>
          <w:rFonts w:ascii="Courier" w:hAnsi="Courier" w:cs="Arial"/>
          <w:b/>
          <w:bCs/>
          <w:color w:val="1A1A1A"/>
          <w:szCs w:val="36"/>
        </w:rPr>
      </w:pPr>
    </w:p>
    <w:p w14:paraId="05FCE185" w14:textId="77777777" w:rsidR="00BF675E" w:rsidRDefault="00BF675E" w:rsidP="0037315D">
      <w:pPr>
        <w:spacing w:after="0"/>
        <w:rPr>
          <w:rFonts w:ascii="Courier" w:hAnsi="Courier" w:cs="Arial"/>
          <w:b/>
          <w:bCs/>
          <w:color w:val="1A1A1A"/>
          <w:szCs w:val="36"/>
        </w:rPr>
      </w:pPr>
    </w:p>
    <w:p w14:paraId="04D16801" w14:textId="77777777" w:rsidR="00B23BFE" w:rsidRDefault="009E1929" w:rsidP="0037315D">
      <w:pPr>
        <w:spacing w:after="0"/>
        <w:jc w:val="center"/>
        <w:rPr>
          <w:rFonts w:ascii="Courier" w:hAnsi="Courier" w:cs="Arial"/>
          <w:b/>
          <w:bCs/>
          <w:color w:val="1A1A1A"/>
          <w:szCs w:val="36"/>
        </w:rPr>
      </w:pPr>
      <w:bookmarkStart w:id="0" w:name="_GoBack"/>
      <w:r>
        <w:rPr>
          <w:rFonts w:ascii="Courier" w:hAnsi="Courier" w:cs="Helvetica-Bold"/>
          <w:b/>
          <w:noProof/>
          <w:sz w:val="20"/>
          <w:szCs w:val="20"/>
          <w:lang w:val="it-IT" w:eastAsia="it-IT"/>
        </w:rPr>
        <w:drawing>
          <wp:inline distT="0" distB="0" distL="0" distR="0" wp14:anchorId="36A14505" wp14:editId="63E18F3B">
            <wp:extent cx="6155055" cy="4622800"/>
            <wp:effectExtent l="0" t="0" r="0" b="0"/>
            <wp:docPr id="2" name="Immagine 2" descr=":A.IMMAGINI:Dopam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.IMMAGINI:Dopami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CF1C35A" w14:textId="77777777" w:rsidR="00D021C2" w:rsidRDefault="0037315D" w:rsidP="0037315D">
      <w:pPr>
        <w:tabs>
          <w:tab w:val="left" w:pos="9923"/>
        </w:tabs>
        <w:spacing w:after="0"/>
        <w:rPr>
          <w:rFonts w:ascii="Courier" w:hAnsi="Courier" w:cs="Arial"/>
          <w:b/>
          <w:bCs/>
          <w:color w:val="1A1A1A"/>
          <w:szCs w:val="36"/>
        </w:rPr>
      </w:pPr>
      <w:r>
        <w:rPr>
          <w:rFonts w:ascii="Courier" w:hAnsi="Courier" w:cs="Arial"/>
          <w:b/>
          <w:bCs/>
          <w:color w:val="1A1A1A"/>
          <w:szCs w:val="36"/>
        </w:rPr>
        <w:br w:type="page"/>
      </w:r>
    </w:p>
    <w:p w14:paraId="771C584E" w14:textId="77777777" w:rsidR="00BF675E" w:rsidRDefault="00BF675E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</w:p>
    <w:p w14:paraId="15749F7A" w14:textId="77777777" w:rsidR="00BF675E" w:rsidRDefault="00BF675E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</w:p>
    <w:p w14:paraId="3616B79B" w14:textId="77777777" w:rsidR="00BF675E" w:rsidRDefault="00BF675E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</w:p>
    <w:p w14:paraId="3ACDEF99" w14:textId="77777777" w:rsidR="00BF675E" w:rsidRDefault="00BF675E" w:rsidP="00BF675E">
      <w:pPr>
        <w:tabs>
          <w:tab w:val="left" w:pos="2510"/>
        </w:tabs>
        <w:jc w:val="center"/>
        <w:rPr>
          <w:rFonts w:ascii="Courier" w:hAnsi="Courier"/>
          <w:noProof/>
          <w:sz w:val="16"/>
          <w:szCs w:val="20"/>
          <w:lang w:eastAsia="it-IT"/>
        </w:rPr>
      </w:pPr>
    </w:p>
    <w:p w14:paraId="096D9614" w14:textId="77777777" w:rsidR="00BF675E" w:rsidRPr="00572D3E" w:rsidRDefault="00BF675E" w:rsidP="00BF675E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20"/>
          <w:szCs w:val="20"/>
        </w:rPr>
      </w:pPr>
      <w:r>
        <w:rPr>
          <w:rFonts w:ascii="Courier" w:hAnsi="Courier" w:cs="Helvetica-Bold"/>
          <w:b/>
          <w:bCs/>
          <w:sz w:val="20"/>
          <w:szCs w:val="20"/>
        </w:rPr>
        <w:t xml:space="preserve">  </w:t>
      </w:r>
      <w:r w:rsidRPr="00572D3E">
        <w:rPr>
          <w:rFonts w:ascii="Courier" w:hAnsi="Courier" w:cs="Helvetica-Bold"/>
          <w:b/>
          <w:bCs/>
          <w:sz w:val="20"/>
          <w:szCs w:val="20"/>
        </w:rPr>
        <w:t xml:space="preserve"> Come le Persone comunicano                 </w:t>
      </w:r>
      <w:r>
        <w:rPr>
          <w:rFonts w:ascii="Courier" w:hAnsi="Courier" w:cs="Helvetica-Bold"/>
          <w:b/>
          <w:bCs/>
          <w:sz w:val="20"/>
          <w:szCs w:val="20"/>
        </w:rPr>
        <w:t xml:space="preserve"> </w:t>
      </w:r>
      <w:r w:rsidRPr="00572D3E">
        <w:rPr>
          <w:rFonts w:ascii="Courier" w:hAnsi="Courier" w:cs="Helvetica-Bold"/>
          <w:b/>
          <w:bCs/>
          <w:sz w:val="20"/>
          <w:szCs w:val="20"/>
        </w:rPr>
        <w:t xml:space="preserve">    Come comunica la Cellula</w:t>
      </w:r>
    </w:p>
    <w:p w14:paraId="4C233A68" w14:textId="77777777" w:rsidR="00BF675E" w:rsidRPr="00C81C4A" w:rsidRDefault="00BF675E" w:rsidP="00BF675E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16"/>
          <w:szCs w:val="16"/>
        </w:rPr>
      </w:pPr>
    </w:p>
    <w:p w14:paraId="7E848A02" w14:textId="4F88E613" w:rsidR="00BF675E" w:rsidRDefault="00DE28D1" w:rsidP="00BF675E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jc w:val="center"/>
        <w:rPr>
          <w:rFonts w:ascii="Courier" w:hAnsi="Courier" w:cs="Helvetica-Bold"/>
          <w:b/>
          <w:bCs/>
          <w:sz w:val="20"/>
          <w:szCs w:val="20"/>
        </w:rPr>
      </w:pPr>
      <w:r>
        <w:rPr>
          <w:rFonts w:ascii="Courier" w:hAnsi="Courier" w:cs="Helvetica-Bold"/>
          <w:b/>
          <w:bCs/>
          <w:noProof/>
          <w:sz w:val="20"/>
          <w:szCs w:val="20"/>
          <w:lang w:val="it-IT" w:eastAsia="it-IT"/>
        </w:rPr>
        <w:drawing>
          <wp:inline distT="0" distB="0" distL="0" distR="0" wp14:anchorId="07966987" wp14:editId="5746BB36">
            <wp:extent cx="6470650" cy="1549400"/>
            <wp:effectExtent l="0" t="0" r="6350" b="0"/>
            <wp:docPr id="55" name="Immagine 55" descr="BANCA:0.PIADAO.1:FOOD ADDICTION:A.IMMAGINI:CME:2.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CA:0.PIADAO.1:FOOD ADDICTION:A.IMMAGINI:CME:2.CM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73F3" w14:textId="77777777" w:rsidR="00BF675E" w:rsidRPr="00C81C4A" w:rsidRDefault="00BF675E" w:rsidP="00BF675E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jc w:val="center"/>
        <w:rPr>
          <w:rFonts w:ascii="Courier" w:hAnsi="Courier" w:cs="Helvetica-Bold"/>
          <w:b/>
          <w:bCs/>
          <w:sz w:val="16"/>
          <w:szCs w:val="16"/>
        </w:rPr>
      </w:pPr>
    </w:p>
    <w:p w14:paraId="0F00099F" w14:textId="77777777" w:rsidR="00BF675E" w:rsidRPr="008E268C" w:rsidRDefault="00BF675E" w:rsidP="00BF675E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20"/>
          <w:szCs w:val="20"/>
        </w:rPr>
      </w:pPr>
      <w:r>
        <w:rPr>
          <w:rFonts w:ascii="Courier" w:hAnsi="Courier" w:cs="Helvetica-Bold"/>
          <w:b/>
          <w:bCs/>
          <w:sz w:val="20"/>
          <w:szCs w:val="20"/>
        </w:rPr>
        <w:t xml:space="preserve"> Chi Trasmette      Ricevente                 Neurotrasmettitore   Recettore</w:t>
      </w:r>
    </w:p>
    <w:p w14:paraId="52D963D2" w14:textId="77777777" w:rsidR="00BF675E" w:rsidRDefault="00BF675E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</w:p>
    <w:p w14:paraId="78D750D8" w14:textId="77777777" w:rsidR="00BF675E" w:rsidRDefault="00BF675E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</w:p>
    <w:p w14:paraId="1C81E8F8" w14:textId="77777777" w:rsidR="004A2A0B" w:rsidRDefault="004A2A0B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</w:p>
    <w:p w14:paraId="3ED344AA" w14:textId="77777777" w:rsidR="004A2A0B" w:rsidRDefault="004A2A0B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</w:p>
    <w:p w14:paraId="49FE0E0A" w14:textId="77777777" w:rsidR="004A2A0B" w:rsidRDefault="004A2A0B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</w:p>
    <w:p w14:paraId="15D6B56C" w14:textId="77777777" w:rsidR="00BF675E" w:rsidRDefault="00D021C2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  <w:r>
        <w:rPr>
          <w:rFonts w:ascii="Courier" w:hAnsi="Courier" w:cs="Courier"/>
          <w:b/>
        </w:rPr>
        <w:t xml:space="preserve">Il </w:t>
      </w:r>
      <w:r w:rsidR="00BF675E">
        <w:rPr>
          <w:rFonts w:ascii="Courier" w:hAnsi="Courier" w:cs="Courier"/>
          <w:b/>
        </w:rPr>
        <w:t xml:space="preserve">Sistema della Omeostasi </w:t>
      </w:r>
    </w:p>
    <w:p w14:paraId="78BA4B83" w14:textId="68FAB338" w:rsidR="00D021C2" w:rsidRDefault="00BF675E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  <w:r>
        <w:rPr>
          <w:rFonts w:ascii="Courier" w:hAnsi="Courier" w:cs="Courier"/>
          <w:b/>
        </w:rPr>
        <w:t>della Rcompensa Edonica (</w:t>
      </w:r>
      <w:r w:rsidR="00D021C2">
        <w:rPr>
          <w:rFonts w:ascii="Courier" w:hAnsi="Courier" w:cs="Courier"/>
          <w:b/>
        </w:rPr>
        <w:t>SORE</w:t>
      </w:r>
      <w:r>
        <w:rPr>
          <w:rFonts w:ascii="Courier" w:hAnsi="Courier" w:cs="Courier"/>
          <w:b/>
        </w:rPr>
        <w:t>)</w:t>
      </w:r>
      <w:r w:rsidR="00D021C2" w:rsidRPr="00DC07D6">
        <w:rPr>
          <w:rFonts w:ascii="Courier" w:hAnsi="Courier" w:cs="Courier"/>
          <w:b/>
        </w:rPr>
        <w:t xml:space="preserve"> va identifica</w:t>
      </w:r>
      <w:r>
        <w:rPr>
          <w:rFonts w:ascii="Courier" w:hAnsi="Courier" w:cs="Courier"/>
          <w:b/>
        </w:rPr>
        <w:t>ndosi</w:t>
      </w:r>
    </w:p>
    <w:p w14:paraId="74BA5404" w14:textId="77777777" w:rsidR="00BF675E" w:rsidRPr="00DC07D6" w:rsidRDefault="00BF675E" w:rsidP="00D021C2">
      <w:pPr>
        <w:tabs>
          <w:tab w:val="left" w:pos="709"/>
          <w:tab w:val="left" w:pos="2147"/>
        </w:tabs>
        <w:spacing w:after="0"/>
        <w:jc w:val="center"/>
        <w:rPr>
          <w:rFonts w:ascii="Courier" w:hAnsi="Courier" w:cs="Courier"/>
          <w:b/>
        </w:rPr>
      </w:pPr>
    </w:p>
    <w:p w14:paraId="1DEFDCE6" w14:textId="731B465B" w:rsidR="00D021C2" w:rsidRDefault="00BD3B9E" w:rsidP="004A2A0B">
      <w:pPr>
        <w:tabs>
          <w:tab w:val="left" w:pos="4540"/>
        </w:tabs>
        <w:spacing w:after="0"/>
        <w:jc w:val="center"/>
        <w:rPr>
          <w:rFonts w:ascii="Courier" w:hAnsi="Courier"/>
          <w:b/>
          <w:sz w:val="28"/>
          <w:szCs w:val="20"/>
        </w:rPr>
      </w:pPr>
      <w:r>
        <w:rPr>
          <w:rFonts w:ascii="Courier" w:hAnsi="Courier"/>
          <w:b/>
          <w:noProof/>
          <w:sz w:val="28"/>
          <w:szCs w:val="20"/>
          <w:lang w:val="it-IT" w:eastAsia="it-IT"/>
        </w:rPr>
        <w:drawing>
          <wp:inline distT="0" distB="0" distL="0" distR="0" wp14:anchorId="43FD8796" wp14:editId="3C005074">
            <wp:extent cx="6477000" cy="4851400"/>
            <wp:effectExtent l="0" t="0" r="0" b="0"/>
            <wp:docPr id="4" name="Immagine 4" descr="BANCA:0.PIADAO.1:FOOD ADDICTION:A.IMMAGINI:A.CIRCO:A.CIRCO SEQUENZA:A.CIRCO SEQ.STAMPA:FINAL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CA:0.PIADAO.1:FOOD ADDICTION:A.IMMAGINI:A.CIRCO:A.CIRCO SEQUENZA:A.CIRCO SEQ.STAMPA:FINALE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2438" w14:textId="67F02D8B" w:rsidR="00D021C2" w:rsidRPr="00D021C2" w:rsidRDefault="00D021C2" w:rsidP="00D021C2">
      <w:pPr>
        <w:spacing w:after="0"/>
        <w:jc w:val="center"/>
        <w:rPr>
          <w:rFonts w:ascii="Courier" w:hAnsi="Courier"/>
          <w:b/>
        </w:rPr>
      </w:pPr>
    </w:p>
    <w:p w14:paraId="702FE6E8" w14:textId="461D1271" w:rsidR="00D021C2" w:rsidRDefault="00D021C2">
      <w:pPr>
        <w:spacing w:after="0"/>
        <w:rPr>
          <w:rFonts w:ascii="Courier" w:hAnsi="Courier" w:cs="Arial"/>
          <w:b/>
          <w:bCs/>
          <w:color w:val="1A1A1A"/>
          <w:szCs w:val="36"/>
        </w:rPr>
      </w:pPr>
      <w:r>
        <w:rPr>
          <w:rFonts w:ascii="Courier" w:hAnsi="Courier" w:cs="Arial"/>
          <w:b/>
          <w:bCs/>
          <w:color w:val="1A1A1A"/>
          <w:szCs w:val="36"/>
        </w:rPr>
        <w:br w:type="page"/>
      </w:r>
    </w:p>
    <w:p w14:paraId="6459652C" w14:textId="77777777" w:rsidR="00D021C2" w:rsidRDefault="00D021C2" w:rsidP="0037315D">
      <w:pPr>
        <w:tabs>
          <w:tab w:val="left" w:pos="9923"/>
        </w:tabs>
        <w:spacing w:after="0"/>
        <w:rPr>
          <w:rFonts w:ascii="Courier" w:hAnsi="Courier" w:cs="Arial"/>
          <w:b/>
          <w:bCs/>
          <w:color w:val="1A1A1A"/>
          <w:szCs w:val="36"/>
        </w:rPr>
      </w:pPr>
    </w:p>
    <w:p w14:paraId="64C2248B" w14:textId="133F4580" w:rsidR="0037315D" w:rsidRPr="003022CA" w:rsidRDefault="00BF675E" w:rsidP="0037315D">
      <w:pPr>
        <w:tabs>
          <w:tab w:val="left" w:pos="9923"/>
        </w:tabs>
        <w:spacing w:after="0"/>
        <w:rPr>
          <w:rFonts w:ascii="Courier" w:hAnsi="Courier"/>
          <w:sz w:val="28"/>
          <w:u w:val="single"/>
        </w:rPr>
      </w:pPr>
      <w:r>
        <w:rPr>
          <w:rFonts w:ascii="Courier" w:hAnsi="Courier" w:cs="Arial"/>
          <w:b/>
          <w:bCs/>
          <w:color w:val="1A1A1A"/>
          <w:sz w:val="28"/>
          <w:szCs w:val="36"/>
        </w:rPr>
        <w:t>La Centralità del Sistema della Ricompensa Edonica</w:t>
      </w:r>
      <w:r w:rsidR="0037315D">
        <w:rPr>
          <w:rFonts w:ascii="Courier" w:hAnsi="Courier" w:cs="Arial"/>
          <w:b/>
          <w:bCs/>
          <w:color w:val="1A1A1A"/>
          <w:sz w:val="28"/>
          <w:szCs w:val="36"/>
        </w:rPr>
        <w:t xml:space="preserve"> nello sviluppo dei DAO dall'Esordio alla R</w:t>
      </w:r>
      <w:r w:rsidR="0037315D" w:rsidRPr="00220DB6">
        <w:rPr>
          <w:rFonts w:ascii="Courier" w:hAnsi="Courier" w:cs="Arial"/>
          <w:b/>
          <w:bCs/>
          <w:color w:val="1A1A1A"/>
          <w:sz w:val="28"/>
          <w:szCs w:val="36"/>
        </w:rPr>
        <w:t xml:space="preserve">isoluzione. </w:t>
      </w:r>
    </w:p>
    <w:p w14:paraId="45B5D1B0" w14:textId="77777777" w:rsidR="0037315D" w:rsidRDefault="0037315D" w:rsidP="0037315D">
      <w:pPr>
        <w:spacing w:after="0"/>
        <w:rPr>
          <w:rFonts w:ascii="Courier" w:hAnsi="Courier" w:cs="Arial"/>
          <w:b/>
          <w:bCs/>
          <w:color w:val="1A1A1A"/>
          <w:szCs w:val="36"/>
        </w:rPr>
      </w:pPr>
      <w:r w:rsidRPr="00B40E97">
        <w:rPr>
          <w:rFonts w:ascii="Courier" w:hAnsi="Courier" w:cs="Arial"/>
          <w:b/>
          <w:bCs/>
          <w:color w:val="1A1A1A"/>
          <w:szCs w:val="36"/>
        </w:rPr>
        <w:t xml:space="preserve">Il </w:t>
      </w:r>
      <w:r>
        <w:rPr>
          <w:rFonts w:ascii="Courier" w:hAnsi="Courier" w:cs="Arial"/>
          <w:b/>
          <w:bCs/>
          <w:color w:val="1A1A1A"/>
          <w:szCs w:val="36"/>
        </w:rPr>
        <w:t xml:space="preserve">Grande </w:t>
      </w:r>
      <w:r w:rsidR="00B50A21">
        <w:rPr>
          <w:rFonts w:ascii="Courier" w:hAnsi="Courier" w:cs="Arial"/>
          <w:b/>
          <w:bCs/>
          <w:color w:val="1A1A1A"/>
          <w:szCs w:val="36"/>
        </w:rPr>
        <w:t xml:space="preserve">Circo Equestre per </w:t>
      </w:r>
      <w:r w:rsidRPr="00B40E97">
        <w:rPr>
          <w:rFonts w:ascii="Courier" w:hAnsi="Courier" w:cs="Arial"/>
          <w:b/>
          <w:bCs/>
          <w:color w:val="1A1A1A"/>
          <w:szCs w:val="36"/>
        </w:rPr>
        <w:t>la S</w:t>
      </w:r>
      <w:r>
        <w:rPr>
          <w:rFonts w:ascii="Courier" w:hAnsi="Courier" w:cs="Arial"/>
          <w:b/>
          <w:bCs/>
          <w:color w:val="1A1A1A"/>
          <w:szCs w:val="36"/>
        </w:rPr>
        <w:t>opravvivenza dell'Homo Addictus</w:t>
      </w:r>
    </w:p>
    <w:p w14:paraId="6B3A1BAF" w14:textId="77777777" w:rsidR="0037315D" w:rsidRDefault="0037315D" w:rsidP="0037315D">
      <w:pPr>
        <w:tabs>
          <w:tab w:val="left" w:pos="9923"/>
        </w:tabs>
        <w:spacing w:after="0"/>
        <w:rPr>
          <w:rFonts w:ascii="Courier" w:hAnsi="Courier" w:cs="Arial"/>
          <w:b/>
          <w:bCs/>
          <w:color w:val="1A1A1A"/>
          <w:szCs w:val="36"/>
          <w:u w:val="single"/>
        </w:rPr>
      </w:pPr>
      <w:r>
        <w:rPr>
          <w:rFonts w:ascii="Courier" w:hAnsi="Courier" w:cs="Arial"/>
          <w:b/>
          <w:bCs/>
          <w:color w:val="1A1A1A"/>
          <w:szCs w:val="36"/>
          <w:u w:val="single"/>
        </w:rPr>
        <w:tab/>
      </w:r>
      <w:r>
        <w:rPr>
          <w:rFonts w:ascii="Courier" w:hAnsi="Courier" w:cs="Arial"/>
          <w:b/>
          <w:bCs/>
          <w:color w:val="1A1A1A"/>
          <w:szCs w:val="36"/>
          <w:u w:val="single"/>
        </w:rPr>
        <w:tab/>
      </w:r>
    </w:p>
    <w:p w14:paraId="2F45051B" w14:textId="77777777" w:rsidR="0037315D" w:rsidRPr="00F723EC" w:rsidRDefault="0037315D" w:rsidP="0037315D">
      <w:pPr>
        <w:tabs>
          <w:tab w:val="left" w:pos="9923"/>
        </w:tabs>
        <w:spacing w:after="0"/>
        <w:rPr>
          <w:rFonts w:ascii="Courier" w:hAnsi="Courier" w:cs="Arial"/>
          <w:b/>
          <w:bCs/>
          <w:color w:val="1A1A1A"/>
          <w:szCs w:val="36"/>
          <w:u w:val="single"/>
        </w:rPr>
      </w:pPr>
    </w:p>
    <w:p w14:paraId="05E1B275" w14:textId="77777777" w:rsidR="0037315D" w:rsidRPr="00424D8B" w:rsidRDefault="0037315D" w:rsidP="0037315D">
      <w:pPr>
        <w:spacing w:after="0"/>
        <w:rPr>
          <w:rFonts w:ascii="Courier" w:hAnsi="Courier" w:cs="Arial"/>
          <w:b/>
          <w:bCs/>
          <w:color w:val="1A1A1A"/>
        </w:rPr>
      </w:pPr>
      <w:r w:rsidRPr="00424D8B">
        <w:rPr>
          <w:rFonts w:ascii="Courier" w:hAnsi="Courier" w:cs="Courier"/>
          <w:b/>
        </w:rPr>
        <w:t>Nazario Melchionda</w:t>
      </w:r>
    </w:p>
    <w:p w14:paraId="7C585954" w14:textId="21F306A5" w:rsidR="0037315D" w:rsidRPr="00424D8B" w:rsidRDefault="0037315D" w:rsidP="0037315D">
      <w:pPr>
        <w:tabs>
          <w:tab w:val="left" w:pos="567"/>
        </w:tabs>
        <w:spacing w:after="0"/>
        <w:rPr>
          <w:rFonts w:ascii="Courier" w:hAnsi="Courier" w:cs="Courier"/>
          <w:b/>
        </w:rPr>
      </w:pPr>
      <w:r w:rsidRPr="00424D8B">
        <w:rPr>
          <w:rFonts w:ascii="Courier" w:hAnsi="Courier" w:cs="Courier"/>
          <w:b/>
        </w:rPr>
        <w:t xml:space="preserve">Luigi </w:t>
      </w:r>
      <w:r w:rsidRPr="00424D8B">
        <w:rPr>
          <w:rFonts w:ascii="Courier" w:hAnsi="Courier"/>
          <w:b/>
        </w:rPr>
        <w:t>Luxardi, Giovan</w:t>
      </w:r>
      <w:r w:rsidR="00E05E49">
        <w:rPr>
          <w:rFonts w:ascii="Courier" w:hAnsi="Courier"/>
          <w:b/>
        </w:rPr>
        <w:t>n</w:t>
      </w:r>
      <w:r w:rsidRPr="00424D8B">
        <w:rPr>
          <w:rFonts w:ascii="Courier" w:hAnsi="Courier"/>
          <w:b/>
        </w:rPr>
        <w:t xml:space="preserve">i Gravina, Aldo Genovese, </w:t>
      </w:r>
      <w:r w:rsidR="00E05E49">
        <w:rPr>
          <w:rFonts w:ascii="Courier" w:hAnsi="Courier"/>
          <w:b/>
        </w:rPr>
        <w:t xml:space="preserve">Fiorenza Marchiol, Umberto </w:t>
      </w:r>
      <w:r w:rsidRPr="00424D8B">
        <w:rPr>
          <w:rFonts w:ascii="Courier" w:hAnsi="Courier"/>
          <w:b/>
        </w:rPr>
        <w:t xml:space="preserve">Nizzoli, Eleonora Poggiogalle, Luigi Oliva, </w:t>
      </w:r>
      <w:r w:rsidR="00E05E49">
        <w:rPr>
          <w:rFonts w:ascii="Courier" w:hAnsi="Courier"/>
          <w:b/>
        </w:rPr>
        <w:t xml:space="preserve">Graziella </w:t>
      </w:r>
      <w:r w:rsidRPr="00424D8B">
        <w:rPr>
          <w:rFonts w:ascii="Courier" w:hAnsi="Courier"/>
          <w:b/>
        </w:rPr>
        <w:t>Raiteri, Pamela Rigotti, Giulietta Tarrini, Angela Zannini</w:t>
      </w:r>
    </w:p>
    <w:p w14:paraId="6467F17C" w14:textId="77777777" w:rsidR="0037315D" w:rsidRDefault="0037315D" w:rsidP="0037315D">
      <w:pPr>
        <w:tabs>
          <w:tab w:val="left" w:pos="567"/>
        </w:tabs>
        <w:spacing w:after="0"/>
        <w:rPr>
          <w:rFonts w:ascii="Courier" w:hAnsi="Courier"/>
          <w:b/>
          <w:szCs w:val="20"/>
        </w:rPr>
      </w:pPr>
    </w:p>
    <w:p w14:paraId="1DD6411A" w14:textId="214ED01E" w:rsidR="00C81C4A" w:rsidRDefault="00DE28D1" w:rsidP="00C81C4A">
      <w:pPr>
        <w:tabs>
          <w:tab w:val="left" w:pos="567"/>
        </w:tabs>
        <w:spacing w:after="0"/>
        <w:jc w:val="center"/>
        <w:rPr>
          <w:rFonts w:ascii="Courier" w:hAnsi="Courier"/>
          <w:b/>
          <w:szCs w:val="20"/>
        </w:rPr>
      </w:pPr>
      <w:r>
        <w:rPr>
          <w:rFonts w:ascii="Courier" w:hAnsi="Courier" w:cs="Courier"/>
          <w:b/>
          <w:noProof/>
          <w:sz w:val="28"/>
          <w:szCs w:val="26"/>
          <w:lang w:val="it-IT" w:eastAsia="it-IT"/>
        </w:rPr>
        <w:drawing>
          <wp:inline distT="0" distB="0" distL="0" distR="0" wp14:anchorId="3E40BB6B" wp14:editId="35B424DE">
            <wp:extent cx="3019595" cy="1743710"/>
            <wp:effectExtent l="0" t="0" r="3175" b="8890"/>
            <wp:docPr id="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9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4AFA" w14:textId="77777777" w:rsidR="00C81C4A" w:rsidRDefault="00C81C4A" w:rsidP="0037315D">
      <w:pPr>
        <w:tabs>
          <w:tab w:val="left" w:pos="567"/>
        </w:tabs>
        <w:spacing w:after="0"/>
        <w:rPr>
          <w:rFonts w:ascii="Courier" w:hAnsi="Courier"/>
          <w:b/>
          <w:szCs w:val="20"/>
        </w:rPr>
      </w:pPr>
    </w:p>
    <w:p w14:paraId="02A81990" w14:textId="462E7E37" w:rsidR="0037315D" w:rsidRPr="00C81C4A" w:rsidRDefault="00C81C4A" w:rsidP="00C81C4A">
      <w:pPr>
        <w:tabs>
          <w:tab w:val="left" w:pos="567"/>
          <w:tab w:val="left" w:pos="9214"/>
        </w:tabs>
        <w:spacing w:after="0"/>
        <w:rPr>
          <w:b/>
          <w:sz w:val="28"/>
          <w:szCs w:val="28"/>
        </w:rPr>
      </w:pPr>
      <w:r>
        <w:rPr>
          <w:rFonts w:ascii="Courier" w:hAnsi="Courier"/>
          <w:b/>
          <w:sz w:val="28"/>
          <w:szCs w:val="28"/>
        </w:rPr>
        <w:t>Prefazione</w:t>
      </w:r>
      <w:r w:rsidR="00694F8C">
        <w:rPr>
          <w:rFonts w:ascii="Courier" w:hAnsi="Courier"/>
          <w:b/>
          <w:sz w:val="28"/>
          <w:szCs w:val="28"/>
        </w:rPr>
        <w:t xml:space="preserve"> </w:t>
      </w:r>
      <w:r>
        <w:rPr>
          <w:rFonts w:ascii="Courier" w:hAnsi="Courier"/>
          <w:b/>
          <w:sz w:val="28"/>
          <w:szCs w:val="28"/>
          <w:u w:val="single"/>
        </w:rPr>
        <w:tab/>
      </w:r>
      <w:r>
        <w:rPr>
          <w:rFonts w:ascii="Courier" w:hAnsi="Courier"/>
          <w:b/>
          <w:sz w:val="28"/>
          <w:szCs w:val="28"/>
          <w:u w:val="single"/>
        </w:rPr>
        <w:tab/>
      </w:r>
      <w:r>
        <w:rPr>
          <w:rFonts w:ascii="Courier" w:hAnsi="Courier"/>
          <w:b/>
          <w:sz w:val="28"/>
          <w:szCs w:val="28"/>
        </w:rPr>
        <w:t xml:space="preserve">   </w:t>
      </w:r>
    </w:p>
    <w:p w14:paraId="5F69C6D1" w14:textId="77777777" w:rsidR="00C81C4A" w:rsidRDefault="00C81C4A" w:rsidP="0037315D">
      <w:pPr>
        <w:tabs>
          <w:tab w:val="left" w:pos="9214"/>
        </w:tabs>
        <w:spacing w:after="0"/>
        <w:rPr>
          <w:rFonts w:ascii="Courier" w:hAnsi="Courier" w:cs="Sabon-Roman"/>
          <w:b/>
          <w:bCs/>
          <w:sz w:val="28"/>
          <w:szCs w:val="28"/>
        </w:rPr>
      </w:pPr>
    </w:p>
    <w:p w14:paraId="62F8B5CF" w14:textId="7B493D27" w:rsidR="0037315D" w:rsidRPr="003022CA" w:rsidRDefault="0037315D" w:rsidP="0037315D">
      <w:pPr>
        <w:tabs>
          <w:tab w:val="left" w:pos="9214"/>
        </w:tabs>
        <w:spacing w:after="0"/>
        <w:rPr>
          <w:rFonts w:ascii="Courier" w:hAnsi="Courier" w:cs="Sabon-Roman"/>
          <w:b/>
          <w:bCs/>
          <w:sz w:val="20"/>
          <w:szCs w:val="20"/>
        </w:rPr>
      </w:pPr>
      <w:r w:rsidRPr="00424D8B">
        <w:rPr>
          <w:rFonts w:ascii="Courier" w:hAnsi="Courier" w:cs="Sabon-Roman"/>
          <w:b/>
          <w:bCs/>
          <w:sz w:val="28"/>
          <w:szCs w:val="28"/>
        </w:rPr>
        <w:t xml:space="preserve">Indice </w:t>
      </w:r>
      <w:r w:rsidR="001078CE" w:rsidRPr="00424D8B">
        <w:rPr>
          <w:rFonts w:ascii="Courier" w:hAnsi="Courier" w:cs="Sabon-Roman"/>
          <w:b/>
          <w:bCs/>
          <w:sz w:val="28"/>
          <w:szCs w:val="28"/>
        </w:rPr>
        <w:t xml:space="preserve">delle </w:t>
      </w:r>
      <w:r w:rsidRPr="00424D8B">
        <w:rPr>
          <w:rFonts w:ascii="Courier" w:hAnsi="Courier" w:cs="Sabon-Roman"/>
          <w:b/>
          <w:bCs/>
          <w:sz w:val="28"/>
          <w:szCs w:val="28"/>
        </w:rPr>
        <w:t xml:space="preserve">Sezioni </w:t>
      </w:r>
      <w:r w:rsidRPr="00424D8B">
        <w:rPr>
          <w:rFonts w:ascii="Courier" w:hAnsi="Courier" w:cs="Sabon-Roman"/>
          <w:b/>
          <w:bCs/>
          <w:sz w:val="28"/>
          <w:szCs w:val="28"/>
          <w:u w:val="single"/>
        </w:rPr>
        <w:tab/>
      </w:r>
      <w:r w:rsidRPr="00424D8B">
        <w:rPr>
          <w:rFonts w:ascii="Courier" w:hAnsi="Courier" w:cs="Sabon-Roman"/>
          <w:b/>
          <w:bCs/>
          <w:sz w:val="28"/>
          <w:szCs w:val="28"/>
        </w:rPr>
        <w:t xml:space="preserve"> </w:t>
      </w:r>
      <w:r w:rsidR="00C81C4A">
        <w:rPr>
          <w:rFonts w:ascii="Courier" w:hAnsi="Courier" w:cs="Sabon-Roman"/>
          <w:b/>
          <w:bCs/>
          <w:sz w:val="20"/>
          <w:szCs w:val="20"/>
        </w:rPr>
        <w:t xml:space="preserve">   </w:t>
      </w:r>
      <w:r>
        <w:rPr>
          <w:rFonts w:ascii="Courier" w:hAnsi="Courier" w:cs="Sabon-Roman"/>
          <w:b/>
          <w:bCs/>
          <w:sz w:val="20"/>
          <w:szCs w:val="20"/>
        </w:rPr>
        <w:t>3</w:t>
      </w:r>
    </w:p>
    <w:p w14:paraId="5BF08A6E" w14:textId="77777777" w:rsidR="0037315D" w:rsidRDefault="0037315D" w:rsidP="0037315D">
      <w:pPr>
        <w:widowControl w:val="0"/>
        <w:tabs>
          <w:tab w:val="left" w:pos="426"/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 w:val="20"/>
          <w:szCs w:val="20"/>
        </w:rPr>
      </w:pPr>
      <w:r>
        <w:rPr>
          <w:rFonts w:ascii="Courier" w:hAnsi="Courier" w:cs="Sabon-Roman"/>
          <w:b/>
          <w:bCs/>
          <w:sz w:val="20"/>
          <w:szCs w:val="20"/>
        </w:rPr>
        <w:t xml:space="preserve">A.  </w:t>
      </w:r>
      <w:r w:rsidR="001078CE">
        <w:rPr>
          <w:rFonts w:ascii="Courier" w:hAnsi="Courier" w:cs="Sabon-Roman"/>
          <w:b/>
          <w:bCs/>
          <w:sz w:val="20"/>
          <w:szCs w:val="20"/>
        </w:rPr>
        <w:t xml:space="preserve">Il </w:t>
      </w:r>
      <w:r>
        <w:rPr>
          <w:rFonts w:ascii="Courier" w:hAnsi="Courier" w:cs="Sabon-Roman"/>
          <w:b/>
          <w:bCs/>
          <w:sz w:val="20"/>
          <w:szCs w:val="20"/>
        </w:rPr>
        <w:t xml:space="preserve">Syllabus </w:t>
      </w:r>
      <w:r w:rsidR="001078CE">
        <w:rPr>
          <w:rFonts w:ascii="Courier" w:hAnsi="Courier" w:cs="Sabon-Roman"/>
          <w:b/>
          <w:bCs/>
          <w:sz w:val="20"/>
          <w:szCs w:val="20"/>
        </w:rPr>
        <w:t xml:space="preserve">dei </w:t>
      </w:r>
      <w:r>
        <w:rPr>
          <w:rFonts w:ascii="Courier" w:hAnsi="Courier" w:cs="Sabon-Roman"/>
          <w:b/>
          <w:bCs/>
          <w:sz w:val="20"/>
          <w:szCs w:val="20"/>
        </w:rPr>
        <w:t xml:space="preserve">Capoversi indicizzati </w:t>
      </w:r>
      <w:r w:rsidRPr="00E62653">
        <w:rPr>
          <w:rFonts w:ascii="Courier" w:hAnsi="Courier" w:cs="Sabon-Roman"/>
          <w:b/>
          <w:bCs/>
          <w:sz w:val="20"/>
          <w:szCs w:val="20"/>
        </w:rPr>
        <w:t xml:space="preserve"> </w:t>
      </w:r>
      <w:r w:rsidRPr="00E62653">
        <w:rPr>
          <w:rFonts w:ascii="Courier" w:hAnsi="Courier" w:cs="Sabon-Roman"/>
          <w:b/>
          <w:bCs/>
          <w:sz w:val="20"/>
          <w:szCs w:val="20"/>
          <w:u w:val="single"/>
        </w:rPr>
        <w:tab/>
      </w:r>
      <w:r>
        <w:rPr>
          <w:rFonts w:ascii="Courier" w:hAnsi="Courier" w:cs="Sabon-Roman"/>
          <w:b/>
          <w:bCs/>
          <w:sz w:val="20"/>
          <w:szCs w:val="20"/>
        </w:rPr>
        <w:t xml:space="preserve">  </w:t>
      </w:r>
      <w:r w:rsidRPr="00BF5CAB">
        <w:rPr>
          <w:rFonts w:ascii="Courier" w:hAnsi="Courier" w:cs="Sabon-Roman"/>
          <w:b/>
          <w:bCs/>
          <w:sz w:val="20"/>
          <w:szCs w:val="20"/>
        </w:rPr>
        <w:t xml:space="preserve"> </w:t>
      </w:r>
      <w:r>
        <w:rPr>
          <w:rFonts w:ascii="Courier" w:hAnsi="Courier" w:cs="Sabon-Roman"/>
          <w:b/>
          <w:bCs/>
          <w:sz w:val="20"/>
          <w:szCs w:val="20"/>
        </w:rPr>
        <w:t xml:space="preserve"> 4</w:t>
      </w:r>
    </w:p>
    <w:p w14:paraId="35FB7481" w14:textId="77777777" w:rsidR="0037315D" w:rsidRPr="005D0E21" w:rsidRDefault="0037315D" w:rsidP="0037315D">
      <w:pPr>
        <w:widowControl w:val="0"/>
        <w:tabs>
          <w:tab w:val="left" w:pos="426"/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 w:val="20"/>
          <w:szCs w:val="20"/>
        </w:rPr>
      </w:pPr>
      <w:r>
        <w:rPr>
          <w:rFonts w:ascii="Courier" w:hAnsi="Courier" w:cs="Sabon-Roman"/>
          <w:b/>
          <w:bCs/>
          <w:sz w:val="20"/>
          <w:szCs w:val="20"/>
        </w:rPr>
        <w:t xml:space="preserve">B.  </w:t>
      </w:r>
      <w:r w:rsidR="001078CE">
        <w:rPr>
          <w:rFonts w:ascii="Courier" w:hAnsi="Courier" w:cs="Sabon-Roman"/>
          <w:b/>
          <w:bCs/>
          <w:sz w:val="20"/>
          <w:szCs w:val="20"/>
        </w:rPr>
        <w:t xml:space="preserve">Gli </w:t>
      </w:r>
      <w:r>
        <w:rPr>
          <w:rFonts w:ascii="Courier" w:hAnsi="Courier" w:cs="Sabon-Roman"/>
          <w:b/>
          <w:bCs/>
          <w:sz w:val="20"/>
          <w:szCs w:val="20"/>
        </w:rPr>
        <w:t xml:space="preserve">Acronimi e </w:t>
      </w:r>
      <w:r w:rsidR="001078CE">
        <w:rPr>
          <w:rFonts w:ascii="Courier" w:hAnsi="Courier" w:cs="Sabon-Roman"/>
          <w:b/>
          <w:bCs/>
          <w:sz w:val="20"/>
          <w:szCs w:val="20"/>
        </w:rPr>
        <w:t xml:space="preserve">Le </w:t>
      </w:r>
      <w:r>
        <w:rPr>
          <w:rFonts w:ascii="Courier" w:hAnsi="Courier" w:cs="Sabon-Roman"/>
          <w:b/>
          <w:bCs/>
          <w:sz w:val="20"/>
          <w:szCs w:val="20"/>
        </w:rPr>
        <w:t>Definizioni</w:t>
      </w:r>
      <w:r w:rsidRPr="00E62653">
        <w:rPr>
          <w:rFonts w:ascii="Courier" w:hAnsi="Courier" w:cs="Sabon-Roman"/>
          <w:b/>
          <w:bCs/>
          <w:sz w:val="20"/>
          <w:szCs w:val="20"/>
        </w:rPr>
        <w:t xml:space="preserve"> </w:t>
      </w:r>
      <w:r w:rsidRPr="00E62653">
        <w:rPr>
          <w:rFonts w:ascii="Courier" w:hAnsi="Courier" w:cs="Sabon-Roman"/>
          <w:b/>
          <w:bCs/>
          <w:sz w:val="20"/>
          <w:szCs w:val="20"/>
          <w:u w:val="single"/>
        </w:rPr>
        <w:tab/>
      </w:r>
      <w:r w:rsidR="00241F93">
        <w:rPr>
          <w:rFonts w:ascii="Courier" w:hAnsi="Courier" w:cs="Sabon-Roman"/>
          <w:b/>
          <w:bCs/>
          <w:sz w:val="20"/>
          <w:szCs w:val="20"/>
        </w:rPr>
        <w:t xml:space="preserve">   23</w:t>
      </w:r>
    </w:p>
    <w:p w14:paraId="0AB14AD7" w14:textId="77777777" w:rsidR="0037315D" w:rsidRPr="00E62653" w:rsidRDefault="0037315D" w:rsidP="0037315D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 w:val="20"/>
          <w:szCs w:val="20"/>
        </w:rPr>
      </w:pPr>
      <w:r>
        <w:rPr>
          <w:rFonts w:ascii="Courier" w:hAnsi="Courier" w:cs="Sabon-Roman"/>
          <w:b/>
          <w:bCs/>
          <w:sz w:val="20"/>
          <w:szCs w:val="20"/>
        </w:rPr>
        <w:t xml:space="preserve">C.  I </w:t>
      </w:r>
      <w:r w:rsidRPr="00DB5CAE">
        <w:rPr>
          <w:rFonts w:ascii="Courier" w:hAnsi="Courier" w:cs="Sabon-Roman"/>
          <w:b/>
          <w:bCs/>
          <w:sz w:val="20"/>
          <w:szCs w:val="20"/>
        </w:rPr>
        <w:t>Quesiti</w:t>
      </w:r>
      <w:r w:rsidRPr="00E62653">
        <w:rPr>
          <w:rFonts w:ascii="Courier" w:hAnsi="Courier" w:cs="Sabon-Roman"/>
          <w:b/>
          <w:bCs/>
          <w:sz w:val="20"/>
          <w:szCs w:val="20"/>
        </w:rPr>
        <w:t xml:space="preserve"> </w:t>
      </w:r>
      <w:r w:rsidRPr="00E62653">
        <w:rPr>
          <w:rFonts w:ascii="Courier" w:hAnsi="Courier" w:cs="Sabon-Roman"/>
          <w:b/>
          <w:bCs/>
          <w:sz w:val="20"/>
          <w:szCs w:val="20"/>
          <w:u w:val="single"/>
        </w:rPr>
        <w:tab/>
      </w:r>
      <w:r w:rsidR="00241F93">
        <w:rPr>
          <w:rFonts w:ascii="Courier" w:hAnsi="Courier" w:cs="Sabon-Roman"/>
          <w:b/>
          <w:bCs/>
          <w:sz w:val="20"/>
          <w:szCs w:val="20"/>
        </w:rPr>
        <w:t xml:space="preserve">   23</w:t>
      </w:r>
    </w:p>
    <w:p w14:paraId="4E90C2A4" w14:textId="77777777" w:rsidR="00241F93" w:rsidRDefault="0037315D" w:rsidP="00241F93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 w:val="20"/>
          <w:szCs w:val="20"/>
        </w:rPr>
      </w:pPr>
      <w:r>
        <w:rPr>
          <w:rFonts w:ascii="Courier" w:hAnsi="Courier" w:cs="Sabon-Roman"/>
          <w:b/>
          <w:bCs/>
          <w:sz w:val="20"/>
          <w:szCs w:val="20"/>
        </w:rPr>
        <w:t>D</w:t>
      </w:r>
      <w:r w:rsidRPr="00DB5CAE">
        <w:rPr>
          <w:rFonts w:ascii="Courier" w:hAnsi="Courier" w:cs="Sabon-Roman"/>
          <w:b/>
          <w:bCs/>
          <w:sz w:val="20"/>
          <w:szCs w:val="20"/>
        </w:rPr>
        <w:t xml:space="preserve">. </w:t>
      </w:r>
      <w:r>
        <w:rPr>
          <w:rFonts w:ascii="Courier" w:hAnsi="Courier" w:cs="Sabon-Roman"/>
          <w:b/>
          <w:bCs/>
          <w:sz w:val="20"/>
          <w:szCs w:val="20"/>
        </w:rPr>
        <w:t xml:space="preserve"> Lo </w:t>
      </w:r>
      <w:r w:rsidRPr="00DB5CAE">
        <w:rPr>
          <w:rFonts w:ascii="Courier" w:hAnsi="Courier" w:cs="Sabon-Roman"/>
          <w:b/>
          <w:bCs/>
          <w:sz w:val="20"/>
          <w:szCs w:val="20"/>
        </w:rPr>
        <w:t>Stato dell’Arte</w:t>
      </w:r>
      <w:r w:rsidRPr="00E62653">
        <w:rPr>
          <w:rFonts w:ascii="Courier" w:hAnsi="Courier" w:cs="Sabon-Roman"/>
          <w:b/>
          <w:bCs/>
          <w:sz w:val="20"/>
          <w:szCs w:val="20"/>
        </w:rPr>
        <w:t xml:space="preserve"> </w:t>
      </w:r>
      <w:r w:rsidRPr="00E62653">
        <w:rPr>
          <w:rFonts w:ascii="Courier" w:hAnsi="Courier" w:cs="Sabon-Roman"/>
          <w:b/>
          <w:bCs/>
          <w:sz w:val="20"/>
          <w:szCs w:val="20"/>
          <w:u w:val="single"/>
        </w:rPr>
        <w:tab/>
      </w:r>
      <w:r w:rsidR="00241F93">
        <w:rPr>
          <w:rFonts w:ascii="Courier" w:hAnsi="Courier" w:cs="Sabon-Roman"/>
          <w:b/>
          <w:bCs/>
          <w:sz w:val="20"/>
          <w:szCs w:val="20"/>
        </w:rPr>
        <w:t xml:space="preserve">   29</w:t>
      </w:r>
    </w:p>
    <w:p w14:paraId="2287F1AF" w14:textId="77FC8103" w:rsidR="005D0C19" w:rsidRDefault="0037315D" w:rsidP="005D0C19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 w:val="20"/>
          <w:szCs w:val="20"/>
        </w:rPr>
      </w:pPr>
      <w:r>
        <w:rPr>
          <w:rFonts w:ascii="Courier" w:hAnsi="Courier"/>
          <w:b/>
          <w:sz w:val="20"/>
          <w:szCs w:val="20"/>
        </w:rPr>
        <w:t xml:space="preserve">E.  </w:t>
      </w:r>
      <w:r w:rsidR="001078CE">
        <w:rPr>
          <w:rFonts w:ascii="Courier" w:hAnsi="Courier"/>
          <w:b/>
          <w:sz w:val="20"/>
          <w:szCs w:val="20"/>
        </w:rPr>
        <w:t xml:space="preserve">Le </w:t>
      </w:r>
      <w:r w:rsidRPr="00E62653">
        <w:rPr>
          <w:rFonts w:ascii="Courier" w:hAnsi="Courier"/>
          <w:b/>
          <w:sz w:val="20"/>
          <w:szCs w:val="20"/>
        </w:rPr>
        <w:t xml:space="preserve">Risposte ai Quesiti </w:t>
      </w:r>
      <w:r w:rsidRPr="00E62653">
        <w:rPr>
          <w:rFonts w:ascii="Courier" w:hAnsi="Courier"/>
          <w:b/>
          <w:sz w:val="20"/>
          <w:szCs w:val="20"/>
          <w:u w:val="single"/>
        </w:rPr>
        <w:tab/>
      </w:r>
      <w:r w:rsidR="00B23BFE">
        <w:rPr>
          <w:rFonts w:ascii="Courier" w:hAnsi="Courier"/>
          <w:b/>
          <w:sz w:val="20"/>
          <w:szCs w:val="20"/>
        </w:rPr>
        <w:t xml:space="preserve">  227</w:t>
      </w:r>
    </w:p>
    <w:p w14:paraId="544F93D3" w14:textId="18622714" w:rsidR="0037315D" w:rsidRPr="005D0C19" w:rsidRDefault="0037315D" w:rsidP="005D0C19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 w:val="20"/>
          <w:szCs w:val="20"/>
        </w:rPr>
      </w:pPr>
      <w:r>
        <w:rPr>
          <w:rFonts w:ascii="Courier" w:hAnsi="Courier"/>
          <w:b/>
          <w:sz w:val="20"/>
          <w:szCs w:val="20"/>
        </w:rPr>
        <w:t xml:space="preserve">F.  </w:t>
      </w:r>
      <w:r w:rsidR="001078CE">
        <w:rPr>
          <w:rFonts w:ascii="Courier" w:hAnsi="Courier"/>
          <w:b/>
          <w:sz w:val="20"/>
          <w:szCs w:val="20"/>
        </w:rPr>
        <w:t xml:space="preserve">La </w:t>
      </w:r>
      <w:r w:rsidRPr="00E62653">
        <w:rPr>
          <w:rFonts w:ascii="Courier" w:hAnsi="Courier"/>
          <w:b/>
          <w:sz w:val="20"/>
          <w:szCs w:val="20"/>
        </w:rPr>
        <w:t xml:space="preserve">Discussione e </w:t>
      </w:r>
      <w:r w:rsidR="001078CE">
        <w:rPr>
          <w:rFonts w:ascii="Courier" w:hAnsi="Courier"/>
          <w:b/>
          <w:sz w:val="20"/>
          <w:szCs w:val="20"/>
        </w:rPr>
        <w:t>i P</w:t>
      </w:r>
      <w:r w:rsidRPr="00E62653">
        <w:rPr>
          <w:rFonts w:ascii="Courier" w:hAnsi="Courier"/>
          <w:b/>
          <w:sz w:val="20"/>
          <w:szCs w:val="20"/>
        </w:rPr>
        <w:t xml:space="preserve">roblemi aperti </w:t>
      </w:r>
      <w:r w:rsidRPr="00E62653">
        <w:rPr>
          <w:rFonts w:ascii="Courier" w:hAnsi="Courier"/>
          <w:b/>
          <w:sz w:val="20"/>
          <w:szCs w:val="20"/>
          <w:u w:val="single"/>
        </w:rPr>
        <w:tab/>
      </w:r>
      <w:r w:rsidR="00B23BFE">
        <w:rPr>
          <w:rFonts w:ascii="Courier" w:hAnsi="Courier"/>
          <w:b/>
          <w:sz w:val="20"/>
          <w:szCs w:val="20"/>
        </w:rPr>
        <w:t xml:space="preserve">  227</w:t>
      </w:r>
    </w:p>
    <w:p w14:paraId="0BE6E9E9" w14:textId="4FE747BB" w:rsidR="0037315D" w:rsidRPr="00E62653" w:rsidRDefault="0037315D" w:rsidP="0037315D">
      <w:pPr>
        <w:tabs>
          <w:tab w:val="left" w:pos="9214"/>
        </w:tabs>
        <w:spacing w:after="0"/>
        <w:rPr>
          <w:rFonts w:ascii="Courier" w:hAnsi="Courier"/>
          <w:b/>
          <w:sz w:val="20"/>
          <w:szCs w:val="20"/>
        </w:rPr>
      </w:pPr>
      <w:r>
        <w:rPr>
          <w:rFonts w:ascii="Courier" w:hAnsi="Courier"/>
          <w:b/>
          <w:sz w:val="20"/>
          <w:szCs w:val="20"/>
        </w:rPr>
        <w:t xml:space="preserve">G.  </w:t>
      </w:r>
      <w:r w:rsidR="001078CE">
        <w:rPr>
          <w:rFonts w:ascii="Courier" w:hAnsi="Courier"/>
          <w:b/>
          <w:sz w:val="20"/>
          <w:szCs w:val="20"/>
        </w:rPr>
        <w:t xml:space="preserve">Le </w:t>
      </w:r>
      <w:r w:rsidRPr="00E62653">
        <w:rPr>
          <w:rFonts w:ascii="Courier" w:hAnsi="Courier"/>
          <w:b/>
          <w:sz w:val="20"/>
          <w:szCs w:val="20"/>
        </w:rPr>
        <w:t xml:space="preserve">Raccomandazioni </w:t>
      </w:r>
      <w:r w:rsidRPr="00E62653">
        <w:rPr>
          <w:rFonts w:ascii="Courier" w:hAnsi="Courier"/>
          <w:b/>
          <w:sz w:val="20"/>
          <w:szCs w:val="20"/>
          <w:u w:val="single"/>
        </w:rPr>
        <w:tab/>
      </w:r>
      <w:r w:rsidR="00B23BFE">
        <w:rPr>
          <w:rFonts w:ascii="Courier" w:hAnsi="Courier"/>
          <w:b/>
          <w:sz w:val="20"/>
          <w:szCs w:val="20"/>
        </w:rPr>
        <w:t xml:space="preserve">  227</w:t>
      </w:r>
    </w:p>
    <w:p w14:paraId="34A84478" w14:textId="0218FD56" w:rsidR="0037315D" w:rsidRDefault="0037315D" w:rsidP="0037315D">
      <w:pPr>
        <w:tabs>
          <w:tab w:val="left" w:pos="9214"/>
        </w:tabs>
        <w:spacing w:after="0"/>
        <w:rPr>
          <w:rFonts w:ascii="Courier" w:hAnsi="Courier"/>
          <w:b/>
          <w:sz w:val="20"/>
          <w:szCs w:val="20"/>
        </w:rPr>
      </w:pPr>
      <w:r>
        <w:rPr>
          <w:rFonts w:ascii="Courier" w:hAnsi="Courier"/>
          <w:b/>
          <w:sz w:val="20"/>
          <w:szCs w:val="20"/>
        </w:rPr>
        <w:t xml:space="preserve">H.  </w:t>
      </w:r>
      <w:r w:rsidR="001078CE">
        <w:rPr>
          <w:rFonts w:ascii="Courier" w:hAnsi="Courier"/>
          <w:b/>
          <w:sz w:val="20"/>
          <w:szCs w:val="20"/>
        </w:rPr>
        <w:t xml:space="preserve">Il </w:t>
      </w:r>
      <w:r w:rsidRPr="00E62653">
        <w:rPr>
          <w:rFonts w:ascii="Courier" w:hAnsi="Courier"/>
          <w:b/>
          <w:sz w:val="20"/>
          <w:szCs w:val="20"/>
        </w:rPr>
        <w:t xml:space="preserve">Riassunto </w:t>
      </w:r>
      <w:r w:rsidRPr="00E62653">
        <w:rPr>
          <w:rFonts w:ascii="Courier" w:hAnsi="Courier"/>
          <w:b/>
          <w:sz w:val="20"/>
          <w:szCs w:val="20"/>
          <w:u w:val="single"/>
        </w:rPr>
        <w:tab/>
      </w:r>
      <w:r w:rsidR="00B23BFE">
        <w:rPr>
          <w:rFonts w:ascii="Courier" w:hAnsi="Courier"/>
          <w:b/>
          <w:sz w:val="20"/>
          <w:szCs w:val="20"/>
        </w:rPr>
        <w:t xml:space="preserve">  227</w:t>
      </w:r>
    </w:p>
    <w:p w14:paraId="36578B9B" w14:textId="18C854EC" w:rsidR="0037315D" w:rsidRPr="00E62653" w:rsidRDefault="0037315D" w:rsidP="0037315D">
      <w:pPr>
        <w:tabs>
          <w:tab w:val="left" w:pos="9214"/>
        </w:tabs>
        <w:spacing w:after="0"/>
        <w:rPr>
          <w:rFonts w:ascii="Courier" w:hAnsi="Courier"/>
          <w:b/>
          <w:sz w:val="20"/>
          <w:szCs w:val="20"/>
        </w:rPr>
      </w:pPr>
      <w:r>
        <w:rPr>
          <w:rFonts w:ascii="Courier" w:hAnsi="Courier"/>
          <w:b/>
          <w:sz w:val="20"/>
          <w:szCs w:val="20"/>
        </w:rPr>
        <w:t xml:space="preserve">I.  </w:t>
      </w:r>
      <w:r w:rsidR="009734A8">
        <w:rPr>
          <w:rFonts w:ascii="Courier" w:hAnsi="Courier"/>
          <w:b/>
          <w:sz w:val="20"/>
          <w:szCs w:val="20"/>
        </w:rPr>
        <w:t xml:space="preserve">1. </w:t>
      </w:r>
      <w:r w:rsidR="001078CE">
        <w:rPr>
          <w:rFonts w:ascii="Courier" w:hAnsi="Courier"/>
          <w:b/>
          <w:sz w:val="20"/>
          <w:szCs w:val="20"/>
        </w:rPr>
        <w:t xml:space="preserve">La </w:t>
      </w:r>
      <w:r w:rsidRPr="00E62653">
        <w:rPr>
          <w:rFonts w:ascii="Courier" w:hAnsi="Courier"/>
          <w:b/>
          <w:sz w:val="20"/>
          <w:szCs w:val="20"/>
        </w:rPr>
        <w:t xml:space="preserve">Bibliografia </w:t>
      </w:r>
      <w:r w:rsidRPr="00E62653">
        <w:rPr>
          <w:rFonts w:ascii="Courier" w:hAnsi="Courier"/>
          <w:b/>
          <w:sz w:val="20"/>
          <w:szCs w:val="20"/>
          <w:u w:val="single"/>
        </w:rPr>
        <w:tab/>
      </w:r>
      <w:r w:rsidR="00B23BFE">
        <w:rPr>
          <w:rFonts w:ascii="Courier" w:hAnsi="Courier"/>
          <w:b/>
          <w:sz w:val="20"/>
          <w:szCs w:val="20"/>
        </w:rPr>
        <w:t xml:space="preserve">  229</w:t>
      </w:r>
    </w:p>
    <w:p w14:paraId="5793953F" w14:textId="4DD8BB93" w:rsidR="0037315D" w:rsidRPr="00220DB6" w:rsidRDefault="00E05E49" w:rsidP="0037315D">
      <w:pPr>
        <w:tabs>
          <w:tab w:val="left" w:pos="9214"/>
        </w:tabs>
        <w:spacing w:after="0"/>
        <w:rPr>
          <w:rFonts w:ascii="Courier" w:hAnsi="Courier"/>
          <w:b/>
          <w:sz w:val="20"/>
          <w:szCs w:val="20"/>
        </w:rPr>
      </w:pPr>
      <w:r>
        <w:rPr>
          <w:rFonts w:ascii="Courier" w:hAnsi="Courier"/>
          <w:b/>
          <w:sz w:val="20"/>
          <w:szCs w:val="20"/>
        </w:rPr>
        <w:t>I.</w:t>
      </w:r>
      <w:r w:rsidR="0037315D">
        <w:rPr>
          <w:rFonts w:ascii="Courier" w:hAnsi="Courier"/>
          <w:b/>
          <w:sz w:val="20"/>
          <w:szCs w:val="20"/>
        </w:rPr>
        <w:t xml:space="preserve">  </w:t>
      </w:r>
      <w:r w:rsidR="009734A8">
        <w:rPr>
          <w:rFonts w:ascii="Courier" w:hAnsi="Courier"/>
          <w:b/>
          <w:sz w:val="20"/>
          <w:szCs w:val="20"/>
        </w:rPr>
        <w:t xml:space="preserve">2. </w:t>
      </w:r>
      <w:r w:rsidR="001078CE">
        <w:rPr>
          <w:rFonts w:ascii="Courier" w:hAnsi="Courier"/>
          <w:b/>
          <w:sz w:val="20"/>
          <w:szCs w:val="20"/>
        </w:rPr>
        <w:t xml:space="preserve">La </w:t>
      </w:r>
      <w:r w:rsidR="0037315D">
        <w:rPr>
          <w:rFonts w:ascii="Courier" w:hAnsi="Courier"/>
          <w:b/>
          <w:sz w:val="20"/>
          <w:szCs w:val="20"/>
        </w:rPr>
        <w:t xml:space="preserve">Sitografia </w:t>
      </w:r>
      <w:r w:rsidR="0037315D">
        <w:rPr>
          <w:rFonts w:ascii="Courier" w:hAnsi="Courier"/>
          <w:b/>
          <w:sz w:val="20"/>
          <w:szCs w:val="20"/>
          <w:u w:val="single"/>
        </w:rPr>
        <w:tab/>
      </w:r>
      <w:r w:rsidR="00B23BFE">
        <w:rPr>
          <w:rFonts w:ascii="Courier" w:hAnsi="Courier"/>
          <w:b/>
          <w:sz w:val="20"/>
          <w:szCs w:val="20"/>
        </w:rPr>
        <w:t xml:space="preserve">  247</w:t>
      </w:r>
    </w:p>
    <w:p w14:paraId="53D166DB" w14:textId="77777777" w:rsidR="0037315D" w:rsidRDefault="0037315D" w:rsidP="0037315D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Courier"/>
          <w:b/>
          <w:szCs w:val="26"/>
        </w:rPr>
      </w:pPr>
    </w:p>
    <w:p w14:paraId="2363B8A7" w14:textId="77777777" w:rsidR="0037315D" w:rsidRPr="00424D8B" w:rsidRDefault="0037315D" w:rsidP="0037315D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Courier"/>
          <w:b/>
          <w:sz w:val="28"/>
          <w:szCs w:val="28"/>
        </w:rPr>
      </w:pPr>
      <w:r w:rsidRPr="00424D8B">
        <w:rPr>
          <w:rFonts w:ascii="Courier" w:hAnsi="Courier" w:cs="Courier"/>
          <w:b/>
          <w:sz w:val="28"/>
          <w:szCs w:val="28"/>
        </w:rPr>
        <w:t xml:space="preserve">Indice </w:t>
      </w:r>
      <w:r w:rsidR="001078CE" w:rsidRPr="00424D8B">
        <w:rPr>
          <w:rFonts w:ascii="Courier" w:hAnsi="Courier" w:cs="Courier"/>
          <w:b/>
          <w:sz w:val="28"/>
          <w:szCs w:val="28"/>
        </w:rPr>
        <w:t xml:space="preserve">dei </w:t>
      </w:r>
      <w:r w:rsidRPr="00424D8B">
        <w:rPr>
          <w:rFonts w:ascii="Courier" w:hAnsi="Courier" w:cs="Courier"/>
          <w:b/>
          <w:sz w:val="28"/>
          <w:szCs w:val="28"/>
        </w:rPr>
        <w:t>Capitoli</w:t>
      </w:r>
    </w:p>
    <w:p w14:paraId="415B490E" w14:textId="00ACCEC3" w:rsidR="0037315D" w:rsidRDefault="001078CE" w:rsidP="0037315D">
      <w:pPr>
        <w:widowControl w:val="0"/>
        <w:tabs>
          <w:tab w:val="left" w:pos="426"/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 w:val="20"/>
          <w:szCs w:val="20"/>
        </w:rPr>
      </w:pPr>
      <w:r>
        <w:rPr>
          <w:rFonts w:ascii="Courier" w:hAnsi="Courier" w:cs="Sabon-Roman"/>
          <w:b/>
          <w:bCs/>
          <w:sz w:val="20"/>
          <w:szCs w:val="20"/>
        </w:rPr>
        <w:t xml:space="preserve">La </w:t>
      </w:r>
      <w:r w:rsidR="0037315D">
        <w:rPr>
          <w:rFonts w:ascii="Courier" w:hAnsi="Courier" w:cs="Sabon-Roman"/>
          <w:b/>
          <w:bCs/>
          <w:sz w:val="20"/>
          <w:szCs w:val="20"/>
        </w:rPr>
        <w:t xml:space="preserve">Struttura paragrafica del testo </w:t>
      </w:r>
      <w:r w:rsidR="0037315D">
        <w:rPr>
          <w:rFonts w:ascii="Courier" w:hAnsi="Courier" w:cs="Sabon-Roman"/>
          <w:b/>
          <w:bCs/>
          <w:sz w:val="20"/>
          <w:szCs w:val="20"/>
          <w:u w:val="single"/>
        </w:rPr>
        <w:tab/>
      </w:r>
      <w:r w:rsidR="00241F93">
        <w:rPr>
          <w:rFonts w:ascii="Courier" w:hAnsi="Courier" w:cs="Sabon-Roman"/>
          <w:b/>
          <w:bCs/>
          <w:sz w:val="20"/>
          <w:szCs w:val="20"/>
        </w:rPr>
        <w:t xml:space="preserve">   20</w:t>
      </w:r>
    </w:p>
    <w:p w14:paraId="660E6890" w14:textId="0084CCF6" w:rsidR="0037315D" w:rsidRDefault="001078CE" w:rsidP="0037315D">
      <w:pPr>
        <w:widowControl w:val="0"/>
        <w:tabs>
          <w:tab w:val="left" w:pos="426"/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 w:val="20"/>
          <w:szCs w:val="20"/>
        </w:rPr>
      </w:pPr>
      <w:r>
        <w:rPr>
          <w:rFonts w:ascii="Courier" w:hAnsi="Courier" w:cs="Sabon-Roman"/>
          <w:b/>
          <w:bCs/>
          <w:sz w:val="20"/>
          <w:szCs w:val="20"/>
        </w:rPr>
        <w:t>L'</w:t>
      </w:r>
      <w:r w:rsidR="00E05E49">
        <w:rPr>
          <w:rFonts w:ascii="Courier" w:hAnsi="Courier" w:cs="Sabon-Roman"/>
          <w:b/>
          <w:bCs/>
          <w:sz w:val="20"/>
          <w:szCs w:val="20"/>
        </w:rPr>
        <w:t>Elenco delle Figure, Tabelle, B</w:t>
      </w:r>
      <w:r w:rsidR="0037315D">
        <w:rPr>
          <w:rFonts w:ascii="Courier" w:hAnsi="Courier" w:cs="Sabon-Roman"/>
          <w:b/>
          <w:bCs/>
          <w:sz w:val="20"/>
          <w:szCs w:val="20"/>
        </w:rPr>
        <w:t xml:space="preserve">ox </w:t>
      </w:r>
      <w:r w:rsidR="0037315D">
        <w:rPr>
          <w:rFonts w:ascii="Courier" w:hAnsi="Courier" w:cs="Sabon-Roman"/>
          <w:b/>
          <w:bCs/>
          <w:sz w:val="20"/>
          <w:szCs w:val="20"/>
          <w:u w:val="single"/>
        </w:rPr>
        <w:tab/>
      </w:r>
      <w:r w:rsidR="00241F93">
        <w:rPr>
          <w:rFonts w:ascii="Courier" w:hAnsi="Courier" w:cs="Sabon-Roman"/>
          <w:b/>
          <w:bCs/>
          <w:sz w:val="20"/>
          <w:szCs w:val="20"/>
        </w:rPr>
        <w:t xml:space="preserve">   20</w:t>
      </w:r>
    </w:p>
    <w:p w14:paraId="51CE4B48" w14:textId="5163B55D" w:rsidR="0037315D" w:rsidRPr="009A7320" w:rsidRDefault="0037315D" w:rsidP="0037315D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Courier"/>
          <w:b/>
          <w:sz w:val="20"/>
          <w:szCs w:val="26"/>
          <w:u w:val="single"/>
        </w:rPr>
      </w:pPr>
      <w:r>
        <w:rPr>
          <w:rFonts w:ascii="Courier" w:hAnsi="Courier" w:cs="Courier"/>
          <w:b/>
          <w:sz w:val="20"/>
          <w:szCs w:val="26"/>
        </w:rPr>
        <w:t xml:space="preserve">D.  Lo Stato dell’Arte </w:t>
      </w:r>
      <w:r>
        <w:rPr>
          <w:rFonts w:ascii="Courier" w:hAnsi="Courier" w:cs="Courier"/>
          <w:b/>
          <w:sz w:val="20"/>
          <w:szCs w:val="26"/>
          <w:u w:val="single"/>
        </w:rPr>
        <w:tab/>
      </w:r>
      <w:r>
        <w:rPr>
          <w:rFonts w:ascii="Courier" w:hAnsi="Courier" w:cs="Courier"/>
          <w:b/>
          <w:sz w:val="20"/>
          <w:szCs w:val="26"/>
        </w:rPr>
        <w:t xml:space="preserve">   2</w:t>
      </w:r>
      <w:r w:rsidR="00E05E49">
        <w:rPr>
          <w:rFonts w:ascii="Courier" w:hAnsi="Courier" w:cs="Courier"/>
          <w:b/>
          <w:sz w:val="20"/>
          <w:szCs w:val="26"/>
        </w:rPr>
        <w:t>9</w:t>
      </w:r>
    </w:p>
    <w:p w14:paraId="722AE35E" w14:textId="77777777" w:rsidR="0037315D" w:rsidRDefault="0037315D" w:rsidP="0037315D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 w:val="20"/>
          <w:szCs w:val="20"/>
        </w:rPr>
      </w:pPr>
      <w:r>
        <w:rPr>
          <w:rFonts w:ascii="Courier" w:hAnsi="Courier" w:cs="Courier"/>
          <w:b/>
          <w:sz w:val="20"/>
          <w:szCs w:val="26"/>
        </w:rPr>
        <w:t>1.  L’Introduzione</w:t>
      </w:r>
      <w:r w:rsidRPr="00E62653">
        <w:rPr>
          <w:rFonts w:ascii="Courier" w:hAnsi="Courier" w:cs="Sabon-Roman"/>
          <w:b/>
          <w:bCs/>
          <w:sz w:val="20"/>
          <w:szCs w:val="20"/>
        </w:rPr>
        <w:t xml:space="preserve"> </w:t>
      </w:r>
      <w:r w:rsidRPr="00E62653">
        <w:rPr>
          <w:rFonts w:ascii="Courier" w:hAnsi="Courier" w:cs="Sabon-Roman"/>
          <w:b/>
          <w:bCs/>
          <w:sz w:val="20"/>
          <w:szCs w:val="20"/>
          <w:u w:val="single"/>
        </w:rPr>
        <w:tab/>
      </w:r>
      <w:r w:rsidR="005D0C19">
        <w:rPr>
          <w:rFonts w:ascii="Courier" w:hAnsi="Courier" w:cs="Sabon-Roman"/>
          <w:b/>
          <w:bCs/>
          <w:sz w:val="20"/>
          <w:szCs w:val="20"/>
        </w:rPr>
        <w:t xml:space="preserve">   29</w:t>
      </w:r>
    </w:p>
    <w:p w14:paraId="21B81B9E" w14:textId="77777777" w:rsidR="0037315D" w:rsidRPr="00E62653" w:rsidRDefault="0037315D" w:rsidP="0037315D">
      <w:pPr>
        <w:tabs>
          <w:tab w:val="left" w:pos="9214"/>
        </w:tabs>
        <w:spacing w:after="0"/>
        <w:outlineLvl w:val="0"/>
        <w:rPr>
          <w:rFonts w:ascii="Courier" w:hAnsi="Courier" w:cs="Courier"/>
          <w:b/>
          <w:sz w:val="20"/>
          <w:szCs w:val="26"/>
        </w:rPr>
      </w:pPr>
      <w:r>
        <w:rPr>
          <w:rFonts w:ascii="Courier" w:hAnsi="Courier" w:cs="Courier"/>
          <w:b/>
          <w:sz w:val="20"/>
          <w:szCs w:val="26"/>
        </w:rPr>
        <w:t>2</w:t>
      </w:r>
      <w:r w:rsidRPr="00E62653">
        <w:rPr>
          <w:rFonts w:ascii="Courier" w:hAnsi="Courier" w:cs="Courier"/>
          <w:b/>
          <w:sz w:val="20"/>
          <w:szCs w:val="26"/>
        </w:rPr>
        <w:t xml:space="preserve">. </w:t>
      </w:r>
      <w:r>
        <w:rPr>
          <w:rFonts w:ascii="Courier" w:hAnsi="Courier" w:cs="Courier"/>
          <w:b/>
          <w:sz w:val="20"/>
          <w:szCs w:val="26"/>
        </w:rPr>
        <w:t xml:space="preserve"> I Punti caldi</w:t>
      </w:r>
      <w:r w:rsidRPr="00E62653">
        <w:rPr>
          <w:rFonts w:ascii="Courier" w:hAnsi="Courier" w:cs="Courier"/>
          <w:b/>
          <w:sz w:val="20"/>
          <w:szCs w:val="26"/>
        </w:rPr>
        <w:t xml:space="preserve"> </w:t>
      </w:r>
      <w:r w:rsidRPr="00E62653">
        <w:rPr>
          <w:rFonts w:ascii="Courier" w:hAnsi="Courier" w:cs="Courier"/>
          <w:b/>
          <w:sz w:val="20"/>
          <w:szCs w:val="26"/>
          <w:u w:val="single"/>
        </w:rPr>
        <w:tab/>
      </w:r>
      <w:r w:rsidR="005D0C19">
        <w:rPr>
          <w:rFonts w:ascii="Courier" w:hAnsi="Courier" w:cs="Courier"/>
          <w:b/>
          <w:sz w:val="20"/>
          <w:szCs w:val="26"/>
        </w:rPr>
        <w:t xml:space="preserve">   33</w:t>
      </w:r>
    </w:p>
    <w:p w14:paraId="2F08538B" w14:textId="77777777" w:rsidR="0037315D" w:rsidRPr="00E62653" w:rsidRDefault="0037315D" w:rsidP="0037315D">
      <w:pPr>
        <w:tabs>
          <w:tab w:val="left" w:pos="9214"/>
        </w:tabs>
        <w:spacing w:after="0"/>
        <w:outlineLvl w:val="0"/>
        <w:rPr>
          <w:rFonts w:ascii="Courier" w:hAnsi="Courier" w:cs="Courier"/>
          <w:b/>
          <w:sz w:val="20"/>
          <w:szCs w:val="26"/>
        </w:rPr>
      </w:pPr>
      <w:r>
        <w:rPr>
          <w:rFonts w:ascii="Courier" w:hAnsi="Courier" w:cs="Courier"/>
          <w:b/>
          <w:sz w:val="20"/>
          <w:szCs w:val="26"/>
        </w:rPr>
        <w:t>3</w:t>
      </w:r>
      <w:r w:rsidRPr="00E62653">
        <w:rPr>
          <w:rFonts w:ascii="Courier" w:hAnsi="Courier" w:cs="Courier"/>
          <w:b/>
          <w:sz w:val="20"/>
          <w:szCs w:val="26"/>
        </w:rPr>
        <w:t xml:space="preserve">. </w:t>
      </w:r>
      <w:r>
        <w:rPr>
          <w:rFonts w:ascii="Courier" w:hAnsi="Courier" w:cs="Courier"/>
          <w:b/>
          <w:sz w:val="20"/>
          <w:szCs w:val="26"/>
        </w:rPr>
        <w:t xml:space="preserve"> Gli </w:t>
      </w:r>
      <w:r w:rsidRPr="00E62653">
        <w:rPr>
          <w:rFonts w:ascii="Courier" w:hAnsi="Courier" w:cs="Courier"/>
          <w:b/>
          <w:sz w:val="20"/>
          <w:szCs w:val="26"/>
        </w:rPr>
        <w:t xml:space="preserve">Aspetti storici </w:t>
      </w:r>
      <w:r w:rsidRPr="00E62653">
        <w:rPr>
          <w:rFonts w:ascii="Courier" w:hAnsi="Courier" w:cs="Courier"/>
          <w:b/>
          <w:sz w:val="20"/>
          <w:szCs w:val="26"/>
          <w:u w:val="single"/>
        </w:rPr>
        <w:tab/>
      </w:r>
      <w:r w:rsidR="005D0C19">
        <w:rPr>
          <w:rFonts w:ascii="Courier" w:hAnsi="Courier" w:cs="Courier"/>
          <w:b/>
          <w:sz w:val="20"/>
          <w:szCs w:val="26"/>
        </w:rPr>
        <w:t xml:space="preserve">   43</w:t>
      </w:r>
    </w:p>
    <w:p w14:paraId="6D79B87C" w14:textId="1E61CD7E" w:rsidR="0037315D" w:rsidRPr="00E62653" w:rsidRDefault="0037315D" w:rsidP="0037315D">
      <w:pPr>
        <w:tabs>
          <w:tab w:val="left" w:pos="9214"/>
        </w:tabs>
        <w:spacing w:after="0"/>
        <w:ind w:left="567" w:hanging="567"/>
        <w:rPr>
          <w:rFonts w:ascii="Courier" w:hAnsi="Courier"/>
          <w:b/>
          <w:sz w:val="20"/>
        </w:rPr>
      </w:pPr>
      <w:r>
        <w:rPr>
          <w:rFonts w:ascii="Courier" w:hAnsi="Courier" w:cs="Courier"/>
          <w:b/>
          <w:sz w:val="20"/>
          <w:szCs w:val="26"/>
        </w:rPr>
        <w:t>4.  Le Istituzioni si muovono</w:t>
      </w:r>
      <w:r w:rsidRPr="00E62653">
        <w:rPr>
          <w:rFonts w:ascii="Courier" w:hAnsi="Courier"/>
          <w:b/>
          <w:sz w:val="20"/>
          <w:u w:val="single"/>
        </w:rPr>
        <w:tab/>
      </w:r>
      <w:r w:rsidR="00032428">
        <w:rPr>
          <w:rFonts w:ascii="Courier" w:hAnsi="Courier"/>
          <w:b/>
          <w:sz w:val="20"/>
        </w:rPr>
        <w:t xml:space="preserve">   49</w:t>
      </w:r>
    </w:p>
    <w:p w14:paraId="71A767B4" w14:textId="77777777" w:rsidR="0037315D" w:rsidRPr="00E62653" w:rsidRDefault="0037315D" w:rsidP="0037315D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TradeGothic-BoldTwo"/>
          <w:b/>
          <w:bCs/>
          <w:sz w:val="20"/>
          <w:szCs w:val="18"/>
        </w:rPr>
      </w:pPr>
      <w:r w:rsidRPr="00E62653">
        <w:rPr>
          <w:rFonts w:ascii="Courier" w:hAnsi="Courier" w:cs="TradeGothic-BoldTwo"/>
          <w:b/>
          <w:bCs/>
          <w:sz w:val="20"/>
          <w:szCs w:val="18"/>
        </w:rPr>
        <w:t xml:space="preserve">5. </w:t>
      </w:r>
      <w:r>
        <w:rPr>
          <w:rFonts w:ascii="Courier" w:hAnsi="Courier" w:cs="TradeGothic-BoldTwo"/>
          <w:b/>
          <w:bCs/>
          <w:sz w:val="20"/>
          <w:szCs w:val="18"/>
        </w:rPr>
        <w:t xml:space="preserve"> </w:t>
      </w:r>
      <w:r w:rsidRPr="00E62653">
        <w:rPr>
          <w:rFonts w:ascii="Courier" w:hAnsi="Courier" w:cs="TradeGothic-BoldTwo"/>
          <w:b/>
          <w:bCs/>
          <w:sz w:val="20"/>
          <w:szCs w:val="18"/>
        </w:rPr>
        <w:t xml:space="preserve">La Disponibilità delle sostanze compreso il cibo </w:t>
      </w:r>
      <w:r w:rsidRPr="00E62653">
        <w:rPr>
          <w:rFonts w:ascii="Courier" w:hAnsi="Courier" w:cs="TradeGothic-BoldTwo"/>
          <w:b/>
          <w:bCs/>
          <w:sz w:val="20"/>
          <w:szCs w:val="18"/>
          <w:u w:val="single"/>
        </w:rPr>
        <w:tab/>
      </w:r>
      <w:r w:rsidR="005D0C19">
        <w:rPr>
          <w:rFonts w:ascii="Courier" w:hAnsi="Courier" w:cs="TradeGothic-BoldTwo"/>
          <w:b/>
          <w:bCs/>
          <w:sz w:val="20"/>
          <w:szCs w:val="18"/>
        </w:rPr>
        <w:t xml:space="preserve">   55</w:t>
      </w:r>
    </w:p>
    <w:p w14:paraId="3E424B91" w14:textId="77777777" w:rsidR="0037315D" w:rsidRPr="00AD298F" w:rsidRDefault="0037315D" w:rsidP="0037315D">
      <w:pPr>
        <w:tabs>
          <w:tab w:val="left" w:pos="9214"/>
        </w:tabs>
        <w:spacing w:after="0"/>
        <w:ind w:left="567" w:hanging="567"/>
        <w:outlineLvl w:val="0"/>
        <w:rPr>
          <w:rFonts w:ascii="Courier" w:hAnsi="Courier"/>
          <w:b/>
          <w:sz w:val="20"/>
        </w:rPr>
      </w:pPr>
      <w:r>
        <w:rPr>
          <w:rFonts w:ascii="Courier" w:hAnsi="Courier"/>
          <w:b/>
          <w:sz w:val="20"/>
        </w:rPr>
        <w:t>6</w:t>
      </w:r>
      <w:r w:rsidRPr="00E62653">
        <w:rPr>
          <w:rFonts w:ascii="Courier" w:hAnsi="Courier"/>
          <w:b/>
          <w:sz w:val="20"/>
        </w:rPr>
        <w:t xml:space="preserve">. </w:t>
      </w:r>
      <w:r>
        <w:rPr>
          <w:rFonts w:ascii="Courier" w:hAnsi="Courier"/>
          <w:b/>
          <w:sz w:val="20"/>
        </w:rPr>
        <w:t xml:space="preserve"> </w:t>
      </w:r>
      <w:r w:rsidRPr="00E62653">
        <w:rPr>
          <w:rFonts w:ascii="Courier" w:hAnsi="Courier"/>
          <w:b/>
          <w:sz w:val="20"/>
        </w:rPr>
        <w:t xml:space="preserve">La Regolazione del </w:t>
      </w:r>
      <w:r w:rsidR="007173AF" w:rsidRPr="00E62653">
        <w:rPr>
          <w:rFonts w:ascii="Courier" w:hAnsi="Courier"/>
          <w:b/>
          <w:sz w:val="20"/>
        </w:rPr>
        <w:t>consumo</w:t>
      </w:r>
      <w:r w:rsidRPr="00E62653">
        <w:rPr>
          <w:rFonts w:ascii="Courier" w:hAnsi="Courier"/>
          <w:b/>
          <w:sz w:val="20"/>
        </w:rPr>
        <w:t xml:space="preserve"> di cibo è molto più complessa </w:t>
      </w:r>
      <w:r w:rsidRPr="00E62653">
        <w:rPr>
          <w:rFonts w:ascii="Courier" w:hAnsi="Courier"/>
          <w:b/>
          <w:sz w:val="20"/>
          <w:u w:val="single"/>
        </w:rPr>
        <w:tab/>
      </w:r>
      <w:r w:rsidRPr="00E62653">
        <w:rPr>
          <w:rFonts w:ascii="Courier" w:hAnsi="Courier"/>
          <w:b/>
          <w:sz w:val="20"/>
        </w:rPr>
        <w:t xml:space="preserve"> </w:t>
      </w:r>
      <w:r w:rsidR="005D0C19">
        <w:rPr>
          <w:rFonts w:ascii="Courier" w:hAnsi="Courier"/>
          <w:b/>
          <w:sz w:val="20"/>
        </w:rPr>
        <w:t xml:space="preserve">  67</w:t>
      </w:r>
    </w:p>
    <w:p w14:paraId="1059D82A" w14:textId="77777777" w:rsidR="0037315D" w:rsidRPr="00E62653" w:rsidRDefault="0037315D" w:rsidP="0037315D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Times"/>
          <w:b/>
          <w:sz w:val="20"/>
          <w:szCs w:val="42"/>
        </w:rPr>
      </w:pPr>
      <w:r w:rsidRPr="00E62653">
        <w:rPr>
          <w:rFonts w:ascii="Courier" w:hAnsi="Courier" w:cs="Times"/>
          <w:b/>
          <w:sz w:val="20"/>
          <w:szCs w:val="48"/>
        </w:rPr>
        <w:t xml:space="preserve">7. </w:t>
      </w:r>
      <w:r>
        <w:rPr>
          <w:rFonts w:ascii="Courier" w:hAnsi="Courier" w:cs="Times"/>
          <w:b/>
          <w:sz w:val="20"/>
          <w:szCs w:val="48"/>
        </w:rPr>
        <w:t xml:space="preserve"> </w:t>
      </w:r>
      <w:r w:rsidRPr="00E62653">
        <w:rPr>
          <w:rFonts w:ascii="Courier" w:hAnsi="Courier" w:cs="Times"/>
          <w:b/>
          <w:sz w:val="20"/>
          <w:szCs w:val="48"/>
        </w:rPr>
        <w:t xml:space="preserve">Le Conseguenze edoniche del cibo </w:t>
      </w:r>
      <w:r w:rsidRPr="00E62653">
        <w:rPr>
          <w:rFonts w:ascii="Courier" w:hAnsi="Courier" w:cs="Times"/>
          <w:b/>
          <w:sz w:val="20"/>
          <w:szCs w:val="48"/>
          <w:u w:val="single"/>
        </w:rPr>
        <w:tab/>
      </w:r>
      <w:r w:rsidR="005D0C19">
        <w:rPr>
          <w:rFonts w:ascii="Courier" w:hAnsi="Courier" w:cs="Times"/>
          <w:b/>
          <w:sz w:val="20"/>
          <w:szCs w:val="48"/>
        </w:rPr>
        <w:t xml:space="preserve">   71</w:t>
      </w:r>
    </w:p>
    <w:p w14:paraId="61C6789B" w14:textId="77777777" w:rsidR="0037315D" w:rsidRPr="00E62653" w:rsidRDefault="0037315D" w:rsidP="0037315D">
      <w:pPr>
        <w:tabs>
          <w:tab w:val="left" w:pos="9214"/>
        </w:tabs>
        <w:spacing w:after="0"/>
        <w:outlineLvl w:val="0"/>
        <w:rPr>
          <w:rFonts w:ascii="Courier" w:hAnsi="Courier"/>
          <w:b/>
          <w:sz w:val="20"/>
        </w:rPr>
      </w:pPr>
      <w:r>
        <w:rPr>
          <w:rFonts w:ascii="Courier" w:hAnsi="Courier" w:cs="Courier"/>
          <w:b/>
          <w:sz w:val="20"/>
          <w:szCs w:val="26"/>
        </w:rPr>
        <w:t xml:space="preserve">8.  La </w:t>
      </w:r>
      <w:r w:rsidRPr="00904A33">
        <w:rPr>
          <w:rFonts w:ascii="Courier" w:hAnsi="Courier" w:cs="Courier"/>
          <w:b/>
          <w:sz w:val="20"/>
          <w:szCs w:val="26"/>
        </w:rPr>
        <w:t>Focalizzazione sull’interazione</w:t>
      </w:r>
      <w:r>
        <w:rPr>
          <w:rFonts w:ascii="Courier" w:hAnsi="Courier" w:cs="Courier"/>
          <w:b/>
          <w:sz w:val="20"/>
          <w:szCs w:val="26"/>
        </w:rPr>
        <w:t xml:space="preserve"> sostanza-comportamento-</w:t>
      </w:r>
      <w:r w:rsidRPr="00904A33">
        <w:rPr>
          <w:rFonts w:ascii="Courier" w:hAnsi="Courier" w:cs="Courier"/>
          <w:b/>
          <w:sz w:val="20"/>
          <w:szCs w:val="26"/>
        </w:rPr>
        <w:t>dipendenza</w:t>
      </w:r>
      <w:r>
        <w:rPr>
          <w:rFonts w:ascii="Courier" w:hAnsi="Courier" w:cs="Courier"/>
          <w:b/>
          <w:sz w:val="20"/>
          <w:szCs w:val="26"/>
        </w:rPr>
        <w:t xml:space="preserve"> </w:t>
      </w:r>
      <w:r>
        <w:rPr>
          <w:rFonts w:ascii="Courier" w:hAnsi="Courier" w:cs="Courier"/>
          <w:b/>
          <w:sz w:val="20"/>
          <w:szCs w:val="26"/>
          <w:u w:val="single"/>
        </w:rPr>
        <w:tab/>
      </w:r>
      <w:r w:rsidR="005D0C19">
        <w:rPr>
          <w:rFonts w:ascii="Courier" w:hAnsi="Courier" w:cs="Courier"/>
          <w:b/>
          <w:sz w:val="20"/>
          <w:szCs w:val="26"/>
        </w:rPr>
        <w:t xml:space="preserve">   81</w:t>
      </w:r>
    </w:p>
    <w:p w14:paraId="160DB8BD" w14:textId="77777777" w:rsidR="0037315D" w:rsidRPr="00AD298F" w:rsidRDefault="0037315D" w:rsidP="0037315D">
      <w:pPr>
        <w:tabs>
          <w:tab w:val="left" w:pos="9214"/>
        </w:tabs>
        <w:spacing w:after="0"/>
        <w:rPr>
          <w:rFonts w:ascii="Courier" w:hAnsi="Courier" w:cs="Minion-Regular"/>
          <w:b/>
          <w:sz w:val="20"/>
          <w:szCs w:val="18"/>
        </w:rPr>
      </w:pPr>
      <w:r>
        <w:rPr>
          <w:rFonts w:ascii="Courier" w:hAnsi="Courier" w:cs="TradeGothic-BoldTwo"/>
          <w:b/>
          <w:bCs/>
          <w:sz w:val="20"/>
          <w:szCs w:val="18"/>
        </w:rPr>
        <w:t>9</w:t>
      </w:r>
      <w:r w:rsidRPr="00E62653">
        <w:rPr>
          <w:rFonts w:ascii="Courier" w:hAnsi="Courier" w:cs="TradeGothic-BoldTwo"/>
          <w:b/>
          <w:bCs/>
          <w:sz w:val="20"/>
          <w:szCs w:val="18"/>
        </w:rPr>
        <w:t xml:space="preserve">. </w:t>
      </w:r>
      <w:r>
        <w:rPr>
          <w:rFonts w:ascii="Courier" w:hAnsi="Courier" w:cs="TradeGothic-BoldTwo"/>
          <w:b/>
          <w:bCs/>
          <w:sz w:val="20"/>
          <w:szCs w:val="18"/>
        </w:rPr>
        <w:t xml:space="preserve"> </w:t>
      </w:r>
      <w:r w:rsidRPr="00E62653">
        <w:rPr>
          <w:rFonts w:ascii="Courier" w:hAnsi="Courier" w:cs="TradeGothic-BoldTwo"/>
          <w:b/>
          <w:bCs/>
          <w:sz w:val="20"/>
          <w:szCs w:val="18"/>
        </w:rPr>
        <w:t>L’Importanza dello Stress cronico</w:t>
      </w:r>
      <w:r>
        <w:rPr>
          <w:rFonts w:ascii="Courier" w:hAnsi="Courier" w:cs="TradeGothic-BoldTwo"/>
          <w:b/>
          <w:bCs/>
          <w:sz w:val="20"/>
          <w:szCs w:val="18"/>
        </w:rPr>
        <w:t xml:space="preserve"> nella FA</w:t>
      </w:r>
      <w:r w:rsidRPr="00E62653">
        <w:rPr>
          <w:rFonts w:ascii="Courier" w:hAnsi="Courier" w:cs="TradeGothic-BoldTwo"/>
          <w:b/>
          <w:bCs/>
          <w:sz w:val="20"/>
          <w:szCs w:val="18"/>
        </w:rPr>
        <w:t xml:space="preserve"> </w:t>
      </w:r>
      <w:r w:rsidRPr="00E62653">
        <w:rPr>
          <w:rFonts w:ascii="Courier" w:hAnsi="Courier" w:cs="TradeGothic-BoldTwo"/>
          <w:b/>
          <w:bCs/>
          <w:sz w:val="20"/>
          <w:szCs w:val="18"/>
          <w:u w:val="single"/>
        </w:rPr>
        <w:tab/>
      </w:r>
      <w:r w:rsidRPr="00E62653">
        <w:rPr>
          <w:rFonts w:ascii="Courier" w:hAnsi="Courier" w:cs="TradeGothic-BoldTwo"/>
          <w:b/>
          <w:bCs/>
          <w:sz w:val="20"/>
          <w:szCs w:val="18"/>
        </w:rPr>
        <w:t xml:space="preserve">  </w:t>
      </w:r>
      <w:r w:rsidR="005D0C19">
        <w:rPr>
          <w:rFonts w:ascii="Courier" w:hAnsi="Courier" w:cs="TradeGothic-BoldTwo"/>
          <w:b/>
          <w:bCs/>
          <w:sz w:val="20"/>
          <w:szCs w:val="18"/>
        </w:rPr>
        <w:t xml:space="preserve"> 87</w:t>
      </w:r>
    </w:p>
    <w:p w14:paraId="2774E9C0" w14:textId="77777777" w:rsidR="0037315D" w:rsidRPr="00E62653" w:rsidRDefault="0037315D" w:rsidP="0037315D">
      <w:pPr>
        <w:tabs>
          <w:tab w:val="left" w:pos="9214"/>
        </w:tabs>
        <w:spacing w:after="0"/>
        <w:rPr>
          <w:rFonts w:ascii="Courier" w:hAnsi="Courier" w:cs="Helvetica-Bold"/>
          <w:sz w:val="20"/>
          <w:szCs w:val="14"/>
        </w:rPr>
      </w:pPr>
      <w:r w:rsidRPr="00E62653">
        <w:rPr>
          <w:rFonts w:ascii="Courier" w:hAnsi="Courier" w:cs="Helvetica-Bold"/>
          <w:b/>
          <w:sz w:val="20"/>
          <w:szCs w:val="14"/>
        </w:rPr>
        <w:t>10</w:t>
      </w:r>
      <w:r w:rsidRPr="00E62653">
        <w:rPr>
          <w:rFonts w:ascii="Courier" w:hAnsi="Courier" w:cs="Sabon-Roman"/>
          <w:b/>
          <w:sz w:val="20"/>
          <w:szCs w:val="18"/>
        </w:rPr>
        <w:t>.</w:t>
      </w:r>
      <w:r>
        <w:rPr>
          <w:rFonts w:ascii="Courier" w:hAnsi="Courier" w:cs="Sabon-Roman"/>
          <w:b/>
          <w:sz w:val="20"/>
          <w:szCs w:val="18"/>
        </w:rPr>
        <w:t xml:space="preserve"> </w:t>
      </w:r>
      <w:r w:rsidRPr="00E62653">
        <w:rPr>
          <w:rFonts w:ascii="Courier" w:hAnsi="Courier" w:cs="Sabon-Roman"/>
          <w:b/>
          <w:sz w:val="20"/>
          <w:szCs w:val="18"/>
        </w:rPr>
        <w:t>Il Dibattito sulla F</w:t>
      </w:r>
      <w:r>
        <w:rPr>
          <w:rFonts w:ascii="Courier" w:hAnsi="Courier" w:cs="Sabon-Roman"/>
          <w:b/>
          <w:sz w:val="20"/>
          <w:szCs w:val="18"/>
        </w:rPr>
        <w:t xml:space="preserve">ood Addiction </w:t>
      </w:r>
      <w:r w:rsidRPr="00E62653">
        <w:rPr>
          <w:rFonts w:ascii="Courier" w:hAnsi="Courier" w:cs="Sabon-Roman"/>
          <w:b/>
          <w:sz w:val="20"/>
          <w:szCs w:val="18"/>
        </w:rPr>
        <w:t xml:space="preserve">non ha senso </w:t>
      </w:r>
      <w:r w:rsidRPr="00E62653">
        <w:rPr>
          <w:rFonts w:ascii="Courier" w:hAnsi="Courier" w:cs="Sabon-Roman"/>
          <w:b/>
          <w:sz w:val="20"/>
          <w:szCs w:val="18"/>
          <w:u w:val="single"/>
        </w:rPr>
        <w:tab/>
      </w:r>
      <w:r w:rsidR="005D0C19">
        <w:rPr>
          <w:rFonts w:ascii="Courier" w:hAnsi="Courier" w:cs="Sabon-Roman"/>
          <w:b/>
          <w:sz w:val="20"/>
          <w:szCs w:val="18"/>
        </w:rPr>
        <w:t xml:space="preserve">   91</w:t>
      </w:r>
    </w:p>
    <w:p w14:paraId="4B384257" w14:textId="77777777" w:rsidR="0037315D" w:rsidRPr="00E62653" w:rsidRDefault="0037315D" w:rsidP="0037315D">
      <w:pPr>
        <w:tabs>
          <w:tab w:val="left" w:pos="567"/>
          <w:tab w:val="left" w:pos="9214"/>
        </w:tabs>
        <w:spacing w:after="0"/>
        <w:outlineLvl w:val="0"/>
        <w:rPr>
          <w:rFonts w:ascii="Courier" w:hAnsi="Courier"/>
          <w:b/>
          <w:sz w:val="20"/>
        </w:rPr>
      </w:pPr>
      <w:r w:rsidRPr="00E62653">
        <w:rPr>
          <w:rFonts w:ascii="Courier" w:hAnsi="Courier"/>
          <w:b/>
          <w:sz w:val="20"/>
        </w:rPr>
        <w:t xml:space="preserve">11. </w:t>
      </w:r>
      <w:r>
        <w:rPr>
          <w:rFonts w:ascii="Courier" w:hAnsi="Courier"/>
          <w:b/>
          <w:sz w:val="20"/>
        </w:rPr>
        <w:t xml:space="preserve">La </w:t>
      </w:r>
      <w:r w:rsidRPr="00E62653">
        <w:rPr>
          <w:rFonts w:ascii="Courier" w:hAnsi="Courier"/>
          <w:b/>
          <w:sz w:val="20"/>
        </w:rPr>
        <w:t>Valutazione de</w:t>
      </w:r>
      <w:r w:rsidR="004A6BB3">
        <w:rPr>
          <w:rFonts w:ascii="Courier" w:hAnsi="Courier"/>
          <w:b/>
          <w:sz w:val="20"/>
        </w:rPr>
        <w:t>lla FA secondo i criteri del DSM</w:t>
      </w:r>
      <w:r w:rsidRPr="00E62653">
        <w:rPr>
          <w:rFonts w:ascii="Courier" w:hAnsi="Courier"/>
          <w:b/>
          <w:sz w:val="20"/>
        </w:rPr>
        <w:t xml:space="preserve">-IV </w:t>
      </w:r>
      <w:r w:rsidRPr="00E62653">
        <w:rPr>
          <w:rFonts w:ascii="Courier" w:hAnsi="Courier"/>
          <w:b/>
          <w:sz w:val="20"/>
          <w:u w:val="single"/>
        </w:rPr>
        <w:tab/>
      </w:r>
      <w:r w:rsidR="005D0C19">
        <w:rPr>
          <w:rFonts w:ascii="Courier" w:hAnsi="Courier"/>
          <w:b/>
          <w:sz w:val="20"/>
        </w:rPr>
        <w:t xml:space="preserve">  121</w:t>
      </w:r>
    </w:p>
    <w:p w14:paraId="4855EA68" w14:textId="77777777" w:rsidR="0037315D" w:rsidRPr="00E62653" w:rsidRDefault="0037315D" w:rsidP="0037315D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outlineLvl w:val="0"/>
        <w:rPr>
          <w:rFonts w:ascii="Courier" w:hAnsi="Courier"/>
          <w:b/>
          <w:sz w:val="20"/>
        </w:rPr>
      </w:pPr>
      <w:r w:rsidRPr="00E62653">
        <w:rPr>
          <w:rFonts w:ascii="Courier" w:hAnsi="Courier"/>
          <w:b/>
          <w:sz w:val="20"/>
        </w:rPr>
        <w:t>12. La Yale Food Addiction Scale (YFAS)</w:t>
      </w:r>
      <w:r w:rsidRPr="00E62653">
        <w:rPr>
          <w:rFonts w:ascii="Courier" w:hAnsi="Courier"/>
          <w:b/>
          <w:sz w:val="20"/>
          <w:u w:val="single"/>
        </w:rPr>
        <w:tab/>
      </w:r>
      <w:r w:rsidR="005D0C19">
        <w:rPr>
          <w:rFonts w:ascii="Courier" w:hAnsi="Courier"/>
          <w:b/>
          <w:sz w:val="20"/>
        </w:rPr>
        <w:t xml:space="preserve">  131</w:t>
      </w:r>
    </w:p>
    <w:p w14:paraId="230E79B7" w14:textId="77777777" w:rsidR="0037315D" w:rsidRPr="00E62653" w:rsidRDefault="0037315D" w:rsidP="0037315D">
      <w:pPr>
        <w:widowControl w:val="0"/>
        <w:tabs>
          <w:tab w:val="left" w:pos="9214"/>
        </w:tabs>
        <w:autoSpaceDE w:val="0"/>
        <w:autoSpaceDN w:val="0"/>
        <w:adjustRightInd w:val="0"/>
        <w:spacing w:after="0"/>
        <w:outlineLvl w:val="0"/>
        <w:rPr>
          <w:rFonts w:ascii="Courier" w:hAnsi="Courier"/>
          <w:b/>
          <w:sz w:val="20"/>
          <w:szCs w:val="16"/>
        </w:rPr>
      </w:pPr>
      <w:r w:rsidRPr="00E62653">
        <w:rPr>
          <w:rFonts w:ascii="Courier" w:hAnsi="Courier" w:cs="TimesNewRomanPS-BoldMT"/>
          <w:b/>
          <w:bCs/>
          <w:sz w:val="20"/>
          <w:szCs w:val="20"/>
        </w:rPr>
        <w:t xml:space="preserve">13. La </w:t>
      </w:r>
      <w:r>
        <w:rPr>
          <w:rFonts w:ascii="Courier" w:hAnsi="Courier" w:cs="TimesNewRomanPS-BoldMT"/>
          <w:b/>
          <w:bCs/>
          <w:sz w:val="20"/>
          <w:szCs w:val="20"/>
        </w:rPr>
        <w:t xml:space="preserve">Clinica dell’OB, </w:t>
      </w:r>
      <w:r w:rsidRPr="00E62653">
        <w:rPr>
          <w:rFonts w:ascii="Courier" w:hAnsi="Courier" w:cs="TimesNewRomanPS-BoldMT"/>
          <w:b/>
          <w:bCs/>
          <w:sz w:val="20"/>
          <w:szCs w:val="20"/>
        </w:rPr>
        <w:t>FA, BED e SUD</w:t>
      </w:r>
      <w:r w:rsidRPr="00E62653">
        <w:rPr>
          <w:rFonts w:ascii="Courier" w:hAnsi="Courier" w:cs="Courier"/>
          <w:b/>
          <w:sz w:val="20"/>
          <w:szCs w:val="26"/>
        </w:rPr>
        <w:t xml:space="preserve"> </w:t>
      </w:r>
      <w:r w:rsidRPr="00E62653">
        <w:rPr>
          <w:rFonts w:ascii="Courier" w:hAnsi="Courier" w:cs="Courier"/>
          <w:b/>
          <w:sz w:val="20"/>
          <w:szCs w:val="26"/>
          <w:u w:val="single"/>
        </w:rPr>
        <w:tab/>
      </w:r>
      <w:r>
        <w:rPr>
          <w:rFonts w:ascii="Courier" w:hAnsi="Courier" w:cs="Courier"/>
          <w:b/>
          <w:sz w:val="20"/>
          <w:szCs w:val="26"/>
        </w:rPr>
        <w:t xml:space="preserve">  135</w:t>
      </w:r>
    </w:p>
    <w:p w14:paraId="7D602477" w14:textId="77777777" w:rsidR="005D0C19" w:rsidRDefault="0037315D" w:rsidP="005D0C19">
      <w:pPr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Courier New"/>
          <w:b/>
          <w:sz w:val="20"/>
          <w:szCs w:val="16"/>
          <w:u w:val="single"/>
        </w:rPr>
      </w:pPr>
      <w:r w:rsidRPr="00E62653">
        <w:rPr>
          <w:rFonts w:ascii="Courier" w:hAnsi="Courier" w:cs="Courier New"/>
          <w:b/>
          <w:sz w:val="20"/>
          <w:szCs w:val="16"/>
        </w:rPr>
        <w:t>14. Il Posto dell’AN nel novero de</w:t>
      </w:r>
      <w:r w:rsidRPr="00434C8A">
        <w:rPr>
          <w:rFonts w:ascii="Courier" w:hAnsi="Courier" w:cs="Courier New"/>
          <w:b/>
          <w:sz w:val="20"/>
          <w:szCs w:val="16"/>
        </w:rPr>
        <w:t>lle “dipendenze”?</w:t>
      </w:r>
      <w:r>
        <w:rPr>
          <w:rFonts w:ascii="Courier" w:hAnsi="Courier" w:cs="Courier New"/>
          <w:b/>
          <w:sz w:val="20"/>
          <w:szCs w:val="16"/>
        </w:rPr>
        <w:t xml:space="preserve"> </w:t>
      </w:r>
      <w:r>
        <w:rPr>
          <w:rFonts w:ascii="Courier" w:hAnsi="Courier" w:cs="Courier New"/>
          <w:b/>
          <w:sz w:val="20"/>
          <w:szCs w:val="16"/>
          <w:u w:val="single"/>
        </w:rPr>
        <w:t xml:space="preserve"> </w:t>
      </w:r>
      <w:r w:rsidRPr="00E62653">
        <w:rPr>
          <w:rFonts w:ascii="Courier" w:hAnsi="Courier" w:cs="Courier New"/>
          <w:b/>
          <w:sz w:val="20"/>
          <w:szCs w:val="16"/>
          <w:u w:val="single"/>
        </w:rPr>
        <w:tab/>
      </w:r>
      <w:r>
        <w:rPr>
          <w:rFonts w:ascii="Courier" w:hAnsi="Courier" w:cs="Courier New"/>
          <w:b/>
          <w:sz w:val="20"/>
          <w:szCs w:val="16"/>
        </w:rPr>
        <w:t xml:space="preserve">  16</w:t>
      </w:r>
      <w:r w:rsidR="005D0C19">
        <w:rPr>
          <w:rFonts w:ascii="Courier" w:hAnsi="Courier" w:cs="Courier New"/>
          <w:b/>
          <w:sz w:val="20"/>
          <w:szCs w:val="16"/>
        </w:rPr>
        <w:t>9</w:t>
      </w:r>
    </w:p>
    <w:p w14:paraId="6C63D1E7" w14:textId="77777777" w:rsidR="0037315D" w:rsidRPr="005D0C19" w:rsidRDefault="0037315D" w:rsidP="005D0C19">
      <w:pPr>
        <w:tabs>
          <w:tab w:val="left" w:pos="9214"/>
        </w:tabs>
        <w:autoSpaceDE w:val="0"/>
        <w:autoSpaceDN w:val="0"/>
        <w:adjustRightInd w:val="0"/>
        <w:spacing w:after="0"/>
        <w:rPr>
          <w:rFonts w:ascii="Courier" w:hAnsi="Courier" w:cs="Courier New"/>
          <w:b/>
          <w:sz w:val="20"/>
          <w:szCs w:val="16"/>
          <w:u w:val="single"/>
        </w:rPr>
      </w:pPr>
      <w:r w:rsidRPr="00450BF2">
        <w:rPr>
          <w:rFonts w:ascii="Courier" w:hAnsi="Courier" w:cs="Courier"/>
          <w:b/>
          <w:sz w:val="20"/>
          <w:szCs w:val="26"/>
        </w:rPr>
        <w:t xml:space="preserve">15. </w:t>
      </w:r>
      <w:r>
        <w:rPr>
          <w:rFonts w:ascii="Courier" w:hAnsi="Courier" w:cs="Courier"/>
          <w:b/>
          <w:sz w:val="20"/>
          <w:szCs w:val="26"/>
        </w:rPr>
        <w:t xml:space="preserve">Il Principio di Goldilocks. </w:t>
      </w:r>
      <w:r>
        <w:rPr>
          <w:rFonts w:ascii="Courier" w:hAnsi="Courier" w:cs="Helvetica-Bold"/>
          <w:b/>
          <w:bCs/>
          <w:sz w:val="20"/>
          <w:szCs w:val="20"/>
        </w:rPr>
        <w:t xml:space="preserve">La Salienza dell’Incentivazione </w:t>
      </w:r>
      <w:r>
        <w:rPr>
          <w:rFonts w:ascii="Courier" w:hAnsi="Courier" w:cs="Helvetica-Bold"/>
          <w:b/>
          <w:bCs/>
          <w:sz w:val="20"/>
          <w:szCs w:val="20"/>
          <w:u w:val="single"/>
        </w:rPr>
        <w:tab/>
      </w:r>
      <w:r w:rsidR="005D0C19">
        <w:rPr>
          <w:rFonts w:ascii="Courier" w:hAnsi="Courier" w:cs="Helvetica-Bold"/>
          <w:b/>
          <w:bCs/>
          <w:sz w:val="20"/>
          <w:szCs w:val="20"/>
        </w:rPr>
        <w:t xml:space="preserve">  173</w:t>
      </w:r>
    </w:p>
    <w:p w14:paraId="4C7881AE" w14:textId="77777777" w:rsidR="0037315D" w:rsidRPr="00E62653" w:rsidRDefault="0037315D" w:rsidP="0037315D">
      <w:pPr>
        <w:widowControl w:val="0"/>
        <w:tabs>
          <w:tab w:val="left" w:pos="697"/>
          <w:tab w:val="left" w:pos="9214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20"/>
          <w:szCs w:val="20"/>
        </w:rPr>
      </w:pPr>
      <w:r w:rsidRPr="00E62653">
        <w:rPr>
          <w:rFonts w:ascii="Courier" w:hAnsi="Courier" w:cs="Helvetica-Bold"/>
          <w:b/>
          <w:bCs/>
          <w:sz w:val="20"/>
          <w:szCs w:val="20"/>
        </w:rPr>
        <w:t xml:space="preserve">16. </w:t>
      </w:r>
      <w:r>
        <w:rPr>
          <w:rFonts w:ascii="Courier" w:hAnsi="Courier" w:cs="Helvetica-Bold"/>
          <w:b/>
          <w:bCs/>
          <w:sz w:val="20"/>
          <w:szCs w:val="20"/>
        </w:rPr>
        <w:t>Le Implicazioni T</w:t>
      </w:r>
      <w:r w:rsidRPr="00E62653">
        <w:rPr>
          <w:rFonts w:ascii="Courier" w:hAnsi="Courier" w:cs="Helvetica-Bold"/>
          <w:b/>
          <w:bCs/>
          <w:sz w:val="20"/>
          <w:szCs w:val="20"/>
        </w:rPr>
        <w:t xml:space="preserve">erapeutiche </w:t>
      </w:r>
      <w:r w:rsidRPr="00E62653">
        <w:rPr>
          <w:rFonts w:ascii="Courier" w:hAnsi="Courier" w:cs="Helvetica-Bold"/>
          <w:b/>
          <w:bCs/>
          <w:sz w:val="20"/>
          <w:szCs w:val="20"/>
          <w:u w:val="single"/>
        </w:rPr>
        <w:tab/>
      </w:r>
      <w:r w:rsidR="005D0C19">
        <w:rPr>
          <w:rFonts w:ascii="Courier" w:hAnsi="Courier" w:cs="Helvetica-Bold"/>
          <w:b/>
          <w:bCs/>
          <w:sz w:val="20"/>
          <w:szCs w:val="20"/>
        </w:rPr>
        <w:t xml:space="preserve">  189</w:t>
      </w:r>
    </w:p>
    <w:p w14:paraId="4613C64E" w14:textId="77777777" w:rsidR="0037315D" w:rsidRPr="00E62653" w:rsidRDefault="001078CE" w:rsidP="0037315D">
      <w:pPr>
        <w:tabs>
          <w:tab w:val="left" w:pos="9214"/>
        </w:tabs>
        <w:spacing w:after="0"/>
        <w:rPr>
          <w:rFonts w:ascii="Courier" w:hAnsi="Courier"/>
          <w:b/>
          <w:sz w:val="20"/>
          <w:szCs w:val="20"/>
        </w:rPr>
      </w:pPr>
      <w:r>
        <w:rPr>
          <w:rFonts w:ascii="Courier" w:hAnsi="Courier"/>
          <w:b/>
          <w:sz w:val="20"/>
          <w:szCs w:val="20"/>
        </w:rPr>
        <w:t xml:space="preserve">17. </w:t>
      </w:r>
      <w:r w:rsidR="0037315D" w:rsidRPr="00E62653">
        <w:rPr>
          <w:rFonts w:ascii="Courier" w:hAnsi="Courier"/>
          <w:b/>
          <w:sz w:val="20"/>
          <w:szCs w:val="20"/>
        </w:rPr>
        <w:t>Il Modello</w:t>
      </w:r>
      <w:r w:rsidR="00AF4DAD">
        <w:rPr>
          <w:rFonts w:ascii="Courier" w:hAnsi="Courier"/>
          <w:b/>
          <w:sz w:val="20"/>
          <w:szCs w:val="20"/>
        </w:rPr>
        <w:t xml:space="preserve"> Didattico</w:t>
      </w:r>
      <w:r w:rsidR="0037315D" w:rsidRPr="00E62653">
        <w:rPr>
          <w:rFonts w:ascii="Courier" w:hAnsi="Courier"/>
          <w:b/>
          <w:sz w:val="20"/>
          <w:szCs w:val="20"/>
        </w:rPr>
        <w:t xml:space="preserve"> </w:t>
      </w:r>
      <w:r w:rsidR="0037315D">
        <w:rPr>
          <w:rFonts w:ascii="Courier" w:hAnsi="Courier"/>
          <w:b/>
          <w:sz w:val="20"/>
          <w:szCs w:val="20"/>
        </w:rPr>
        <w:t xml:space="preserve">operativo </w:t>
      </w:r>
      <w:r w:rsidR="0037315D" w:rsidRPr="00E62653">
        <w:rPr>
          <w:rFonts w:ascii="Courier" w:hAnsi="Courier"/>
          <w:b/>
          <w:sz w:val="20"/>
          <w:szCs w:val="20"/>
        </w:rPr>
        <w:t xml:space="preserve">del Circo Equestre </w:t>
      </w:r>
      <w:r w:rsidR="0037315D" w:rsidRPr="00E62653">
        <w:rPr>
          <w:rFonts w:ascii="Courier" w:hAnsi="Courier"/>
          <w:b/>
          <w:sz w:val="20"/>
          <w:szCs w:val="20"/>
          <w:u w:val="single"/>
        </w:rPr>
        <w:tab/>
      </w:r>
      <w:r w:rsidR="007261A7">
        <w:rPr>
          <w:rFonts w:ascii="Courier" w:hAnsi="Courier"/>
          <w:b/>
          <w:sz w:val="20"/>
          <w:szCs w:val="20"/>
        </w:rPr>
        <w:t xml:space="preserve">  221</w:t>
      </w:r>
    </w:p>
    <w:p w14:paraId="124FC1BB" w14:textId="77777777" w:rsidR="00C81C4A" w:rsidRDefault="00AF4DAD" w:rsidP="00C81C4A">
      <w:pPr>
        <w:tabs>
          <w:tab w:val="left" w:pos="567"/>
          <w:tab w:val="left" w:pos="9214"/>
        </w:tabs>
        <w:spacing w:after="0"/>
        <w:ind w:left="567" w:hanging="567"/>
        <w:rPr>
          <w:rFonts w:ascii="Courier" w:hAnsi="Courier"/>
          <w:b/>
          <w:sz w:val="20"/>
          <w:szCs w:val="20"/>
        </w:rPr>
      </w:pPr>
      <w:r>
        <w:rPr>
          <w:rFonts w:ascii="Courier" w:hAnsi="Courier"/>
          <w:b/>
          <w:sz w:val="20"/>
          <w:szCs w:val="20"/>
        </w:rPr>
        <w:t>18</w:t>
      </w:r>
      <w:r w:rsidR="001078CE">
        <w:rPr>
          <w:rFonts w:ascii="Courier" w:hAnsi="Courier"/>
          <w:b/>
          <w:sz w:val="20"/>
          <w:szCs w:val="20"/>
        </w:rPr>
        <w:t>. L'</w:t>
      </w:r>
      <w:r w:rsidR="0037315D" w:rsidRPr="00E62653">
        <w:rPr>
          <w:rFonts w:ascii="Courier" w:hAnsi="Courier"/>
          <w:b/>
          <w:sz w:val="20"/>
          <w:szCs w:val="20"/>
        </w:rPr>
        <w:t xml:space="preserve">Appendice </w:t>
      </w:r>
      <w:r w:rsidR="0037315D" w:rsidRPr="00E62653">
        <w:rPr>
          <w:rFonts w:ascii="Courier" w:hAnsi="Courier"/>
          <w:b/>
          <w:sz w:val="20"/>
          <w:szCs w:val="20"/>
          <w:u w:val="single"/>
        </w:rPr>
        <w:tab/>
      </w:r>
      <w:r w:rsidR="005D0C19">
        <w:rPr>
          <w:rFonts w:ascii="Courier" w:hAnsi="Courier"/>
          <w:b/>
          <w:sz w:val="20"/>
          <w:szCs w:val="20"/>
        </w:rPr>
        <w:t xml:space="preserve">  247</w:t>
      </w:r>
    </w:p>
    <w:p w14:paraId="741D57DB" w14:textId="46F1DAE0" w:rsidR="0083731A" w:rsidRPr="00C81C4A" w:rsidRDefault="00C81C4A" w:rsidP="00C81C4A">
      <w:pPr>
        <w:tabs>
          <w:tab w:val="left" w:pos="567"/>
          <w:tab w:val="left" w:pos="10065"/>
        </w:tabs>
        <w:spacing w:after="0"/>
        <w:ind w:left="567" w:hanging="567"/>
        <w:rPr>
          <w:rFonts w:ascii="Courier" w:hAnsi="Courier"/>
          <w:b/>
          <w:sz w:val="20"/>
          <w:szCs w:val="20"/>
        </w:rPr>
      </w:pPr>
      <w:r>
        <w:rPr>
          <w:rFonts w:ascii="Courier" w:hAnsi="Courier" w:cs="Courier"/>
          <w:b/>
          <w:sz w:val="16"/>
          <w:szCs w:val="16"/>
          <w:u w:val="single"/>
        </w:rPr>
        <w:tab/>
      </w:r>
      <w:r>
        <w:rPr>
          <w:rFonts w:ascii="Courier" w:hAnsi="Courier" w:cs="Courier"/>
          <w:b/>
          <w:sz w:val="16"/>
          <w:szCs w:val="16"/>
          <w:u w:val="single"/>
        </w:rPr>
        <w:tab/>
      </w:r>
    </w:p>
    <w:p w14:paraId="52EA3A76" w14:textId="7ED1AD49" w:rsidR="00D021C2" w:rsidRDefault="0037315D" w:rsidP="0037315D">
      <w:pPr>
        <w:tabs>
          <w:tab w:val="left" w:pos="9356"/>
        </w:tabs>
        <w:spacing w:after="0"/>
        <w:outlineLvl w:val="0"/>
        <w:rPr>
          <w:rFonts w:ascii="Courier" w:hAnsi="Courier" w:cs="Courier"/>
          <w:b/>
          <w:sz w:val="16"/>
          <w:szCs w:val="16"/>
        </w:rPr>
      </w:pPr>
      <w:r w:rsidRPr="00C81C4A">
        <w:rPr>
          <w:rFonts w:ascii="Courier" w:hAnsi="Courier" w:cs="Courier"/>
          <w:b/>
          <w:sz w:val="16"/>
          <w:szCs w:val="16"/>
        </w:rPr>
        <w:br w:type="page"/>
      </w:r>
    </w:p>
    <w:p w14:paraId="6E7C1B8C" w14:textId="51569C10" w:rsidR="00FF762A" w:rsidRDefault="00032428" w:rsidP="0037315D">
      <w:pPr>
        <w:tabs>
          <w:tab w:val="left" w:pos="9356"/>
        </w:tabs>
        <w:spacing w:after="0"/>
        <w:outlineLvl w:val="0"/>
        <w:rPr>
          <w:rFonts w:ascii="Courier" w:hAnsi="Courier" w:cs="Courier"/>
          <w:b/>
          <w:sz w:val="28"/>
          <w:szCs w:val="26"/>
        </w:rPr>
      </w:pPr>
      <w:r>
        <w:rPr>
          <w:rFonts w:ascii="Courier" w:hAnsi="Courier" w:cs="Courier"/>
          <w:b/>
          <w:sz w:val="28"/>
          <w:szCs w:val="26"/>
        </w:rPr>
        <w:t>A. Syllabus de1</w:t>
      </w:r>
      <w:r w:rsidR="00FF762A">
        <w:rPr>
          <w:rFonts w:ascii="Courier" w:hAnsi="Courier" w:cs="Courier"/>
          <w:b/>
          <w:sz w:val="28"/>
          <w:szCs w:val="26"/>
        </w:rPr>
        <w:t xml:space="preserve"> Capoversi indicizzati</w:t>
      </w:r>
    </w:p>
    <w:p w14:paraId="2A39ABCB" w14:textId="796F79C8" w:rsidR="00FF762A" w:rsidRPr="00820389" w:rsidRDefault="00820389" w:rsidP="00820389">
      <w:pPr>
        <w:tabs>
          <w:tab w:val="left" w:pos="10206"/>
        </w:tabs>
        <w:spacing w:after="0"/>
        <w:outlineLvl w:val="0"/>
        <w:rPr>
          <w:rFonts w:ascii="Courier" w:hAnsi="Courier" w:cs="Courier"/>
          <w:sz w:val="28"/>
          <w:szCs w:val="26"/>
          <w:u w:val="single"/>
        </w:rPr>
      </w:pPr>
      <w:r>
        <w:rPr>
          <w:rFonts w:ascii="Courier" w:hAnsi="Courier" w:cs="Courier"/>
          <w:sz w:val="28"/>
          <w:szCs w:val="26"/>
          <w:u w:val="single"/>
        </w:rPr>
        <w:tab/>
      </w:r>
    </w:p>
    <w:p w14:paraId="449FF50D" w14:textId="77777777" w:rsidR="00820389" w:rsidRDefault="00820389" w:rsidP="0037315D">
      <w:pPr>
        <w:tabs>
          <w:tab w:val="left" w:pos="9356"/>
        </w:tabs>
        <w:spacing w:after="0"/>
        <w:outlineLvl w:val="0"/>
        <w:rPr>
          <w:rFonts w:ascii="Courier" w:hAnsi="Courier" w:cs="Courier"/>
          <w:b/>
          <w:sz w:val="28"/>
          <w:szCs w:val="26"/>
        </w:rPr>
      </w:pPr>
    </w:p>
    <w:p w14:paraId="01804DD0" w14:textId="77777777" w:rsidR="0037315D" w:rsidRPr="00F723EC" w:rsidRDefault="0037315D" w:rsidP="0037315D">
      <w:pPr>
        <w:tabs>
          <w:tab w:val="left" w:pos="9356"/>
        </w:tabs>
        <w:spacing w:after="0"/>
        <w:outlineLvl w:val="0"/>
        <w:rPr>
          <w:rFonts w:ascii="Courier" w:hAnsi="Courier" w:cs="Courier"/>
          <w:b/>
          <w:sz w:val="28"/>
          <w:szCs w:val="26"/>
        </w:rPr>
      </w:pPr>
      <w:r w:rsidRPr="00220DB6">
        <w:rPr>
          <w:rFonts w:ascii="Courier" w:hAnsi="Courier" w:cs="Courier"/>
          <w:b/>
          <w:sz w:val="28"/>
          <w:szCs w:val="26"/>
        </w:rPr>
        <w:t>1. Introduzione</w:t>
      </w:r>
      <w:r>
        <w:rPr>
          <w:rFonts w:ascii="Courier" w:hAnsi="Courier" w:cs="Courier"/>
          <w:b/>
          <w:sz w:val="28"/>
          <w:szCs w:val="26"/>
        </w:rPr>
        <w:t xml:space="preserve"> </w:t>
      </w:r>
      <w:r>
        <w:rPr>
          <w:rFonts w:ascii="Courier" w:hAnsi="Courier" w:cs="Courier"/>
          <w:b/>
          <w:sz w:val="28"/>
          <w:szCs w:val="26"/>
          <w:u w:val="single"/>
        </w:rPr>
        <w:tab/>
      </w:r>
      <w:r w:rsidR="005D0C19">
        <w:rPr>
          <w:rFonts w:ascii="Courier" w:hAnsi="Courier" w:cs="Courier"/>
          <w:b/>
          <w:sz w:val="28"/>
          <w:szCs w:val="26"/>
        </w:rPr>
        <w:t xml:space="preserve">  31</w:t>
      </w:r>
    </w:p>
    <w:p w14:paraId="543285E3" w14:textId="3EE6790E" w:rsidR="00FF762A" w:rsidRDefault="00FF762A" w:rsidP="0082038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48B616EF" w14:textId="586E9E6D" w:rsidR="00820389" w:rsidRDefault="00B23BFE" w:rsidP="0082038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11111111111111111111111111111111111111111111111111111111111</w:t>
      </w:r>
      <w:r w:rsidR="00820389"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2ABEEBF9" w14:textId="77777777" w:rsidR="00820389" w:rsidRPr="00820389" w:rsidRDefault="00820389" w:rsidP="0082038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</w:p>
    <w:p w14:paraId="31473064" w14:textId="77777777" w:rsidR="0037315D" w:rsidRPr="00D44A82" w:rsidRDefault="0037315D" w:rsidP="0037315D">
      <w:pPr>
        <w:tabs>
          <w:tab w:val="left" w:pos="9356"/>
        </w:tabs>
        <w:spacing w:after="0"/>
        <w:rPr>
          <w:rFonts w:ascii="Courier" w:hAnsi="Courier" w:cs="Courier"/>
          <w:b/>
          <w:sz w:val="28"/>
          <w:szCs w:val="26"/>
        </w:rPr>
      </w:pPr>
      <w:r w:rsidRPr="008F7B2F">
        <w:rPr>
          <w:rFonts w:ascii="Courier" w:hAnsi="Courier" w:cs="Courier"/>
          <w:b/>
          <w:sz w:val="28"/>
          <w:szCs w:val="26"/>
        </w:rPr>
        <w:t>2. I Punti caldi</w:t>
      </w:r>
      <w:r>
        <w:rPr>
          <w:rFonts w:ascii="Courier" w:hAnsi="Courier" w:cs="Courier"/>
          <w:b/>
          <w:sz w:val="28"/>
          <w:szCs w:val="26"/>
        </w:rPr>
        <w:t xml:space="preserve"> </w:t>
      </w:r>
      <w:r>
        <w:rPr>
          <w:rFonts w:ascii="Courier" w:hAnsi="Courier" w:cs="Courier"/>
          <w:b/>
          <w:sz w:val="28"/>
          <w:szCs w:val="26"/>
          <w:u w:val="single"/>
        </w:rPr>
        <w:tab/>
      </w:r>
      <w:r w:rsidR="005D0C19">
        <w:rPr>
          <w:rFonts w:ascii="Courier" w:hAnsi="Courier" w:cs="Courier"/>
          <w:b/>
          <w:sz w:val="28"/>
          <w:szCs w:val="26"/>
        </w:rPr>
        <w:t xml:space="preserve">  33</w:t>
      </w:r>
    </w:p>
    <w:p w14:paraId="13184319" w14:textId="77777777" w:rsidR="00FF762A" w:rsidRDefault="00FF762A" w:rsidP="0037315D">
      <w:pPr>
        <w:spacing w:after="0"/>
        <w:rPr>
          <w:rFonts w:ascii="Courier" w:hAnsi="Courier" w:cs="Courier New"/>
          <w:b/>
          <w:szCs w:val="16"/>
        </w:rPr>
      </w:pPr>
    </w:p>
    <w:p w14:paraId="24D2D699" w14:textId="77777777" w:rsidR="0037315D" w:rsidRDefault="0037315D" w:rsidP="0037315D">
      <w:pPr>
        <w:spacing w:after="0"/>
        <w:rPr>
          <w:rFonts w:ascii="Courier" w:hAnsi="Courier" w:cs="Courier New"/>
          <w:b/>
          <w:szCs w:val="16"/>
        </w:rPr>
      </w:pPr>
      <w:r w:rsidRPr="007F7AD3">
        <w:rPr>
          <w:rFonts w:ascii="Courier" w:hAnsi="Courier" w:cs="Courier New"/>
          <w:b/>
          <w:szCs w:val="16"/>
        </w:rPr>
        <w:t>2.1. Una complessità senza confini: oltre l’Omeostasi Metabolico-</w:t>
      </w:r>
    </w:p>
    <w:p w14:paraId="477F6E1E" w14:textId="77777777" w:rsidR="0037315D" w:rsidRPr="007F7AD3" w:rsidRDefault="0037315D" w:rsidP="0037315D">
      <w:pPr>
        <w:spacing w:after="0"/>
        <w:ind w:firstLine="709"/>
        <w:rPr>
          <w:rFonts w:ascii="Courier" w:hAnsi="Courier" w:cs="Courier New"/>
          <w:b/>
          <w:szCs w:val="16"/>
        </w:rPr>
      </w:pPr>
      <w:r>
        <w:rPr>
          <w:rFonts w:ascii="Courier" w:hAnsi="Courier" w:cs="Courier New"/>
          <w:b/>
          <w:szCs w:val="16"/>
        </w:rPr>
        <w:t>Energetica</w:t>
      </w:r>
    </w:p>
    <w:p w14:paraId="7EB05A20" w14:textId="77777777" w:rsidR="00FF762A" w:rsidRDefault="00FF762A" w:rsidP="0037315D">
      <w:pPr>
        <w:spacing w:after="0"/>
        <w:ind w:firstLine="709"/>
        <w:rPr>
          <w:rFonts w:ascii="Courier" w:hAnsi="Courier" w:cs="Courier New"/>
          <w:sz w:val="20"/>
          <w:szCs w:val="16"/>
        </w:rPr>
      </w:pPr>
    </w:p>
    <w:p w14:paraId="4E7E66AD" w14:textId="77777777" w:rsidR="0037315D" w:rsidRPr="007F7AD3" w:rsidRDefault="001078CE" w:rsidP="0037315D">
      <w:pPr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7F7AD3">
        <w:rPr>
          <w:rFonts w:ascii="Courier" w:hAnsi="Courier" w:cs="Courier New"/>
          <w:sz w:val="20"/>
          <w:szCs w:val="16"/>
        </w:rPr>
        <w:t>2.1.i. L’uo</w:t>
      </w:r>
      <w:r w:rsidR="0037315D">
        <w:rPr>
          <w:rFonts w:ascii="Courier" w:hAnsi="Courier" w:cs="Courier New"/>
          <w:sz w:val="20"/>
          <w:szCs w:val="16"/>
        </w:rPr>
        <w:t xml:space="preserve">mo non è in grado di </w:t>
      </w:r>
      <w:r w:rsidR="007173AF">
        <w:rPr>
          <w:rFonts w:ascii="Courier" w:hAnsi="Courier" w:cs="Courier New"/>
          <w:sz w:val="20"/>
          <w:szCs w:val="16"/>
        </w:rPr>
        <w:t>controllare</w:t>
      </w:r>
    </w:p>
    <w:p w14:paraId="6235C7CC" w14:textId="77777777" w:rsidR="0037315D" w:rsidRPr="007F7AD3" w:rsidRDefault="001078CE" w:rsidP="0037315D">
      <w:pPr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7F7AD3">
        <w:rPr>
          <w:rFonts w:ascii="Courier" w:hAnsi="Courier" w:cs="Courier New"/>
          <w:sz w:val="20"/>
          <w:szCs w:val="16"/>
        </w:rPr>
        <w:t xml:space="preserve">2.1.ii. </w:t>
      </w:r>
      <w:r w:rsidR="0037315D">
        <w:rPr>
          <w:rFonts w:ascii="Courier" w:hAnsi="Courier" w:cs="Courier New"/>
          <w:sz w:val="20"/>
          <w:szCs w:val="16"/>
        </w:rPr>
        <w:t>La sovrapposizione</w:t>
      </w:r>
    </w:p>
    <w:p w14:paraId="443ECBDA" w14:textId="77777777" w:rsidR="0037315D" w:rsidRPr="007F7AD3" w:rsidRDefault="001078CE" w:rsidP="0037315D">
      <w:pPr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7F7AD3">
        <w:rPr>
          <w:rFonts w:ascii="Courier" w:hAnsi="Courier" w:cs="Courier New"/>
          <w:sz w:val="20"/>
          <w:szCs w:val="16"/>
        </w:rPr>
        <w:t xml:space="preserve">2.1.iii. </w:t>
      </w:r>
      <w:r w:rsidR="0037315D">
        <w:rPr>
          <w:rFonts w:ascii="Courier" w:hAnsi="Courier" w:cs="Courier New"/>
          <w:sz w:val="20"/>
          <w:szCs w:val="16"/>
        </w:rPr>
        <w:t>Si tratta di concettualizzare</w:t>
      </w:r>
    </w:p>
    <w:p w14:paraId="381F55DE" w14:textId="77777777" w:rsidR="0037315D" w:rsidRPr="007F7AD3" w:rsidRDefault="001078CE" w:rsidP="0037315D">
      <w:pPr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7F7AD3">
        <w:rPr>
          <w:rFonts w:ascii="Courier" w:hAnsi="Courier" w:cs="Courier New"/>
          <w:sz w:val="20"/>
          <w:szCs w:val="16"/>
        </w:rPr>
        <w:t>2.1.iv. Per q</w:t>
      </w:r>
      <w:r w:rsidR="0037315D">
        <w:rPr>
          <w:rFonts w:ascii="Courier" w:hAnsi="Courier" w:cs="Courier New"/>
          <w:sz w:val="20"/>
          <w:szCs w:val="16"/>
        </w:rPr>
        <w:t>uesti aspetti</w:t>
      </w:r>
    </w:p>
    <w:p w14:paraId="252E002A" w14:textId="77777777" w:rsidR="0037315D" w:rsidRPr="007F7AD3" w:rsidRDefault="001078CE" w:rsidP="0037315D">
      <w:pPr>
        <w:spacing w:after="0"/>
        <w:ind w:firstLine="709"/>
        <w:rPr>
          <w:rFonts w:ascii="Courier" w:hAnsi="Courier" w:cs="Courier New"/>
          <w:bCs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7F7AD3">
        <w:rPr>
          <w:rFonts w:ascii="Courier" w:hAnsi="Courier" w:cs="Courier New"/>
          <w:sz w:val="20"/>
          <w:szCs w:val="16"/>
        </w:rPr>
        <w:t>2.1.</w:t>
      </w:r>
      <w:r w:rsidR="0037315D" w:rsidRPr="007F7AD3">
        <w:rPr>
          <w:rFonts w:ascii="Courier" w:hAnsi="Courier" w:cs="Courier New"/>
          <w:bCs/>
          <w:sz w:val="20"/>
          <w:szCs w:val="16"/>
        </w:rPr>
        <w:t>v. Non secondari sono inoltre</w:t>
      </w:r>
    </w:p>
    <w:p w14:paraId="70C90EEA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ind w:left="709" w:right="842"/>
        <w:rPr>
          <w:rFonts w:ascii="Courier" w:hAnsi="Courier" w:cs="Courier New"/>
          <w:i/>
          <w:sz w:val="20"/>
          <w:szCs w:val="16"/>
        </w:rPr>
      </w:pPr>
    </w:p>
    <w:p w14:paraId="6C4E2808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left="709" w:right="842"/>
        <w:rPr>
          <w:rFonts w:ascii="Courier" w:hAnsi="Courier" w:cs="Courier New"/>
          <w:bCs/>
          <w:i/>
          <w:sz w:val="20"/>
          <w:szCs w:val="16"/>
        </w:rPr>
      </w:pPr>
      <w:r w:rsidRPr="00220DB6">
        <w:rPr>
          <w:rFonts w:ascii="Courier" w:hAnsi="Courier" w:cs="Courier New"/>
          <w:i/>
          <w:sz w:val="20"/>
          <w:szCs w:val="16"/>
        </w:rPr>
        <w:t xml:space="preserve">Dipendenza come sinonimo di SUD compresi i comportamenti compulsivi, concettualizzazione della Food Addiction (FA) e dei </w:t>
      </w:r>
      <w:r w:rsidRPr="00220DB6">
        <w:rPr>
          <w:rFonts w:ascii="Courier" w:hAnsi="Courier" w:cs="Courier New"/>
          <w:bCs/>
          <w:i/>
          <w:sz w:val="20"/>
          <w:szCs w:val="16"/>
        </w:rPr>
        <w:t>Circuiti Neurali della Ricompensa in comune tra droghe, cibo e comportamenti finalizzati alla egosintonia</w:t>
      </w:r>
    </w:p>
    <w:p w14:paraId="0D62B305" w14:textId="77777777" w:rsidR="001078CE" w:rsidRPr="00220DB6" w:rsidRDefault="001078CE" w:rsidP="0037315D">
      <w:pPr>
        <w:widowControl w:val="0"/>
        <w:autoSpaceDE w:val="0"/>
        <w:autoSpaceDN w:val="0"/>
        <w:adjustRightInd w:val="0"/>
        <w:spacing w:after="0"/>
        <w:ind w:left="709" w:right="842"/>
        <w:rPr>
          <w:rFonts w:ascii="Courier" w:hAnsi="Courier" w:cs="Courier New"/>
          <w:bCs/>
          <w:i/>
          <w:sz w:val="20"/>
          <w:szCs w:val="16"/>
        </w:rPr>
      </w:pPr>
    </w:p>
    <w:p w14:paraId="1E7A80E3" w14:textId="77777777" w:rsidR="0037315D" w:rsidRPr="007F7AD3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Gulliv-B"/>
          <w:b/>
          <w:color w:val="000000"/>
          <w:szCs w:val="16"/>
        </w:rPr>
      </w:pPr>
      <w:r w:rsidRPr="007F7AD3">
        <w:rPr>
          <w:rFonts w:ascii="Courier" w:hAnsi="Courier" w:cs="AdvGulliv-B"/>
          <w:b/>
          <w:color w:val="000000"/>
          <w:szCs w:val="16"/>
        </w:rPr>
        <w:t>2.2. L’</w:t>
      </w:r>
      <w:r w:rsidR="001078CE">
        <w:rPr>
          <w:rFonts w:ascii="Courier" w:hAnsi="Courier" w:cs="AdvGulliv-B"/>
          <w:b/>
          <w:color w:val="000000"/>
          <w:szCs w:val="16"/>
        </w:rPr>
        <w:t>iper-palatabilità</w:t>
      </w:r>
      <w:r w:rsidRPr="007F7AD3">
        <w:rPr>
          <w:rFonts w:ascii="Courier" w:hAnsi="Courier" w:cs="AdvGulliv-B"/>
          <w:b/>
          <w:color w:val="000000"/>
          <w:szCs w:val="16"/>
        </w:rPr>
        <w:t xml:space="preserve"> è un fattore </w:t>
      </w:r>
      <w:r>
        <w:rPr>
          <w:rFonts w:ascii="Courier" w:hAnsi="Courier" w:cs="AdvGulliv-B"/>
          <w:b/>
          <w:color w:val="000000"/>
          <w:szCs w:val="16"/>
        </w:rPr>
        <w:t>intuitivo che provoca iperfagia</w:t>
      </w:r>
      <w:r w:rsidRPr="007F7AD3">
        <w:rPr>
          <w:rFonts w:ascii="Courier" w:hAnsi="Courier" w:cs="AdvGulliv-B"/>
          <w:b/>
          <w:color w:val="000000"/>
          <w:szCs w:val="16"/>
        </w:rPr>
        <w:t xml:space="preserve"> </w:t>
      </w:r>
    </w:p>
    <w:p w14:paraId="5CAF5589" w14:textId="77777777" w:rsidR="00FF762A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</w:p>
    <w:p w14:paraId="4D715723" w14:textId="23592B1A" w:rsidR="0037315D" w:rsidRPr="007F7AD3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 w:rsidR="00032428"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>2.2.i. La palatabilità del cibo</w:t>
      </w:r>
    </w:p>
    <w:p w14:paraId="1028C8E9" w14:textId="77777777" w:rsidR="0037315D" w:rsidRPr="007F7AD3" w:rsidRDefault="001078CE" w:rsidP="0037315D">
      <w:pPr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 xml:space="preserve">2.2.ii. </w:t>
      </w:r>
      <w:r w:rsidR="0037315D" w:rsidRPr="007F7AD3">
        <w:rPr>
          <w:rFonts w:ascii="Courier" w:hAnsi="Courier"/>
          <w:sz w:val="20"/>
        </w:rPr>
        <w:t>La ricompensa dovuta al cibo</w:t>
      </w:r>
    </w:p>
    <w:p w14:paraId="07B05B67" w14:textId="77777777" w:rsidR="0037315D" w:rsidRPr="007F7AD3" w:rsidRDefault="001078CE" w:rsidP="0037315D">
      <w:pPr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>2.2.</w:t>
      </w:r>
      <w:r w:rsidR="0037315D" w:rsidRPr="007F7AD3">
        <w:rPr>
          <w:rFonts w:ascii="Courier" w:hAnsi="Courier"/>
          <w:sz w:val="20"/>
        </w:rPr>
        <w:t>iii. Importanti progressi</w:t>
      </w:r>
    </w:p>
    <w:p w14:paraId="13AF4035" w14:textId="77777777" w:rsidR="0037315D" w:rsidRPr="007F7AD3" w:rsidRDefault="001078CE" w:rsidP="0037315D">
      <w:pPr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>2.2.</w:t>
      </w:r>
      <w:r w:rsidR="0037315D" w:rsidRPr="007F7AD3">
        <w:rPr>
          <w:rFonts w:ascii="Courier" w:hAnsi="Courier"/>
          <w:sz w:val="20"/>
        </w:rPr>
        <w:t>iv. Esistono evidenze</w:t>
      </w:r>
    </w:p>
    <w:p w14:paraId="453EF729" w14:textId="77777777" w:rsidR="001078CE" w:rsidRDefault="001078CE" w:rsidP="0037315D">
      <w:pPr>
        <w:spacing w:after="0"/>
        <w:ind w:left="709" w:right="559"/>
        <w:rPr>
          <w:rFonts w:ascii="Courier" w:hAnsi="Courier"/>
          <w:i/>
          <w:sz w:val="20"/>
        </w:rPr>
      </w:pPr>
    </w:p>
    <w:p w14:paraId="1B9CCBCB" w14:textId="77777777" w:rsidR="0037315D" w:rsidRDefault="0037315D" w:rsidP="0037315D">
      <w:pPr>
        <w:spacing w:after="0"/>
        <w:ind w:left="709" w:right="559"/>
        <w:rPr>
          <w:rFonts w:ascii="Courier" w:hAnsi="Courier"/>
          <w:i/>
          <w:sz w:val="20"/>
        </w:rPr>
      </w:pPr>
      <w:r w:rsidRPr="00220DB6">
        <w:rPr>
          <w:rFonts w:ascii="Courier" w:hAnsi="Courier"/>
          <w:i/>
          <w:sz w:val="20"/>
        </w:rPr>
        <w:t>L’</w:t>
      </w:r>
      <w:r w:rsidR="001078CE">
        <w:rPr>
          <w:rFonts w:ascii="Courier" w:hAnsi="Courier"/>
          <w:i/>
          <w:sz w:val="20"/>
        </w:rPr>
        <w:t>iper-palatabilità</w:t>
      </w:r>
      <w:r w:rsidRPr="00220DB6">
        <w:rPr>
          <w:rFonts w:ascii="Courier" w:hAnsi="Courier"/>
          <w:i/>
          <w:sz w:val="20"/>
        </w:rPr>
        <w:t xml:space="preserve"> condiziona il comportamento alimentare, soprattutto quando il cibo è manipolato per fini non necessariamente legati a obbiettivi per la salute. Sono così attivati i Circuiti Neurali della Ricompensa, i cui meccanismi biologici sono sufficientemente noti, ed esistono evidenze di adattamenti che interferiscono con la regolazione, omeostatica e non </w:t>
      </w:r>
      <w:r w:rsidR="007173AF" w:rsidRPr="00220DB6">
        <w:rPr>
          <w:rFonts w:ascii="Courier" w:hAnsi="Courier"/>
          <w:i/>
          <w:sz w:val="20"/>
        </w:rPr>
        <w:t>omeostatica</w:t>
      </w:r>
      <w:r w:rsidRPr="00220DB6">
        <w:rPr>
          <w:rFonts w:ascii="Courier" w:hAnsi="Courier"/>
          <w:i/>
          <w:sz w:val="20"/>
        </w:rPr>
        <w:t>, e che condizionano anche la necessità di alimentari per il futuro.</w:t>
      </w:r>
    </w:p>
    <w:p w14:paraId="6942F3CD" w14:textId="77777777" w:rsidR="001078CE" w:rsidRPr="00220DB6" w:rsidRDefault="001078CE" w:rsidP="0037315D">
      <w:pPr>
        <w:spacing w:after="0"/>
        <w:ind w:left="709" w:right="559"/>
        <w:rPr>
          <w:rFonts w:ascii="Courier" w:hAnsi="Courier"/>
          <w:i/>
          <w:sz w:val="20"/>
        </w:rPr>
      </w:pPr>
    </w:p>
    <w:p w14:paraId="488FDD22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Gulliv-B"/>
          <w:b/>
          <w:color w:val="000000"/>
          <w:szCs w:val="16"/>
        </w:rPr>
      </w:pPr>
      <w:r w:rsidRPr="007F7AD3">
        <w:rPr>
          <w:rFonts w:ascii="Courier" w:hAnsi="Courier" w:cs="AdvGulliv-B"/>
          <w:b/>
          <w:color w:val="000000"/>
          <w:szCs w:val="16"/>
        </w:rPr>
        <w:t xml:space="preserve">2.3. Le temporanee restrizioni sono in grado di azzerare gli </w:t>
      </w:r>
    </w:p>
    <w:p w14:paraId="52233D23" w14:textId="77777777" w:rsidR="0037315D" w:rsidRPr="0047591F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Gulliv-B"/>
          <w:b/>
          <w:color w:val="000000"/>
          <w:szCs w:val="16"/>
        </w:rPr>
      </w:pPr>
      <w:r w:rsidRPr="007F7AD3">
        <w:rPr>
          <w:rFonts w:ascii="Courier" w:hAnsi="Courier" w:cs="AdvGulliv-B"/>
          <w:b/>
          <w:color w:val="000000"/>
          <w:szCs w:val="16"/>
        </w:rPr>
        <w:t>adattamenti neuro-comportamentali dell’abitudine per il cibo CRM</w:t>
      </w:r>
    </w:p>
    <w:p w14:paraId="2CED551D" w14:textId="77777777" w:rsidR="00FF762A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</w:p>
    <w:p w14:paraId="27E6F481" w14:textId="2ED75C90" w:rsidR="0037315D" w:rsidRPr="007F7AD3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 w:rsidR="00032428"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 xml:space="preserve">2.3.i. Quando l'esposizione alla </w:t>
      </w:r>
      <w:r>
        <w:rPr>
          <w:rFonts w:ascii="Courier" w:hAnsi="Courier" w:cs="AdvGulliv-B"/>
          <w:color w:val="000000"/>
          <w:sz w:val="20"/>
          <w:szCs w:val="16"/>
        </w:rPr>
        <w:t>iper-palatabilità</w:t>
      </w:r>
    </w:p>
    <w:p w14:paraId="623ED0D4" w14:textId="77777777" w:rsidR="0037315D" w:rsidRPr="007F7AD3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 xml:space="preserve">2.3.ii. </w:t>
      </w:r>
      <w:r w:rsidR="0037315D" w:rsidRPr="007F7AD3">
        <w:rPr>
          <w:rFonts w:ascii="Courier" w:hAnsi="Courier" w:cs="Courier New"/>
          <w:sz w:val="20"/>
          <w:szCs w:val="16"/>
        </w:rPr>
        <w:t>A ciò si affiancano le osservazioni</w:t>
      </w:r>
    </w:p>
    <w:p w14:paraId="1EDE384C" w14:textId="77777777" w:rsidR="0037315D" w:rsidRPr="007F7AD3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>2.3.iii. Mentre i metodi di restrizione</w:t>
      </w:r>
    </w:p>
    <w:p w14:paraId="4E2288EF" w14:textId="77777777" w:rsidR="0037315D" w:rsidRPr="007F7AD3" w:rsidRDefault="001078CE" w:rsidP="0037315D">
      <w:pPr>
        <w:spacing w:after="0"/>
        <w:ind w:firstLine="708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>2.3.</w:t>
      </w:r>
      <w:r w:rsidR="0037315D" w:rsidRPr="007F7AD3">
        <w:rPr>
          <w:rFonts w:ascii="Courier" w:hAnsi="Courier" w:cs="Sabon-Roman"/>
          <w:bCs/>
          <w:sz w:val="20"/>
          <w:szCs w:val="20"/>
        </w:rPr>
        <w:t>iv. Tra i 20 geni maggiori</w:t>
      </w:r>
    </w:p>
    <w:p w14:paraId="1DEC240D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ind w:left="709" w:right="559"/>
        <w:rPr>
          <w:rFonts w:ascii="Courier" w:hAnsi="Courier" w:cs="AdvGulliv-B"/>
          <w:i/>
          <w:color w:val="000000"/>
          <w:sz w:val="20"/>
          <w:szCs w:val="16"/>
        </w:rPr>
      </w:pPr>
    </w:p>
    <w:p w14:paraId="072FB76E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left="709" w:right="559"/>
        <w:rPr>
          <w:rFonts w:ascii="Courier" w:hAnsi="Courier" w:cs="AdvGulliv-B"/>
          <w:i/>
          <w:color w:val="000000"/>
          <w:sz w:val="20"/>
          <w:szCs w:val="16"/>
        </w:rPr>
      </w:pPr>
      <w:r w:rsidRPr="00220DB6">
        <w:rPr>
          <w:rFonts w:ascii="Courier" w:hAnsi="Courier" w:cs="AdvGulliv-B"/>
          <w:i/>
          <w:color w:val="000000"/>
          <w:sz w:val="20"/>
          <w:szCs w:val="16"/>
        </w:rPr>
        <w:t xml:space="preserve">I comportamenti ripetitivi lasciano una traccia nelle vie neurali, si instaurano abitudini. Le evidenze ben note negli animali possono aiutare la comprensione dei comportamenti umani. Le restrizioni hanno un effetto transitorio e non fanno che consolidare i precedenti comportamenti e le abitudini edoniche. </w:t>
      </w:r>
    </w:p>
    <w:p w14:paraId="4C9CACFC" w14:textId="77777777" w:rsidR="001078CE" w:rsidRPr="00220DB6" w:rsidRDefault="001078CE" w:rsidP="0037315D">
      <w:pPr>
        <w:widowControl w:val="0"/>
        <w:autoSpaceDE w:val="0"/>
        <w:autoSpaceDN w:val="0"/>
        <w:adjustRightInd w:val="0"/>
        <w:spacing w:after="0"/>
        <w:ind w:left="709" w:right="559"/>
        <w:rPr>
          <w:rFonts w:ascii="Courier" w:hAnsi="Courier" w:cs="AdvGulliv-B"/>
          <w:i/>
          <w:color w:val="000000"/>
          <w:sz w:val="20"/>
          <w:szCs w:val="16"/>
        </w:rPr>
      </w:pPr>
    </w:p>
    <w:p w14:paraId="31A517F7" w14:textId="77777777" w:rsidR="0037315D" w:rsidRPr="007F7AD3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Gulliv-B"/>
          <w:b/>
          <w:color w:val="000000"/>
          <w:szCs w:val="16"/>
        </w:rPr>
      </w:pPr>
      <w:r w:rsidRPr="007F7AD3">
        <w:rPr>
          <w:rFonts w:ascii="Courier" w:hAnsi="Courier" w:cs="AdvGulliv-B"/>
          <w:b/>
          <w:color w:val="000000"/>
          <w:szCs w:val="16"/>
        </w:rPr>
        <w:t>2.4. Il ruolo centrale della D</w:t>
      </w:r>
      <w:r>
        <w:rPr>
          <w:rFonts w:ascii="Courier" w:hAnsi="Courier" w:cs="AdvGulliv-B"/>
          <w:b/>
          <w:color w:val="000000"/>
          <w:szCs w:val="16"/>
        </w:rPr>
        <w:t>opamina (DA) nell’OB e del SUD</w:t>
      </w:r>
    </w:p>
    <w:p w14:paraId="25951F19" w14:textId="77777777" w:rsidR="00FF762A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</w:p>
    <w:p w14:paraId="64D6B6AE" w14:textId="1706CB2B" w:rsidR="0037315D" w:rsidRPr="007F7AD3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 w:rsidR="00032428"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>2.4.i. In questa ultima decade</w:t>
      </w:r>
    </w:p>
    <w:p w14:paraId="1C2B1EAF" w14:textId="77777777" w:rsidR="0037315D" w:rsidRPr="007F7AD3" w:rsidRDefault="001078CE" w:rsidP="0037315D">
      <w:pPr>
        <w:spacing w:after="0"/>
        <w:ind w:firstLine="708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>2.4.ii. Questa affermazione sarà comprovata</w:t>
      </w:r>
    </w:p>
    <w:p w14:paraId="3D44E183" w14:textId="77777777" w:rsidR="0037315D" w:rsidRPr="007F7AD3" w:rsidRDefault="001078CE" w:rsidP="0037315D">
      <w:pPr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 xml:space="preserve">2.4.iii. E’ palese ormai che </w:t>
      </w:r>
      <w:r w:rsidR="0037315D" w:rsidRPr="007F7AD3">
        <w:rPr>
          <w:rFonts w:ascii="Courier" w:hAnsi="Courier"/>
          <w:sz w:val="20"/>
        </w:rPr>
        <w:t>SUD e OB condividono</w:t>
      </w:r>
    </w:p>
    <w:p w14:paraId="168C3270" w14:textId="77777777" w:rsidR="0037315D" w:rsidRPr="007F7AD3" w:rsidRDefault="001078CE" w:rsidP="0037315D">
      <w:pPr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F7AD3">
        <w:rPr>
          <w:rFonts w:ascii="Courier" w:hAnsi="Courier" w:cs="AdvGulliv-B"/>
          <w:color w:val="000000"/>
          <w:sz w:val="20"/>
          <w:szCs w:val="16"/>
        </w:rPr>
        <w:t>2.4.</w:t>
      </w:r>
      <w:r w:rsidR="0037315D" w:rsidRPr="007F7AD3">
        <w:rPr>
          <w:rFonts w:ascii="Courier" w:hAnsi="Courier"/>
          <w:sz w:val="20"/>
        </w:rPr>
        <w:t>iv. Queste analogie hanno generato interesse scientifico.</w:t>
      </w:r>
    </w:p>
    <w:p w14:paraId="1B77AFFB" w14:textId="77777777" w:rsidR="001078CE" w:rsidRDefault="001078CE" w:rsidP="0037315D">
      <w:pPr>
        <w:spacing w:after="0"/>
        <w:ind w:left="709" w:right="559"/>
        <w:rPr>
          <w:rFonts w:ascii="Courier" w:hAnsi="Courier" w:cs="AdvGulliv-B"/>
          <w:i/>
          <w:color w:val="000000"/>
          <w:sz w:val="20"/>
          <w:szCs w:val="16"/>
        </w:rPr>
      </w:pPr>
    </w:p>
    <w:p w14:paraId="59A6F9FD" w14:textId="77777777" w:rsidR="0037315D" w:rsidRDefault="0037315D" w:rsidP="0037315D">
      <w:pPr>
        <w:spacing w:after="0"/>
        <w:ind w:left="709" w:right="559"/>
        <w:rPr>
          <w:rFonts w:ascii="Courier" w:hAnsi="Courier" w:cs="AdvGulliv-B"/>
          <w:i/>
          <w:color w:val="000000"/>
          <w:sz w:val="20"/>
          <w:szCs w:val="16"/>
        </w:rPr>
      </w:pPr>
      <w:r w:rsidRPr="00220DB6">
        <w:rPr>
          <w:rFonts w:ascii="Courier" w:hAnsi="Courier" w:cs="AdvGulliv-B"/>
          <w:i/>
          <w:color w:val="000000"/>
          <w:sz w:val="20"/>
          <w:szCs w:val="16"/>
        </w:rPr>
        <w:t xml:space="preserve">Il cibo CRM mette in atto meccanismi DAergici simili alle droghe per cui può essere considerato una “sostanza”. Nasce la Food Addiction (FA) in grado di rompere l’equilibrio dell’omeostasi metabolico-energetica in soggetti vulnerabili. La salienza dell’incentivazione del cibo nell’OB (come quella delle droghe nel SUD) può </w:t>
      </w:r>
      <w:r w:rsidR="007173AF">
        <w:rPr>
          <w:rFonts w:ascii="Courier" w:hAnsi="Courier" w:cs="AdvGulliv-B"/>
          <w:i/>
          <w:color w:val="000000"/>
          <w:sz w:val="20"/>
          <w:szCs w:val="16"/>
        </w:rPr>
        <w:t>sopra</w:t>
      </w:r>
      <w:r w:rsidR="007173AF" w:rsidRPr="00220DB6">
        <w:rPr>
          <w:rFonts w:ascii="Courier" w:hAnsi="Courier" w:cs="AdvGulliv-B"/>
          <w:i/>
          <w:color w:val="000000"/>
          <w:sz w:val="20"/>
          <w:szCs w:val="16"/>
        </w:rPr>
        <w:t>ffare</w:t>
      </w:r>
      <w:r w:rsidRPr="00220DB6">
        <w:rPr>
          <w:rFonts w:ascii="Courier" w:hAnsi="Courier" w:cs="AdvGulliv-B"/>
          <w:i/>
          <w:color w:val="000000"/>
          <w:sz w:val="20"/>
          <w:szCs w:val="16"/>
        </w:rPr>
        <w:t xml:space="preserve"> altre ricompense, anche per l’effetto immediato. Gli studi di neuro-imaging, facilmente condotti nell’uomo, hanno permesso di amplificare la conoscenza, consolidando il costrutto della FA.</w:t>
      </w:r>
    </w:p>
    <w:p w14:paraId="75D13586" w14:textId="77777777" w:rsidR="001078CE" w:rsidRPr="00220DB6" w:rsidRDefault="001078CE" w:rsidP="0037315D">
      <w:pPr>
        <w:spacing w:after="0"/>
        <w:ind w:left="709" w:right="559"/>
        <w:rPr>
          <w:rFonts w:ascii="Courier" w:hAnsi="Courier" w:cs="AdvGulliv-B"/>
          <w:i/>
          <w:color w:val="000000"/>
          <w:sz w:val="20"/>
          <w:szCs w:val="16"/>
        </w:rPr>
      </w:pPr>
    </w:p>
    <w:p w14:paraId="75FF54FB" w14:textId="77777777" w:rsidR="0037315D" w:rsidRPr="007F7AD3" w:rsidRDefault="0037315D" w:rsidP="0037315D">
      <w:pPr>
        <w:spacing w:after="0"/>
        <w:rPr>
          <w:rFonts w:ascii="Courier" w:hAnsi="Courier" w:cs="AdvGulliv-I"/>
          <w:b/>
          <w:szCs w:val="16"/>
        </w:rPr>
      </w:pPr>
      <w:r w:rsidRPr="007F7AD3">
        <w:rPr>
          <w:rFonts w:ascii="Courier" w:hAnsi="Courier" w:cs="AdvGulliv-I"/>
          <w:b/>
          <w:szCs w:val="16"/>
        </w:rPr>
        <w:t>2.5. Il Nucleo Accumbens (NAc)</w:t>
      </w:r>
      <w:r>
        <w:rPr>
          <w:rFonts w:ascii="Courier" w:hAnsi="Courier" w:cs="AdvGulliv-I"/>
          <w:b/>
          <w:szCs w:val="16"/>
        </w:rPr>
        <w:t>è una fabbrica di Dopamina</w:t>
      </w:r>
    </w:p>
    <w:p w14:paraId="5F6C1266" w14:textId="77777777" w:rsidR="00FF762A" w:rsidRDefault="001078CE" w:rsidP="0037315D">
      <w:pPr>
        <w:spacing w:after="0"/>
        <w:ind w:firstLine="708"/>
        <w:rPr>
          <w:rFonts w:ascii="Courier" w:hAnsi="Courier" w:cs="AdvGulliv-I"/>
          <w:sz w:val="20"/>
          <w:szCs w:val="16"/>
        </w:rPr>
      </w:pPr>
      <w:r>
        <w:rPr>
          <w:rFonts w:ascii="Courier" w:hAnsi="Courier" w:cs="AdvGulliv-I"/>
          <w:sz w:val="20"/>
          <w:szCs w:val="16"/>
        </w:rPr>
        <w:tab/>
      </w:r>
    </w:p>
    <w:p w14:paraId="500ABE93" w14:textId="7AACF5B4" w:rsidR="0037315D" w:rsidRPr="007F7AD3" w:rsidRDefault="001078CE" w:rsidP="0037315D">
      <w:pPr>
        <w:spacing w:after="0"/>
        <w:ind w:firstLine="708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AdvGulliv-I"/>
          <w:sz w:val="20"/>
          <w:szCs w:val="16"/>
        </w:rPr>
        <w:tab/>
      </w:r>
      <w:r w:rsidR="00032428">
        <w:rPr>
          <w:rFonts w:ascii="Courier" w:hAnsi="Courier" w:cs="AdvGulliv-I"/>
          <w:sz w:val="20"/>
          <w:szCs w:val="16"/>
        </w:rPr>
        <w:tab/>
      </w:r>
      <w:r w:rsidR="0037315D" w:rsidRPr="007F7AD3">
        <w:rPr>
          <w:rFonts w:ascii="Courier" w:hAnsi="Courier" w:cs="AdvGulliv-I"/>
          <w:sz w:val="20"/>
          <w:szCs w:val="16"/>
        </w:rPr>
        <w:t>2.5.</w:t>
      </w:r>
      <w:r w:rsidR="0037315D" w:rsidRPr="007F7AD3">
        <w:rPr>
          <w:rFonts w:ascii="Courier" w:hAnsi="Courier" w:cs="TimesNewRomanPSMT"/>
          <w:color w:val="000000"/>
          <w:sz w:val="20"/>
          <w:szCs w:val="20"/>
        </w:rPr>
        <w:t>i. E’ ben noto che le droghe sono responsa</w:t>
      </w:r>
      <w:r w:rsidR="007173AF">
        <w:rPr>
          <w:rFonts w:ascii="Courier" w:hAnsi="Courier" w:cs="TimesNewRomanPSMT"/>
          <w:color w:val="000000"/>
          <w:sz w:val="20"/>
          <w:szCs w:val="20"/>
        </w:rPr>
        <w:t>b</w:t>
      </w:r>
      <w:r w:rsidR="0037315D" w:rsidRPr="007F7AD3">
        <w:rPr>
          <w:rFonts w:ascii="Courier" w:hAnsi="Courier" w:cs="TimesNewRomanPSMT"/>
          <w:color w:val="000000"/>
          <w:sz w:val="20"/>
          <w:szCs w:val="20"/>
        </w:rPr>
        <w:t>ili</w:t>
      </w:r>
    </w:p>
    <w:p w14:paraId="473E0058" w14:textId="77777777" w:rsidR="0037315D" w:rsidRPr="007F7AD3" w:rsidRDefault="001078CE" w:rsidP="0037315D">
      <w:pPr>
        <w:spacing w:after="0"/>
        <w:ind w:firstLine="708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AdvGulliv-I"/>
          <w:sz w:val="20"/>
          <w:szCs w:val="16"/>
        </w:rPr>
        <w:tab/>
      </w:r>
      <w:r>
        <w:rPr>
          <w:rFonts w:ascii="Courier" w:hAnsi="Courier" w:cs="AdvGulliv-I"/>
          <w:sz w:val="20"/>
          <w:szCs w:val="16"/>
        </w:rPr>
        <w:tab/>
      </w:r>
      <w:r w:rsidR="0037315D" w:rsidRPr="007F7AD3">
        <w:rPr>
          <w:rFonts w:ascii="Courier" w:hAnsi="Courier" w:cs="AdvGulliv-I"/>
          <w:sz w:val="20"/>
          <w:szCs w:val="16"/>
        </w:rPr>
        <w:t>2.5.</w:t>
      </w:r>
      <w:r w:rsidR="0037315D" w:rsidRPr="007F7AD3">
        <w:rPr>
          <w:rFonts w:ascii="Courier" w:hAnsi="Courier"/>
          <w:sz w:val="20"/>
        </w:rPr>
        <w:t xml:space="preserve">ii. </w:t>
      </w:r>
      <w:r w:rsidR="0037315D" w:rsidRPr="007F7AD3">
        <w:rPr>
          <w:rFonts w:ascii="Courier" w:hAnsi="Courier" w:cs="TimesNewRomanPSMT"/>
          <w:color w:val="000000"/>
          <w:sz w:val="20"/>
          <w:szCs w:val="20"/>
        </w:rPr>
        <w:t>Il NAc è fortemente implicato</w:t>
      </w:r>
    </w:p>
    <w:p w14:paraId="309FFBDF" w14:textId="77777777" w:rsidR="001078CE" w:rsidRDefault="001078CE" w:rsidP="0037315D">
      <w:pPr>
        <w:spacing w:after="0"/>
        <w:ind w:left="709" w:right="559"/>
        <w:rPr>
          <w:rFonts w:ascii="Courier" w:hAnsi="Courier" w:cs="TimesNewRomanPSMT"/>
          <w:i/>
          <w:color w:val="000000"/>
          <w:sz w:val="20"/>
          <w:szCs w:val="20"/>
        </w:rPr>
      </w:pPr>
    </w:p>
    <w:p w14:paraId="048E73EE" w14:textId="77777777" w:rsidR="0037315D" w:rsidRDefault="0037315D" w:rsidP="0037315D">
      <w:pPr>
        <w:spacing w:after="0"/>
        <w:ind w:left="709" w:right="559"/>
        <w:rPr>
          <w:rFonts w:ascii="Courier" w:hAnsi="Courier" w:cs="TimesNewRomanPSMT"/>
          <w:i/>
          <w:color w:val="000000"/>
          <w:sz w:val="20"/>
          <w:szCs w:val="20"/>
        </w:rPr>
      </w:pPr>
      <w:r w:rsidRPr="00220DB6">
        <w:rPr>
          <w:rFonts w:ascii="Courier" w:hAnsi="Courier" w:cs="TimesNewRomanPSMT"/>
          <w:i/>
          <w:color w:val="000000"/>
          <w:sz w:val="20"/>
          <w:szCs w:val="20"/>
        </w:rPr>
        <w:t xml:space="preserve">La “dipendenza” tra </w:t>
      </w:r>
      <w:r w:rsidR="007173AF" w:rsidRPr="00220DB6">
        <w:rPr>
          <w:rFonts w:ascii="Courier" w:hAnsi="Courier" w:cs="TimesNewRomanPSMT"/>
          <w:i/>
          <w:color w:val="000000"/>
          <w:sz w:val="20"/>
          <w:szCs w:val="20"/>
        </w:rPr>
        <w:t>virgolette</w:t>
      </w:r>
      <w:r w:rsidRPr="00220DB6">
        <w:rPr>
          <w:rFonts w:ascii="Courier" w:hAnsi="Courier" w:cs="TimesNewRomanPSMT"/>
          <w:i/>
          <w:color w:val="000000"/>
          <w:sz w:val="20"/>
          <w:szCs w:val="20"/>
        </w:rPr>
        <w:t xml:space="preserve"> è comprensiva della impulsività e della compulsività. La DA si libera dai neuroni del NAc per effetto di alimenti CRM come per le droghe, per la saccarina e per l’olio di mais e ha un ruolo importante nell’attribuzione della salienza dell’incentivazione per ciò che rappresentano gli stimoli, siano cibo o droghe.</w:t>
      </w:r>
    </w:p>
    <w:p w14:paraId="680223BC" w14:textId="77777777" w:rsidR="001078CE" w:rsidRPr="00220DB6" w:rsidRDefault="001078CE" w:rsidP="0037315D">
      <w:pPr>
        <w:spacing w:after="0"/>
        <w:ind w:left="709" w:right="559"/>
        <w:rPr>
          <w:rFonts w:ascii="Courier" w:hAnsi="Courier" w:cs="TimesNewRomanPSMT"/>
          <w:i/>
          <w:color w:val="000000"/>
          <w:sz w:val="20"/>
          <w:szCs w:val="20"/>
        </w:rPr>
      </w:pPr>
    </w:p>
    <w:p w14:paraId="3521DEEE" w14:textId="77777777" w:rsidR="0037315D" w:rsidRDefault="0037315D" w:rsidP="0037315D">
      <w:pPr>
        <w:spacing w:after="0"/>
        <w:rPr>
          <w:rFonts w:ascii="Courier" w:hAnsi="Courier" w:cs="Courier"/>
          <w:b/>
          <w:szCs w:val="26"/>
        </w:rPr>
      </w:pPr>
      <w:r w:rsidRPr="007F7AD3">
        <w:rPr>
          <w:rFonts w:ascii="Courier" w:hAnsi="Courier" w:cs="Courier"/>
          <w:b/>
          <w:szCs w:val="26"/>
        </w:rPr>
        <w:t>2.6. Introduzione alla Terapia. I</w:t>
      </w:r>
      <w:r>
        <w:rPr>
          <w:rFonts w:ascii="Courier" w:hAnsi="Courier" w:cs="Courier"/>
          <w:b/>
          <w:szCs w:val="26"/>
        </w:rPr>
        <w:t>l caso della</w:t>
      </w:r>
      <w:r w:rsidRPr="007F7AD3">
        <w:rPr>
          <w:rFonts w:ascii="Courier" w:hAnsi="Courier" w:cs="Courier"/>
          <w:b/>
          <w:szCs w:val="26"/>
        </w:rPr>
        <w:t xml:space="preserve"> Reward Deficiency </w:t>
      </w:r>
    </w:p>
    <w:p w14:paraId="6F721F0F" w14:textId="77777777" w:rsidR="00FF762A" w:rsidRDefault="00FF762A" w:rsidP="0037315D">
      <w:pPr>
        <w:spacing w:after="0"/>
        <w:ind w:firstLine="709"/>
        <w:rPr>
          <w:rFonts w:ascii="Courier" w:hAnsi="Courier" w:cs="Courier"/>
          <w:b/>
          <w:szCs w:val="26"/>
        </w:rPr>
      </w:pPr>
    </w:p>
    <w:p w14:paraId="081E710C" w14:textId="77777777" w:rsidR="0037315D" w:rsidRPr="007F7AD3" w:rsidRDefault="0037315D" w:rsidP="0037315D">
      <w:pPr>
        <w:spacing w:after="0"/>
        <w:ind w:firstLine="709"/>
        <w:rPr>
          <w:rFonts w:ascii="Courier" w:hAnsi="Courier" w:cs="Helvetica-Bold"/>
          <w:b/>
          <w:bCs/>
          <w:szCs w:val="20"/>
        </w:rPr>
      </w:pPr>
      <w:r w:rsidRPr="007F7AD3">
        <w:rPr>
          <w:rFonts w:ascii="Courier" w:hAnsi="Courier" w:cs="Courier"/>
          <w:b/>
          <w:szCs w:val="26"/>
        </w:rPr>
        <w:t>Syndrome</w:t>
      </w:r>
    </w:p>
    <w:p w14:paraId="12E390BC" w14:textId="77777777" w:rsidR="0037315D" w:rsidRPr="007F7AD3" w:rsidRDefault="0037315D" w:rsidP="001078CE">
      <w:pPr>
        <w:widowControl w:val="0"/>
        <w:tabs>
          <w:tab w:val="left" w:pos="697"/>
          <w:tab w:val="left" w:pos="1418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 w:rsidRPr="007F7AD3">
        <w:rPr>
          <w:rFonts w:ascii="Courier" w:hAnsi="Courier" w:cs="Courier"/>
          <w:sz w:val="20"/>
          <w:szCs w:val="26"/>
        </w:rPr>
        <w:tab/>
      </w:r>
      <w:r w:rsidR="001078CE">
        <w:rPr>
          <w:rFonts w:ascii="Courier" w:hAnsi="Courier" w:cs="Courier"/>
          <w:sz w:val="20"/>
          <w:szCs w:val="26"/>
        </w:rPr>
        <w:tab/>
      </w:r>
      <w:r w:rsidRPr="007F7AD3">
        <w:rPr>
          <w:rFonts w:ascii="Courier" w:hAnsi="Courier" w:cs="Courier"/>
          <w:sz w:val="20"/>
          <w:szCs w:val="26"/>
        </w:rPr>
        <w:t>2.6.</w:t>
      </w:r>
      <w:r w:rsidRPr="007F7AD3">
        <w:rPr>
          <w:rFonts w:ascii="Courier" w:hAnsi="Courier" w:cs="Times-Bold"/>
          <w:sz w:val="20"/>
          <w:szCs w:val="20"/>
        </w:rPr>
        <w:t>i. Mentre riportiamo una lis</w:t>
      </w:r>
      <w:r>
        <w:rPr>
          <w:rFonts w:ascii="Courier" w:hAnsi="Courier" w:cs="Times-Bold"/>
          <w:sz w:val="20"/>
          <w:szCs w:val="20"/>
        </w:rPr>
        <w:t>t</w:t>
      </w:r>
      <w:r w:rsidRPr="007F7AD3">
        <w:rPr>
          <w:rFonts w:ascii="Courier" w:hAnsi="Courier" w:cs="Times-Bold"/>
          <w:sz w:val="20"/>
          <w:szCs w:val="20"/>
        </w:rPr>
        <w:t>a dei punti cardinali</w:t>
      </w:r>
    </w:p>
    <w:p w14:paraId="3F3438B1" w14:textId="77777777" w:rsidR="0037315D" w:rsidRPr="007F7AD3" w:rsidRDefault="0037315D" w:rsidP="001078CE">
      <w:pPr>
        <w:widowControl w:val="0"/>
        <w:tabs>
          <w:tab w:val="left" w:pos="697"/>
          <w:tab w:val="left" w:pos="1418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Courier"/>
          <w:sz w:val="20"/>
          <w:szCs w:val="26"/>
        </w:rPr>
      </w:pPr>
      <w:r w:rsidRPr="007F7AD3">
        <w:rPr>
          <w:rFonts w:ascii="Courier" w:hAnsi="Courier" w:cs="Courier"/>
          <w:sz w:val="20"/>
          <w:szCs w:val="26"/>
        </w:rPr>
        <w:tab/>
      </w:r>
      <w:r w:rsidR="001078CE">
        <w:rPr>
          <w:rFonts w:ascii="Courier" w:hAnsi="Courier" w:cs="Courier"/>
          <w:sz w:val="20"/>
          <w:szCs w:val="26"/>
        </w:rPr>
        <w:tab/>
      </w:r>
      <w:r w:rsidRPr="007F7AD3">
        <w:rPr>
          <w:rFonts w:ascii="Courier" w:hAnsi="Courier" w:cs="Courier"/>
          <w:sz w:val="20"/>
          <w:szCs w:val="26"/>
        </w:rPr>
        <w:t>2.6.</w:t>
      </w:r>
      <w:r w:rsidRPr="007F7AD3">
        <w:rPr>
          <w:rFonts w:ascii="Courier" w:hAnsi="Courier"/>
          <w:sz w:val="20"/>
        </w:rPr>
        <w:t xml:space="preserve">ii. </w:t>
      </w:r>
      <w:r w:rsidRPr="007F7AD3">
        <w:rPr>
          <w:rFonts w:ascii="Courier" w:hAnsi="Courier" w:cs="Courier"/>
          <w:sz w:val="20"/>
          <w:szCs w:val="26"/>
        </w:rPr>
        <w:t>La Reward Deficiency Syndrome</w:t>
      </w:r>
    </w:p>
    <w:p w14:paraId="516FA136" w14:textId="77777777" w:rsidR="0037315D" w:rsidRPr="007F7AD3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 w:cs="Courier"/>
          <w:sz w:val="20"/>
          <w:szCs w:val="26"/>
        </w:rPr>
        <w:tab/>
      </w:r>
      <w:r>
        <w:rPr>
          <w:rFonts w:ascii="Courier" w:hAnsi="Courier" w:cs="Courier"/>
          <w:sz w:val="20"/>
          <w:szCs w:val="26"/>
        </w:rPr>
        <w:tab/>
      </w:r>
      <w:r w:rsidR="0037315D" w:rsidRPr="007F7AD3">
        <w:rPr>
          <w:rFonts w:ascii="Courier" w:hAnsi="Courier" w:cs="Courier"/>
          <w:sz w:val="20"/>
          <w:szCs w:val="26"/>
        </w:rPr>
        <w:t>2.6.</w:t>
      </w:r>
      <w:r w:rsidR="0037315D" w:rsidRPr="007F7AD3">
        <w:rPr>
          <w:rFonts w:ascii="Courier" w:hAnsi="Courier" w:cs="Times-Bold"/>
          <w:sz w:val="20"/>
          <w:szCs w:val="20"/>
        </w:rPr>
        <w:t>iii. In un recente articolo di</w:t>
      </w:r>
      <w:r w:rsidR="0037315D">
        <w:rPr>
          <w:rFonts w:ascii="Courier" w:hAnsi="Courier" w:cs="Times-Bold"/>
          <w:sz w:val="20"/>
          <w:szCs w:val="20"/>
        </w:rPr>
        <w:t xml:space="preserve"> Kenneth </w:t>
      </w:r>
      <w:r w:rsidR="0037315D" w:rsidRPr="007F7AD3">
        <w:rPr>
          <w:rFonts w:ascii="Courier" w:hAnsi="Courier" w:cs="Times-Bold"/>
          <w:sz w:val="20"/>
          <w:szCs w:val="20"/>
        </w:rPr>
        <w:t>Blum</w:t>
      </w:r>
      <w:r w:rsidR="0037315D" w:rsidRPr="007F7AD3">
        <w:rPr>
          <w:rFonts w:ascii="Courier" w:hAnsi="Courier"/>
          <w:sz w:val="20"/>
        </w:rPr>
        <w:t xml:space="preserve"> </w:t>
      </w:r>
    </w:p>
    <w:p w14:paraId="42887653" w14:textId="77777777" w:rsidR="001078CE" w:rsidRDefault="001078CE" w:rsidP="0037315D">
      <w:pPr>
        <w:spacing w:after="0"/>
        <w:ind w:left="709" w:right="701"/>
        <w:outlineLvl w:val="0"/>
        <w:rPr>
          <w:rFonts w:ascii="Courier" w:hAnsi="Courier"/>
          <w:i/>
          <w:sz w:val="20"/>
        </w:rPr>
      </w:pPr>
    </w:p>
    <w:p w14:paraId="0830229A" w14:textId="77777777" w:rsidR="0037315D" w:rsidRDefault="0037315D" w:rsidP="0037315D">
      <w:pPr>
        <w:spacing w:after="0"/>
        <w:ind w:left="709" w:right="701"/>
        <w:outlineLvl w:val="0"/>
        <w:rPr>
          <w:rFonts w:ascii="Courier" w:hAnsi="Courier"/>
          <w:i/>
          <w:sz w:val="20"/>
        </w:rPr>
      </w:pPr>
      <w:r w:rsidRPr="00220DB6">
        <w:rPr>
          <w:rFonts w:ascii="Courier" w:hAnsi="Courier"/>
          <w:i/>
          <w:sz w:val="20"/>
        </w:rPr>
        <w:t xml:space="preserve">Nel prossimo immediato futuro è possibile che dalla ricerca si passi al letto del Paziente. Nel frattempo non dimenticare l’orientamento olistico poiché solo alle molecole non si può lasciare la soluzione. E fare tesoro immediato delle potenzialità della Psicoterapia Cognitivo-Comportamentale in tutte le sue versioni disponibili e da progettare. </w:t>
      </w:r>
    </w:p>
    <w:p w14:paraId="39AC1642" w14:textId="77777777" w:rsidR="001078CE" w:rsidRPr="00220DB6" w:rsidRDefault="001078CE" w:rsidP="0037315D">
      <w:pPr>
        <w:spacing w:after="0"/>
        <w:ind w:left="709" w:right="701"/>
        <w:outlineLvl w:val="0"/>
        <w:rPr>
          <w:rFonts w:ascii="Courier" w:hAnsi="Courier"/>
          <w:i/>
          <w:sz w:val="20"/>
        </w:rPr>
      </w:pPr>
    </w:p>
    <w:p w14:paraId="19DEB12E" w14:textId="77777777" w:rsidR="0037315D" w:rsidRDefault="0037315D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Verdana"/>
          <w:b/>
        </w:rPr>
      </w:pPr>
      <w:r w:rsidRPr="007F7AD3">
        <w:rPr>
          <w:rFonts w:ascii="Courier" w:hAnsi="Courier" w:cs="Helvetica-Bold"/>
          <w:b/>
          <w:bCs/>
          <w:szCs w:val="20"/>
        </w:rPr>
        <w:t xml:space="preserve">2.7. Dal NIH-NIDA: </w:t>
      </w:r>
      <w:r w:rsidRPr="007F7AD3">
        <w:rPr>
          <w:rFonts w:ascii="Courier" w:hAnsi="Courier" w:cs="Verdana"/>
          <w:b/>
        </w:rPr>
        <w:t xml:space="preserve">National Institute on Drug Abuse. </w:t>
      </w:r>
      <w:r>
        <w:rPr>
          <w:rFonts w:ascii="Courier" w:hAnsi="Courier" w:cs="Verdana"/>
          <w:b/>
        </w:rPr>
        <w:t>Corre il 40th</w:t>
      </w:r>
    </w:p>
    <w:p w14:paraId="0F3FE4F7" w14:textId="77777777" w:rsidR="0037315D" w:rsidRPr="007F7AD3" w:rsidRDefault="0037315D" w:rsidP="0037315D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Verdana"/>
          <w:b/>
        </w:rPr>
      </w:pPr>
      <w:r>
        <w:rPr>
          <w:rFonts w:ascii="Courier" w:hAnsi="Courier" w:cs="Verdana"/>
          <w:b/>
        </w:rPr>
        <w:tab/>
        <w:t>anniversario</w:t>
      </w:r>
    </w:p>
    <w:p w14:paraId="213F9480" w14:textId="77777777" w:rsidR="0037315D" w:rsidRPr="007F7AD3" w:rsidRDefault="0037315D" w:rsidP="0037315D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7F7AD3">
        <w:rPr>
          <w:rFonts w:ascii="Courier" w:hAnsi="Courier" w:cs="Helvetica-Bold"/>
          <w:bCs/>
          <w:sz w:val="20"/>
          <w:szCs w:val="20"/>
        </w:rPr>
        <w:tab/>
      </w:r>
      <w:r w:rsidR="001078CE">
        <w:rPr>
          <w:rFonts w:ascii="Courier" w:hAnsi="Courier" w:cs="Helvetica-Bold"/>
          <w:bCs/>
          <w:sz w:val="20"/>
          <w:szCs w:val="20"/>
        </w:rPr>
        <w:tab/>
      </w:r>
      <w:r w:rsidRPr="007F7AD3">
        <w:rPr>
          <w:rFonts w:ascii="Courier" w:hAnsi="Courier" w:cs="Helvetica-Bold"/>
          <w:bCs/>
          <w:sz w:val="20"/>
          <w:szCs w:val="20"/>
        </w:rPr>
        <w:t>2.7.1. Data la convergenza DAO-SUD</w:t>
      </w:r>
    </w:p>
    <w:p w14:paraId="1F30B1E4" w14:textId="77777777" w:rsidR="0037315D" w:rsidRPr="007F7AD3" w:rsidRDefault="0037315D" w:rsidP="0037315D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Courier"/>
          <w:sz w:val="20"/>
          <w:szCs w:val="26"/>
        </w:rPr>
      </w:pPr>
      <w:r w:rsidRPr="007F7AD3">
        <w:rPr>
          <w:rFonts w:ascii="Courier" w:hAnsi="Courier" w:cs="Helvetica-Bold"/>
          <w:bCs/>
          <w:sz w:val="20"/>
          <w:szCs w:val="20"/>
        </w:rPr>
        <w:tab/>
      </w:r>
      <w:r w:rsidR="001078CE">
        <w:rPr>
          <w:rFonts w:ascii="Courier" w:hAnsi="Courier" w:cs="Helvetica-Bold"/>
          <w:bCs/>
          <w:sz w:val="20"/>
          <w:szCs w:val="20"/>
        </w:rPr>
        <w:tab/>
      </w:r>
      <w:r w:rsidRPr="007F7AD3">
        <w:rPr>
          <w:rFonts w:ascii="Courier" w:hAnsi="Courier" w:cs="Helvetica-Bold"/>
          <w:bCs/>
          <w:sz w:val="20"/>
          <w:szCs w:val="20"/>
        </w:rPr>
        <w:t xml:space="preserve">2.7.ii. </w:t>
      </w:r>
      <w:r w:rsidRPr="007F7AD3">
        <w:rPr>
          <w:rFonts w:ascii="Courier" w:hAnsi="Courier" w:cs="Courier"/>
          <w:sz w:val="20"/>
          <w:szCs w:val="26"/>
        </w:rPr>
        <w:t>“Fino a poco tempo la ricerca</w:t>
      </w:r>
      <w:r w:rsidR="00B306C5">
        <w:rPr>
          <w:rFonts w:ascii="Courier" w:hAnsi="Courier" w:cs="Helvetica-Bold"/>
          <w:bCs/>
          <w:sz w:val="20"/>
          <w:szCs w:val="20"/>
        </w:rPr>
        <w:t>..."</w:t>
      </w:r>
    </w:p>
    <w:p w14:paraId="2A2544EE" w14:textId="77777777" w:rsidR="001078CE" w:rsidRDefault="001078CE" w:rsidP="0037315D">
      <w:pPr>
        <w:spacing w:after="0"/>
        <w:ind w:left="709" w:right="559"/>
        <w:rPr>
          <w:rFonts w:ascii="Courier" w:hAnsi="Courier" w:cs="Helvetica-Bold"/>
          <w:bCs/>
          <w:i/>
          <w:sz w:val="20"/>
          <w:szCs w:val="20"/>
        </w:rPr>
      </w:pPr>
    </w:p>
    <w:p w14:paraId="72D234C7" w14:textId="77777777" w:rsidR="0037315D" w:rsidRDefault="0037315D" w:rsidP="0037315D">
      <w:pPr>
        <w:spacing w:after="0"/>
        <w:ind w:left="709" w:right="559"/>
        <w:rPr>
          <w:rFonts w:ascii="Courier" w:hAnsi="Courier" w:cs="Helvetica-Bold"/>
          <w:bCs/>
          <w:i/>
          <w:sz w:val="20"/>
          <w:szCs w:val="20"/>
        </w:rPr>
      </w:pPr>
      <w:r w:rsidRPr="00220DB6">
        <w:rPr>
          <w:rFonts w:ascii="Courier" w:hAnsi="Courier" w:cs="Helvetica-Bold"/>
          <w:bCs/>
          <w:i/>
          <w:sz w:val="20"/>
          <w:szCs w:val="20"/>
        </w:rPr>
        <w:t>La convergenza DAO-SUD ci induce a citare la NIDA che si occupa delle “dipendenze” dal 1970 e ha pubblicato il suo manifesto del 40th anno di vita. Nora Volkow ha dedicato energie e risorse allo studio della dipendenza da cibo.</w:t>
      </w:r>
    </w:p>
    <w:p w14:paraId="053F99BA" w14:textId="77777777" w:rsidR="001078CE" w:rsidRPr="00220DB6" w:rsidRDefault="001078CE" w:rsidP="0037315D">
      <w:pPr>
        <w:spacing w:after="0"/>
        <w:ind w:left="709" w:right="559"/>
        <w:rPr>
          <w:rFonts w:ascii="Courier" w:hAnsi="Courier" w:cs="TimesNewRomanPSMT"/>
          <w:i/>
          <w:color w:val="000000"/>
          <w:sz w:val="20"/>
          <w:szCs w:val="20"/>
        </w:rPr>
      </w:pPr>
    </w:p>
    <w:p w14:paraId="73F9298B" w14:textId="77777777" w:rsidR="0037315D" w:rsidRPr="007F7AD3" w:rsidRDefault="0037315D" w:rsidP="0037315D">
      <w:pPr>
        <w:spacing w:after="0"/>
        <w:rPr>
          <w:rFonts w:ascii="Courier" w:hAnsi="Courier" w:cs="TimesNewRomanPSMT"/>
          <w:b/>
          <w:color w:val="000000"/>
          <w:szCs w:val="20"/>
        </w:rPr>
      </w:pPr>
      <w:r w:rsidRPr="007F7AD3">
        <w:rPr>
          <w:rFonts w:ascii="Courier" w:hAnsi="Courier" w:cs="TimesNewRomanPSMT"/>
          <w:b/>
          <w:color w:val="000000"/>
          <w:szCs w:val="20"/>
        </w:rPr>
        <w:t>2.8. Una prospettiva per la Salute P</w:t>
      </w:r>
      <w:r>
        <w:rPr>
          <w:rFonts w:ascii="Courier" w:hAnsi="Courier" w:cs="TimesNewRomanPSMT"/>
          <w:b/>
          <w:color w:val="000000"/>
          <w:szCs w:val="20"/>
        </w:rPr>
        <w:t>ubblica</w:t>
      </w:r>
    </w:p>
    <w:p w14:paraId="38BBA372" w14:textId="77777777" w:rsidR="00FF762A" w:rsidRDefault="001078CE" w:rsidP="0037315D">
      <w:pPr>
        <w:spacing w:after="0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TimesNewRomanPSMT"/>
          <w:color w:val="000000"/>
          <w:sz w:val="20"/>
          <w:szCs w:val="20"/>
        </w:rPr>
        <w:tab/>
      </w:r>
    </w:p>
    <w:p w14:paraId="117A2043" w14:textId="77777777" w:rsidR="001078CE" w:rsidRDefault="00FF762A" w:rsidP="0037315D">
      <w:pPr>
        <w:spacing w:after="0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TimesNewRomanPSMT"/>
          <w:color w:val="000000"/>
          <w:sz w:val="20"/>
          <w:szCs w:val="20"/>
        </w:rPr>
        <w:tab/>
      </w:r>
      <w:r w:rsidR="001078CE">
        <w:rPr>
          <w:rFonts w:ascii="Courier" w:hAnsi="Courier" w:cs="TimesNewRomanPSMT"/>
          <w:color w:val="000000"/>
          <w:sz w:val="20"/>
          <w:szCs w:val="20"/>
        </w:rPr>
        <w:tab/>
      </w:r>
      <w:r w:rsidR="0037315D" w:rsidRPr="007F7AD3">
        <w:rPr>
          <w:rFonts w:ascii="Courier" w:hAnsi="Courier" w:cs="TimesNewRomanPSMT"/>
          <w:color w:val="000000"/>
          <w:sz w:val="20"/>
          <w:szCs w:val="20"/>
        </w:rPr>
        <w:t>2.8.1. Il rischio della FA è esteso ad una grande</w:t>
      </w:r>
      <w:r w:rsidR="0037315D">
        <w:rPr>
          <w:rFonts w:ascii="Courier" w:hAnsi="Courier" w:cs="TimesNewRomanPSMT"/>
          <w:color w:val="000000"/>
          <w:sz w:val="20"/>
          <w:szCs w:val="20"/>
        </w:rPr>
        <w:t xml:space="preserve"> percentuale della </w:t>
      </w:r>
    </w:p>
    <w:p w14:paraId="153467A2" w14:textId="77777777" w:rsidR="0037315D" w:rsidRPr="007F7AD3" w:rsidRDefault="001078CE" w:rsidP="0037315D">
      <w:pPr>
        <w:spacing w:after="0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TimesNewRomanPSMT"/>
          <w:color w:val="000000"/>
          <w:sz w:val="20"/>
          <w:szCs w:val="20"/>
        </w:rPr>
        <w:tab/>
      </w:r>
      <w:r>
        <w:rPr>
          <w:rFonts w:ascii="Courier" w:hAnsi="Courier" w:cs="TimesNewRomanPSMT"/>
          <w:color w:val="000000"/>
          <w:sz w:val="20"/>
          <w:szCs w:val="20"/>
        </w:rPr>
        <w:tab/>
      </w:r>
      <w:r>
        <w:rPr>
          <w:rFonts w:ascii="Courier" w:hAnsi="Courier" w:cs="TimesNewRomanPSMT"/>
          <w:color w:val="000000"/>
          <w:sz w:val="20"/>
          <w:szCs w:val="20"/>
        </w:rPr>
        <w:tab/>
      </w:r>
      <w:r>
        <w:rPr>
          <w:rFonts w:ascii="Courier" w:hAnsi="Courier" w:cs="TimesNewRomanPSMT"/>
          <w:color w:val="000000"/>
          <w:sz w:val="20"/>
          <w:szCs w:val="20"/>
        </w:rPr>
        <w:tab/>
      </w:r>
      <w:r w:rsidR="0037315D">
        <w:rPr>
          <w:rFonts w:ascii="Courier" w:hAnsi="Courier" w:cs="TimesNewRomanPSMT"/>
          <w:color w:val="000000"/>
          <w:sz w:val="20"/>
          <w:szCs w:val="20"/>
        </w:rPr>
        <w:t>popolazione</w:t>
      </w:r>
    </w:p>
    <w:p w14:paraId="16787BA9" w14:textId="77777777" w:rsidR="0037315D" w:rsidRPr="007F7AD3" w:rsidRDefault="001078CE" w:rsidP="0037315D">
      <w:pPr>
        <w:spacing w:after="0"/>
        <w:ind w:firstLine="709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TimesNewRomanPSMT"/>
          <w:color w:val="000000"/>
          <w:sz w:val="20"/>
          <w:szCs w:val="20"/>
        </w:rPr>
        <w:tab/>
      </w:r>
      <w:r>
        <w:rPr>
          <w:rFonts w:ascii="Courier" w:hAnsi="Courier" w:cs="TimesNewRomanPSMT"/>
          <w:color w:val="000000"/>
          <w:sz w:val="20"/>
          <w:szCs w:val="20"/>
        </w:rPr>
        <w:tab/>
      </w:r>
      <w:r w:rsidR="0037315D" w:rsidRPr="007F7AD3">
        <w:rPr>
          <w:rFonts w:ascii="Courier" w:hAnsi="Courier" w:cs="TimesNewRomanPSMT"/>
          <w:color w:val="000000"/>
          <w:sz w:val="20"/>
          <w:szCs w:val="20"/>
        </w:rPr>
        <w:t>2.8.1.i. Considerare la Food Adiction</w:t>
      </w:r>
    </w:p>
    <w:p w14:paraId="272CB2A6" w14:textId="77777777" w:rsidR="0037315D" w:rsidRDefault="0037315D" w:rsidP="0037315D">
      <w:pPr>
        <w:spacing w:after="0"/>
        <w:rPr>
          <w:rFonts w:ascii="Courier" w:hAnsi="Courier" w:cs="TimesNewRomanPSMT"/>
          <w:color w:val="000000"/>
          <w:sz w:val="20"/>
          <w:szCs w:val="20"/>
        </w:rPr>
      </w:pPr>
      <w:r w:rsidRPr="007F7AD3">
        <w:rPr>
          <w:rFonts w:ascii="Courier" w:hAnsi="Courier" w:cs="TimesNewRomanPSMT"/>
          <w:color w:val="000000"/>
          <w:sz w:val="20"/>
          <w:szCs w:val="20"/>
        </w:rPr>
        <w:tab/>
      </w:r>
      <w:r w:rsidR="001078CE">
        <w:rPr>
          <w:rFonts w:ascii="Courier" w:hAnsi="Courier" w:cs="TimesNewRomanPSMT"/>
          <w:color w:val="000000"/>
          <w:sz w:val="20"/>
          <w:szCs w:val="20"/>
        </w:rPr>
        <w:tab/>
      </w:r>
      <w:r w:rsidR="001078CE">
        <w:rPr>
          <w:rFonts w:ascii="Courier" w:hAnsi="Courier" w:cs="TimesNewRomanPSMT"/>
          <w:color w:val="000000"/>
          <w:sz w:val="20"/>
          <w:szCs w:val="20"/>
        </w:rPr>
        <w:tab/>
      </w:r>
      <w:r w:rsidRPr="007F7AD3">
        <w:rPr>
          <w:rFonts w:ascii="Courier" w:hAnsi="Courier" w:cs="TimesNewRomanPSMT"/>
          <w:color w:val="000000"/>
          <w:sz w:val="20"/>
          <w:szCs w:val="20"/>
        </w:rPr>
        <w:t>2.8.1.ii. L'importanza per la sanità pubblica</w:t>
      </w:r>
    </w:p>
    <w:p w14:paraId="78CE633E" w14:textId="77777777" w:rsidR="0037315D" w:rsidRPr="007F7AD3" w:rsidRDefault="001078CE" w:rsidP="0037315D">
      <w:pPr>
        <w:spacing w:after="0"/>
        <w:ind w:firstLine="709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TimesNewRomanPSMT"/>
          <w:color w:val="000000"/>
          <w:sz w:val="20"/>
          <w:szCs w:val="20"/>
        </w:rPr>
        <w:tab/>
      </w:r>
      <w:r>
        <w:rPr>
          <w:rFonts w:ascii="Courier" w:hAnsi="Courier" w:cs="TimesNewRomanPSMT"/>
          <w:color w:val="000000"/>
          <w:sz w:val="20"/>
          <w:szCs w:val="20"/>
        </w:rPr>
        <w:tab/>
      </w:r>
      <w:r w:rsidR="0037315D" w:rsidRPr="007F7AD3">
        <w:rPr>
          <w:rFonts w:ascii="Courier" w:hAnsi="Courier" w:cs="TimesNewRomanPSMT"/>
          <w:color w:val="000000"/>
          <w:sz w:val="20"/>
          <w:szCs w:val="20"/>
        </w:rPr>
        <w:t xml:space="preserve">2.8.1.iii. </w:t>
      </w:r>
      <w:r w:rsidR="0037315D" w:rsidRPr="007F7AD3">
        <w:rPr>
          <w:rFonts w:ascii="Courier" w:hAnsi="Courier" w:cs="Helvetica"/>
          <w:sz w:val="20"/>
          <w:szCs w:val="26"/>
        </w:rPr>
        <w:t>I dati delle NHANES</w:t>
      </w:r>
    </w:p>
    <w:p w14:paraId="20C232AB" w14:textId="77777777" w:rsidR="0037315D" w:rsidRPr="007F7AD3" w:rsidRDefault="0037315D" w:rsidP="0037315D">
      <w:pPr>
        <w:spacing w:after="0"/>
        <w:rPr>
          <w:rFonts w:ascii="Courier" w:hAnsi="Courier" w:cs="TimesNewRomanPSMT"/>
          <w:color w:val="000000"/>
          <w:sz w:val="20"/>
          <w:szCs w:val="20"/>
        </w:rPr>
      </w:pPr>
      <w:r w:rsidRPr="007F7AD3">
        <w:rPr>
          <w:rFonts w:ascii="Courier" w:hAnsi="Courier" w:cs="TimesNewRomanPSMT"/>
          <w:color w:val="000000"/>
          <w:sz w:val="20"/>
          <w:szCs w:val="20"/>
        </w:rPr>
        <w:tab/>
      </w:r>
      <w:r w:rsidR="001078CE">
        <w:rPr>
          <w:rFonts w:ascii="Courier" w:hAnsi="Courier" w:cs="TimesNewRomanPSMT"/>
          <w:color w:val="000000"/>
          <w:sz w:val="20"/>
          <w:szCs w:val="20"/>
        </w:rPr>
        <w:tab/>
      </w:r>
      <w:r w:rsidR="001078CE">
        <w:rPr>
          <w:rFonts w:ascii="Courier" w:hAnsi="Courier" w:cs="TimesNewRomanPSMT"/>
          <w:color w:val="000000"/>
          <w:sz w:val="20"/>
          <w:szCs w:val="20"/>
        </w:rPr>
        <w:tab/>
      </w:r>
      <w:r w:rsidRPr="007F7AD3">
        <w:rPr>
          <w:rFonts w:ascii="Courier" w:hAnsi="Courier" w:cs="TimesNewRomanPSMT"/>
          <w:color w:val="000000"/>
          <w:sz w:val="20"/>
          <w:szCs w:val="20"/>
        </w:rPr>
        <w:t>2.8.1.iv. Non possiamo più permetterci di aspettare</w:t>
      </w:r>
    </w:p>
    <w:p w14:paraId="551E8863" w14:textId="77777777" w:rsidR="0037315D" w:rsidRPr="007F7AD3" w:rsidRDefault="001078CE" w:rsidP="0037315D">
      <w:pPr>
        <w:spacing w:after="0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TimesNewRomanPSMT"/>
          <w:color w:val="000000"/>
          <w:sz w:val="20"/>
          <w:szCs w:val="20"/>
        </w:rPr>
        <w:tab/>
      </w:r>
      <w:r>
        <w:rPr>
          <w:rFonts w:ascii="Courier" w:hAnsi="Courier" w:cs="TimesNewRomanPSMT"/>
          <w:color w:val="000000"/>
          <w:sz w:val="20"/>
          <w:szCs w:val="20"/>
        </w:rPr>
        <w:tab/>
      </w:r>
      <w:r w:rsidR="0037315D" w:rsidRPr="007F7AD3">
        <w:rPr>
          <w:rFonts w:ascii="Courier" w:hAnsi="Courier" w:cs="TimesNewRomanPSMT"/>
          <w:color w:val="000000"/>
          <w:sz w:val="20"/>
          <w:szCs w:val="20"/>
        </w:rPr>
        <w:t>2.8.</w:t>
      </w:r>
      <w:r w:rsidR="0037315D">
        <w:rPr>
          <w:rFonts w:ascii="Courier" w:hAnsi="Courier" w:cs="TimesNewRomanPSMT"/>
          <w:color w:val="000000"/>
          <w:sz w:val="20"/>
          <w:szCs w:val="20"/>
        </w:rPr>
        <w:t>2. La lezione del tabacco</w:t>
      </w:r>
    </w:p>
    <w:p w14:paraId="0F6315A2" w14:textId="77777777" w:rsidR="0037315D" w:rsidRPr="007F7AD3" w:rsidRDefault="001078CE" w:rsidP="0037315D">
      <w:pPr>
        <w:spacing w:after="0"/>
        <w:ind w:firstLine="709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TimesNewRomanPSMT"/>
          <w:color w:val="000000"/>
          <w:sz w:val="20"/>
          <w:szCs w:val="20"/>
        </w:rPr>
        <w:tab/>
      </w:r>
      <w:r>
        <w:rPr>
          <w:rFonts w:ascii="Courier" w:hAnsi="Courier" w:cs="TimesNewRomanPSMT"/>
          <w:color w:val="000000"/>
          <w:sz w:val="20"/>
          <w:szCs w:val="20"/>
        </w:rPr>
        <w:tab/>
      </w:r>
      <w:r w:rsidR="0037315D" w:rsidRPr="007F7AD3">
        <w:rPr>
          <w:rFonts w:ascii="Courier" w:hAnsi="Courier" w:cs="TimesNewRomanPSMT"/>
          <w:color w:val="000000"/>
          <w:sz w:val="20"/>
          <w:szCs w:val="20"/>
        </w:rPr>
        <w:t>2.8.2.i. Ridurre i costi</w:t>
      </w:r>
    </w:p>
    <w:p w14:paraId="6741AF42" w14:textId="77777777" w:rsidR="0037315D" w:rsidRPr="007F7AD3" w:rsidRDefault="001078CE" w:rsidP="0037315D">
      <w:pPr>
        <w:spacing w:after="0"/>
        <w:ind w:firstLine="709"/>
        <w:rPr>
          <w:rFonts w:ascii="Courier" w:hAnsi="Courier" w:cs="TimesNewRomanPSMT"/>
          <w:color w:val="000000"/>
          <w:sz w:val="20"/>
          <w:szCs w:val="20"/>
        </w:rPr>
      </w:pPr>
      <w:r>
        <w:rPr>
          <w:rFonts w:ascii="Courier" w:hAnsi="Courier" w:cs="TimesNewRomanPSMT"/>
          <w:color w:val="000000"/>
          <w:sz w:val="20"/>
          <w:szCs w:val="20"/>
        </w:rPr>
        <w:tab/>
      </w:r>
      <w:r>
        <w:rPr>
          <w:rFonts w:ascii="Courier" w:hAnsi="Courier" w:cs="TimesNewRomanPSMT"/>
          <w:color w:val="000000"/>
          <w:sz w:val="20"/>
          <w:szCs w:val="20"/>
        </w:rPr>
        <w:tab/>
      </w:r>
      <w:r w:rsidR="0037315D" w:rsidRPr="007F7AD3">
        <w:rPr>
          <w:rFonts w:ascii="Courier" w:hAnsi="Courier" w:cs="TimesNewRomanPSMT"/>
          <w:color w:val="000000"/>
          <w:sz w:val="20"/>
          <w:szCs w:val="20"/>
        </w:rPr>
        <w:t>2.8.2.ii. Industria del tabacco e Industria alimentar</w:t>
      </w:r>
      <w:r w:rsidR="0037315D">
        <w:rPr>
          <w:rFonts w:ascii="Courier" w:hAnsi="Courier" w:cs="TimesNewRomanPSMT"/>
          <w:color w:val="000000"/>
          <w:sz w:val="20"/>
          <w:szCs w:val="20"/>
        </w:rPr>
        <w:t>e</w:t>
      </w:r>
    </w:p>
    <w:p w14:paraId="5DED54C9" w14:textId="77777777" w:rsidR="0037315D" w:rsidRPr="007F7AD3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>2.8.2.iii. Influenza dell’ambiente</w:t>
      </w:r>
    </w:p>
    <w:p w14:paraId="74DA8CBE" w14:textId="77777777" w:rsidR="001078CE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 xml:space="preserve">2.8.3. La responsabilità delle aziende che producono cibi CRM a rischio </w:t>
      </w:r>
    </w:p>
    <w:p w14:paraId="7F563A2C" w14:textId="77777777" w:rsidR="0037315D" w:rsidRPr="007F7AD3" w:rsidRDefault="001078CE" w:rsidP="001078CE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>di</w:t>
      </w:r>
      <w:r>
        <w:rPr>
          <w:rFonts w:ascii="Courier" w:hAnsi="Courier"/>
          <w:sz w:val="20"/>
        </w:rPr>
        <w:t xml:space="preserve"> </w:t>
      </w:r>
      <w:r w:rsidR="0037315D" w:rsidRPr="007F7AD3">
        <w:rPr>
          <w:rFonts w:ascii="Courier" w:hAnsi="Courier"/>
          <w:sz w:val="20"/>
        </w:rPr>
        <w:t>“dipendenza”</w:t>
      </w:r>
    </w:p>
    <w:p w14:paraId="2A02B295" w14:textId="77777777" w:rsidR="0037315D" w:rsidRPr="007F7AD3" w:rsidRDefault="001078CE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>2.8.3.i. Approccio all’OB e ai disturbi metabolici</w:t>
      </w:r>
    </w:p>
    <w:p w14:paraId="4489B6B3" w14:textId="77777777" w:rsidR="0037315D" w:rsidRPr="007F7AD3" w:rsidRDefault="001078CE" w:rsidP="0037315D">
      <w:pPr>
        <w:spacing w:after="0"/>
        <w:ind w:firstLine="709"/>
        <w:rPr>
          <w:rFonts w:ascii="Courier" w:hAnsi="Courier" w:cs="font376"/>
          <w:sz w:val="20"/>
          <w:lang w:eastAsia="it-IT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>2.8.3.ii. Attenzione alla progettazione</w:t>
      </w:r>
    </w:p>
    <w:p w14:paraId="7232D02F" w14:textId="77777777" w:rsidR="0037315D" w:rsidRPr="007F7AD3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>2.8.4. L’im</w:t>
      </w:r>
      <w:r w:rsidR="0037315D">
        <w:rPr>
          <w:rFonts w:ascii="Courier" w:hAnsi="Courier"/>
          <w:sz w:val="20"/>
        </w:rPr>
        <w:t>portanza della sanità pubblica</w:t>
      </w:r>
    </w:p>
    <w:p w14:paraId="22698F24" w14:textId="77777777" w:rsidR="0037315D" w:rsidRPr="007F7AD3" w:rsidRDefault="001078CE" w:rsidP="001078CE">
      <w:pPr>
        <w:tabs>
          <w:tab w:val="left" w:pos="1418"/>
          <w:tab w:val="left" w:pos="2127"/>
          <w:tab w:val="left" w:pos="8222"/>
        </w:tabs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 xml:space="preserve">2.8.4.i. </w:t>
      </w:r>
      <w:r w:rsidR="0037315D">
        <w:rPr>
          <w:rFonts w:ascii="Courier" w:hAnsi="Courier"/>
          <w:sz w:val="20"/>
        </w:rPr>
        <w:t>Effetti dei cibi CRM</w:t>
      </w:r>
    </w:p>
    <w:p w14:paraId="46A5197E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 xml:space="preserve">2.8.5. Clinici, Ricercatori e Politici devono considerare l'influenza </w:t>
      </w:r>
    </w:p>
    <w:p w14:paraId="46CFC034" w14:textId="77777777" w:rsidR="0037315D" w:rsidRPr="007F7AD3" w:rsidRDefault="001078CE" w:rsidP="001078CE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>det</w:t>
      </w:r>
      <w:r w:rsidR="0037315D">
        <w:rPr>
          <w:rFonts w:ascii="Courier" w:hAnsi="Courier"/>
          <w:sz w:val="20"/>
        </w:rPr>
        <w:t>erminante dei circuiti CNDR</w:t>
      </w:r>
    </w:p>
    <w:p w14:paraId="2B0D6508" w14:textId="77777777" w:rsidR="0037315D" w:rsidRPr="007F7AD3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 xml:space="preserve">2.8.5.i. Responsabilità dei </w:t>
      </w:r>
      <w:r w:rsidR="0037315D">
        <w:rPr>
          <w:rFonts w:ascii="Courier" w:hAnsi="Courier"/>
          <w:sz w:val="20"/>
        </w:rPr>
        <w:t>Clinici, ricercatori e politici</w:t>
      </w:r>
    </w:p>
    <w:p w14:paraId="3BE9AB17" w14:textId="77777777" w:rsidR="0037315D" w:rsidRPr="007F7AD3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radeGothic-BoldTwo"/>
          <w:bCs/>
          <w:sz w:val="20"/>
          <w:szCs w:val="18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F7AD3">
        <w:rPr>
          <w:rFonts w:ascii="Courier" w:hAnsi="Courier"/>
          <w:sz w:val="20"/>
        </w:rPr>
        <w:t>2.8.5.ii. Lo studio delle droghe fo</w:t>
      </w:r>
      <w:r w:rsidR="0037315D">
        <w:rPr>
          <w:rFonts w:ascii="Courier" w:hAnsi="Courier"/>
          <w:sz w:val="20"/>
        </w:rPr>
        <w:t>rnisce informazioni per il cibo</w:t>
      </w:r>
    </w:p>
    <w:p w14:paraId="0E555A44" w14:textId="77777777" w:rsidR="001078CE" w:rsidRDefault="001078CE" w:rsidP="0037315D">
      <w:pPr>
        <w:spacing w:after="0"/>
        <w:ind w:left="709" w:right="700"/>
        <w:rPr>
          <w:rFonts w:ascii="Courier" w:hAnsi="Courier" w:cs="TimesNewRomanPSMT"/>
          <w:i/>
          <w:color w:val="000000"/>
          <w:sz w:val="20"/>
          <w:szCs w:val="20"/>
        </w:rPr>
      </w:pPr>
    </w:p>
    <w:p w14:paraId="7B748C0F" w14:textId="77777777" w:rsidR="0037315D" w:rsidRPr="00220DB6" w:rsidRDefault="0037315D" w:rsidP="0037315D">
      <w:pPr>
        <w:spacing w:after="0"/>
        <w:ind w:left="709" w:right="700"/>
        <w:rPr>
          <w:rFonts w:ascii="Courier" w:hAnsi="Courier" w:cs="TimesNewRomanPSMT"/>
          <w:i/>
          <w:color w:val="000000"/>
          <w:sz w:val="20"/>
          <w:szCs w:val="20"/>
        </w:rPr>
      </w:pPr>
      <w:r w:rsidRPr="00220DB6">
        <w:rPr>
          <w:rFonts w:ascii="Courier" w:hAnsi="Courier" w:cs="TimesNewRomanPSMT"/>
          <w:i/>
          <w:color w:val="000000"/>
          <w:sz w:val="20"/>
          <w:szCs w:val="20"/>
        </w:rPr>
        <w:t xml:space="preserve">L’escalation della epidemiologia del’OB nei prossimi 20 anni (entro il 2048 tutti gli </w:t>
      </w:r>
      <w:r w:rsidR="0064308D" w:rsidRPr="00220DB6">
        <w:rPr>
          <w:rFonts w:ascii="Courier" w:hAnsi="Courier" w:cs="TimesNewRomanPSMT"/>
          <w:i/>
          <w:color w:val="000000"/>
          <w:sz w:val="20"/>
          <w:szCs w:val="20"/>
        </w:rPr>
        <w:t>americani</w:t>
      </w:r>
      <w:r w:rsidRPr="00220DB6">
        <w:rPr>
          <w:rFonts w:ascii="Courier" w:hAnsi="Courier" w:cs="TimesNewRomanPSMT"/>
          <w:i/>
          <w:color w:val="000000"/>
          <w:sz w:val="20"/>
          <w:szCs w:val="20"/>
        </w:rPr>
        <w:t xml:space="preserve"> </w:t>
      </w:r>
      <w:r w:rsidR="0064308D" w:rsidRPr="00220DB6">
        <w:rPr>
          <w:rFonts w:ascii="Courier" w:hAnsi="Courier" w:cs="TimesNewRomanPSMT"/>
          <w:i/>
          <w:color w:val="000000"/>
          <w:sz w:val="20"/>
          <w:szCs w:val="20"/>
        </w:rPr>
        <w:t>saranno</w:t>
      </w:r>
      <w:r w:rsidRPr="00220DB6">
        <w:rPr>
          <w:rFonts w:ascii="Courier" w:hAnsi="Courier" w:cs="TimesNewRomanPSMT"/>
          <w:i/>
          <w:color w:val="000000"/>
          <w:sz w:val="20"/>
          <w:szCs w:val="20"/>
        </w:rPr>
        <w:t xml:space="preserve"> OB) deve far riflettere sull’importanza della FA anche se esistono dubbi sulla sua reale esistenza.</w:t>
      </w:r>
    </w:p>
    <w:p w14:paraId="412E25D8" w14:textId="77777777" w:rsidR="0037315D" w:rsidRPr="001078CE" w:rsidRDefault="0037315D" w:rsidP="0037315D">
      <w:pPr>
        <w:widowControl w:val="0"/>
        <w:autoSpaceDE w:val="0"/>
        <w:autoSpaceDN w:val="0"/>
        <w:adjustRightInd w:val="0"/>
        <w:spacing w:after="0"/>
        <w:ind w:left="709" w:right="700"/>
        <w:rPr>
          <w:rFonts w:ascii="Courier" w:hAnsi="Courier"/>
          <w:i/>
          <w:sz w:val="20"/>
        </w:rPr>
      </w:pPr>
      <w:r w:rsidRPr="00220DB6">
        <w:rPr>
          <w:rFonts w:ascii="Courier" w:hAnsi="Courier" w:cs="TimesNewRomanPSMT"/>
          <w:i/>
          <w:color w:val="000000"/>
          <w:sz w:val="20"/>
          <w:szCs w:val="20"/>
        </w:rPr>
        <w:t>Interventi simili a quelli osservati per il tabacco sono necessari per ridurre i</w:t>
      </w:r>
      <w:r w:rsidR="0064308D">
        <w:rPr>
          <w:rFonts w:ascii="Courier" w:hAnsi="Courier" w:cs="TimesNewRomanPSMT"/>
          <w:i/>
          <w:color w:val="000000"/>
          <w:sz w:val="20"/>
          <w:szCs w:val="20"/>
        </w:rPr>
        <w:t>l</w:t>
      </w:r>
      <w:r w:rsidRPr="00220DB6">
        <w:rPr>
          <w:rFonts w:ascii="Courier" w:hAnsi="Courier" w:cs="TimesNewRomanPSMT"/>
          <w:i/>
          <w:color w:val="000000"/>
          <w:sz w:val="20"/>
          <w:szCs w:val="20"/>
        </w:rPr>
        <w:t xml:space="preserve"> consumo eccessivo di cibi CRM responsabili dei DAO-SUD. </w:t>
      </w:r>
      <w:r w:rsidRPr="00220DB6">
        <w:rPr>
          <w:rFonts w:ascii="Courier" w:hAnsi="Courier" w:cs="font376"/>
          <w:i/>
          <w:sz w:val="20"/>
          <w:lang w:eastAsia="it-IT"/>
        </w:rPr>
        <w:t>Le politiche adottate per il tabacco potrebbero essere determinanti incoraggiando l'industria alimentare e la leadership politica per stabilire efficaci approcci terapeutici.</w:t>
      </w:r>
      <w:r w:rsidR="001078CE">
        <w:rPr>
          <w:rFonts w:ascii="Courier" w:hAnsi="Courier"/>
          <w:i/>
          <w:sz w:val="20"/>
        </w:rPr>
        <w:t xml:space="preserve"> </w:t>
      </w:r>
      <w:r w:rsidRPr="00220DB6">
        <w:rPr>
          <w:rFonts w:ascii="Courier" w:hAnsi="Courier"/>
          <w:i/>
          <w:sz w:val="20"/>
        </w:rPr>
        <w:t xml:space="preserve">I primi approcci basati solo sull’individuo hanno un impatto sulla salute pubblica. </w:t>
      </w:r>
      <w:r w:rsidR="0064308D" w:rsidRPr="00220DB6">
        <w:rPr>
          <w:rFonts w:ascii="Courier" w:hAnsi="Courier" w:cs="TimesNewRomanPSMT"/>
          <w:i/>
          <w:color w:val="000000"/>
          <w:sz w:val="20"/>
          <w:szCs w:val="20"/>
        </w:rPr>
        <w:t>E’ necessaria la progettazione di alimenti non “sospetti”</w:t>
      </w:r>
      <w:r w:rsidR="0064308D">
        <w:rPr>
          <w:rFonts w:ascii="Courier" w:hAnsi="Courier" w:cs="TimesNewRomanPSMT"/>
          <w:i/>
          <w:color w:val="000000"/>
          <w:sz w:val="20"/>
          <w:szCs w:val="20"/>
        </w:rPr>
        <w:t>.</w:t>
      </w:r>
      <w:r w:rsidR="0064308D" w:rsidRPr="00220DB6">
        <w:rPr>
          <w:rFonts w:ascii="Courier" w:hAnsi="Courier" w:cs="TimesNewRomanPSMT"/>
          <w:i/>
          <w:color w:val="000000"/>
          <w:sz w:val="20"/>
          <w:szCs w:val="20"/>
        </w:rPr>
        <w:t xml:space="preserve"> </w:t>
      </w:r>
    </w:p>
    <w:p w14:paraId="226E95D4" w14:textId="77777777" w:rsidR="00FF762A" w:rsidRPr="00FF762A" w:rsidRDefault="00FF762A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0776AF00" w14:textId="26C09A62" w:rsidR="0037315D" w:rsidRDefault="00B23BFE" w:rsidP="00032428">
      <w:pPr>
        <w:tabs>
          <w:tab w:val="left" w:pos="709"/>
          <w:tab w:val="left" w:pos="10065"/>
        </w:tabs>
        <w:spacing w:after="0"/>
        <w:rPr>
          <w:rFonts w:ascii="Courier" w:hAnsi="Courier" w:cs="Courier New"/>
          <w:sz w:val="20"/>
          <w:szCs w:val="16"/>
          <w:u w:val="single"/>
        </w:rPr>
      </w:pPr>
      <w:r>
        <w:rPr>
          <w:rFonts w:ascii="Courier" w:hAnsi="Courier" w:cs="Courier New"/>
          <w:b/>
          <w:u w:val="single"/>
        </w:rPr>
        <w:t>2222222222222222222222222222222222222222222222222222222222222222222222</w:t>
      </w:r>
      <w:r w:rsidR="00032428">
        <w:rPr>
          <w:rFonts w:ascii="Courier" w:hAnsi="Courier" w:cs="Courier New"/>
          <w:sz w:val="20"/>
          <w:szCs w:val="16"/>
          <w:u w:val="single"/>
        </w:rPr>
        <w:tab/>
      </w:r>
      <w:r w:rsidR="00032428">
        <w:rPr>
          <w:rFonts w:ascii="Courier" w:hAnsi="Courier" w:cs="Courier New"/>
          <w:sz w:val="20"/>
          <w:szCs w:val="16"/>
          <w:u w:val="single"/>
        </w:rPr>
        <w:tab/>
      </w:r>
    </w:p>
    <w:p w14:paraId="52393FA8" w14:textId="77777777" w:rsidR="00032428" w:rsidRPr="00032428" w:rsidRDefault="00032428" w:rsidP="00032428">
      <w:pPr>
        <w:tabs>
          <w:tab w:val="left" w:pos="709"/>
          <w:tab w:val="left" w:pos="10065"/>
        </w:tabs>
        <w:spacing w:after="0"/>
        <w:rPr>
          <w:rFonts w:ascii="Courier" w:hAnsi="Courier" w:cs="Courier New"/>
          <w:sz w:val="20"/>
          <w:szCs w:val="16"/>
          <w:u w:val="single"/>
        </w:rPr>
      </w:pPr>
    </w:p>
    <w:p w14:paraId="6F244354" w14:textId="77777777" w:rsidR="0037315D" w:rsidRPr="00D44A82" w:rsidRDefault="0037315D" w:rsidP="0037315D">
      <w:pPr>
        <w:tabs>
          <w:tab w:val="left" w:pos="9498"/>
        </w:tabs>
        <w:spacing w:after="0"/>
        <w:rPr>
          <w:rFonts w:ascii="Courier" w:hAnsi="Courier"/>
          <w:sz w:val="28"/>
        </w:rPr>
      </w:pPr>
      <w:r w:rsidRPr="007137C8">
        <w:rPr>
          <w:rFonts w:ascii="Courier" w:hAnsi="Courier" w:cs="Courier"/>
          <w:b/>
          <w:sz w:val="28"/>
          <w:szCs w:val="26"/>
        </w:rPr>
        <w:t>3. Aspetti storici</w:t>
      </w:r>
      <w:r>
        <w:rPr>
          <w:rFonts w:ascii="Courier" w:hAnsi="Courier" w:cs="Courier"/>
          <w:b/>
          <w:sz w:val="28"/>
          <w:szCs w:val="26"/>
        </w:rPr>
        <w:t xml:space="preserve"> </w:t>
      </w:r>
      <w:r>
        <w:rPr>
          <w:rFonts w:ascii="Courier" w:hAnsi="Courier" w:cs="Courier"/>
          <w:b/>
          <w:sz w:val="28"/>
          <w:szCs w:val="26"/>
          <w:u w:val="single"/>
        </w:rPr>
        <w:tab/>
      </w:r>
      <w:r w:rsidR="005D0C19">
        <w:rPr>
          <w:rFonts w:ascii="Courier" w:hAnsi="Courier" w:cs="Courier"/>
          <w:b/>
          <w:sz w:val="28"/>
          <w:szCs w:val="26"/>
        </w:rPr>
        <w:t xml:space="preserve">  43</w:t>
      </w:r>
    </w:p>
    <w:p w14:paraId="5D37CD6C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b/>
          <w:szCs w:val="16"/>
        </w:rPr>
      </w:pPr>
    </w:p>
    <w:p w14:paraId="40D09541" w14:textId="77777777" w:rsidR="0037315D" w:rsidRPr="00F05CF3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b/>
          <w:szCs w:val="16"/>
        </w:rPr>
      </w:pPr>
      <w:r>
        <w:rPr>
          <w:rFonts w:ascii="Courier" w:hAnsi="Courier" w:cs="AdvP4DF60E"/>
          <w:b/>
          <w:szCs w:val="16"/>
        </w:rPr>
        <w:t>3.1. La “D</w:t>
      </w:r>
      <w:r w:rsidR="0037315D" w:rsidRPr="00F05CF3">
        <w:rPr>
          <w:rFonts w:ascii="Courier" w:hAnsi="Courier" w:cs="AdvP4DF60E"/>
          <w:b/>
          <w:szCs w:val="16"/>
        </w:rPr>
        <w:t>ipendenza” come colpa</w:t>
      </w:r>
    </w:p>
    <w:p w14:paraId="1CFAC378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sz w:val="20"/>
          <w:szCs w:val="16"/>
        </w:rPr>
      </w:pPr>
      <w:r>
        <w:rPr>
          <w:rFonts w:ascii="Courier" w:hAnsi="Courier" w:cs="AdvP4DF60E"/>
          <w:sz w:val="20"/>
          <w:szCs w:val="16"/>
        </w:rPr>
        <w:tab/>
      </w:r>
    </w:p>
    <w:p w14:paraId="5B2998CD" w14:textId="77777777" w:rsidR="0037315D" w:rsidRPr="00F05CF3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sz w:val="20"/>
          <w:szCs w:val="16"/>
        </w:rPr>
      </w:pPr>
      <w:r w:rsidRPr="00F05CF3">
        <w:rPr>
          <w:rFonts w:ascii="Courier" w:hAnsi="Courier" w:cs="AdvP4DF60E"/>
          <w:sz w:val="20"/>
          <w:szCs w:val="16"/>
        </w:rPr>
        <w:t>3.1.i. Le proprietà dell’oppio e dell’Alcol</w:t>
      </w:r>
    </w:p>
    <w:p w14:paraId="65D7D1E1" w14:textId="77777777" w:rsidR="0037315D" w:rsidRPr="00F05CF3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sz w:val="20"/>
          <w:szCs w:val="16"/>
        </w:rPr>
      </w:pPr>
      <w:r w:rsidRPr="00F05CF3">
        <w:rPr>
          <w:rFonts w:ascii="Courier" w:hAnsi="Courier" w:cs="AdvP4DF60E"/>
          <w:sz w:val="20"/>
          <w:szCs w:val="16"/>
        </w:rPr>
        <w:t>3.1.ii. Dopo la II Guerra Mondiale la lista si allunga</w:t>
      </w:r>
    </w:p>
    <w:p w14:paraId="239B83AD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b/>
          <w:szCs w:val="16"/>
        </w:rPr>
      </w:pPr>
    </w:p>
    <w:p w14:paraId="20173CA5" w14:textId="77777777" w:rsidR="0037315D" w:rsidRPr="00F05CF3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b/>
          <w:szCs w:val="16"/>
        </w:rPr>
      </w:pPr>
      <w:r w:rsidRPr="00F05CF3">
        <w:rPr>
          <w:rFonts w:ascii="Courier" w:hAnsi="Courier" w:cs="AdvP4DF60E"/>
          <w:b/>
          <w:szCs w:val="16"/>
        </w:rPr>
        <w:t>3.2. Le Dipendenze Comportamentali</w:t>
      </w:r>
    </w:p>
    <w:p w14:paraId="367E53A5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sz w:val="20"/>
          <w:szCs w:val="16"/>
        </w:rPr>
      </w:pPr>
    </w:p>
    <w:p w14:paraId="275BA248" w14:textId="77777777" w:rsidR="0037315D" w:rsidRPr="00F05CF3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sz w:val="20"/>
          <w:szCs w:val="16"/>
        </w:rPr>
      </w:pPr>
      <w:r>
        <w:rPr>
          <w:rFonts w:ascii="Courier" w:hAnsi="Courier" w:cs="AdvP4DF60E"/>
          <w:sz w:val="20"/>
          <w:szCs w:val="16"/>
        </w:rPr>
        <w:t>3.2.i. Nuove “D</w:t>
      </w:r>
      <w:r w:rsidR="0037315D" w:rsidRPr="00F05CF3">
        <w:rPr>
          <w:rFonts w:ascii="Courier" w:hAnsi="Courier" w:cs="AdvP4DF60E"/>
          <w:sz w:val="20"/>
          <w:szCs w:val="16"/>
        </w:rPr>
        <w:t>ipendenze”</w:t>
      </w:r>
    </w:p>
    <w:p w14:paraId="016D669F" w14:textId="77777777" w:rsidR="0037315D" w:rsidRPr="00F05CF3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sz w:val="20"/>
          <w:szCs w:val="16"/>
        </w:rPr>
      </w:pPr>
      <w:r w:rsidRPr="00F05CF3">
        <w:rPr>
          <w:rFonts w:ascii="Courier" w:hAnsi="Courier" w:cs="AdvP4DF60E"/>
          <w:sz w:val="20"/>
          <w:szCs w:val="16"/>
        </w:rPr>
        <w:t xml:space="preserve">3.2.ii. Decadi addietro </w:t>
      </w:r>
      <w:r w:rsidR="001078CE">
        <w:rPr>
          <w:rFonts w:ascii="Courier" w:hAnsi="Courier" w:cs="AdvP4DF60E"/>
          <w:sz w:val="20"/>
          <w:szCs w:val="16"/>
        </w:rPr>
        <w:t xml:space="preserve">il </w:t>
      </w:r>
      <w:r w:rsidRPr="00F05CF3">
        <w:rPr>
          <w:rFonts w:ascii="Courier" w:hAnsi="Courier" w:cs="AdvP4DF60E"/>
          <w:sz w:val="20"/>
          <w:szCs w:val="16"/>
        </w:rPr>
        <w:t>cibo-droga era una eresia</w:t>
      </w:r>
    </w:p>
    <w:p w14:paraId="5D0699A8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b/>
          <w:szCs w:val="16"/>
        </w:rPr>
      </w:pPr>
    </w:p>
    <w:p w14:paraId="6141AF34" w14:textId="77777777" w:rsidR="0037315D" w:rsidRPr="00F05CF3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b/>
          <w:szCs w:val="16"/>
        </w:rPr>
      </w:pPr>
      <w:r w:rsidRPr="00F05CF3">
        <w:rPr>
          <w:rFonts w:ascii="Courier" w:hAnsi="Courier" w:cs="AdvP4DF60E"/>
          <w:b/>
          <w:szCs w:val="16"/>
        </w:rPr>
        <w:t>3.3. Il Minnesota Study di Keys. L’effetto della restrizione calorica</w:t>
      </w:r>
    </w:p>
    <w:p w14:paraId="2FEB35C8" w14:textId="77777777" w:rsidR="00FF762A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20"/>
          <w:szCs w:val="16"/>
        </w:rPr>
      </w:pPr>
      <w:r>
        <w:rPr>
          <w:rFonts w:ascii="Courier" w:hAnsi="Courier" w:cs="AdvP4DF60E"/>
          <w:sz w:val="20"/>
          <w:szCs w:val="16"/>
        </w:rPr>
        <w:tab/>
      </w:r>
    </w:p>
    <w:p w14:paraId="6D7B15F7" w14:textId="77777777" w:rsidR="0037315D" w:rsidRPr="00F05CF3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20"/>
          <w:szCs w:val="16"/>
        </w:rPr>
      </w:pPr>
      <w:r>
        <w:rPr>
          <w:rFonts w:ascii="Courier" w:hAnsi="Courier" w:cs="AdvP4DF60E"/>
          <w:sz w:val="20"/>
          <w:szCs w:val="16"/>
        </w:rPr>
        <w:tab/>
      </w:r>
      <w:r w:rsidR="0037315D" w:rsidRPr="00F05CF3">
        <w:rPr>
          <w:rFonts w:ascii="Courier" w:hAnsi="Courier" w:cs="AdvP4DF60E"/>
          <w:sz w:val="20"/>
          <w:szCs w:val="16"/>
        </w:rPr>
        <w:t>3.3.i. Il primo e unico studio sperimentale sul digiuno modificato</w:t>
      </w:r>
    </w:p>
    <w:p w14:paraId="26069C8B" w14:textId="32444DE2" w:rsidR="0037315D" w:rsidRPr="00F05CF3" w:rsidRDefault="001078CE" w:rsidP="0037315D">
      <w:pPr>
        <w:spacing w:after="0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032428">
        <w:rPr>
          <w:rFonts w:ascii="Courier" w:eastAsia="Times New Roman" w:hAnsi="Courier" w:cs="Courier New"/>
          <w:sz w:val="20"/>
          <w:szCs w:val="16"/>
          <w:lang w:eastAsia="it-IT"/>
        </w:rPr>
        <w:t>3.3.2</w:t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. Lo scopo</w:t>
      </w:r>
    </w:p>
    <w:p w14:paraId="66B0450E" w14:textId="42CCB3B6" w:rsidR="0037315D" w:rsidRPr="00F05CF3" w:rsidRDefault="001078CE" w:rsidP="0037315D">
      <w:pPr>
        <w:spacing w:after="0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032428">
        <w:rPr>
          <w:rFonts w:ascii="Courier" w:eastAsia="Times New Roman" w:hAnsi="Courier" w:cs="Courier New"/>
          <w:sz w:val="20"/>
          <w:szCs w:val="16"/>
          <w:lang w:eastAsia="it-IT"/>
        </w:rPr>
        <w:t>3.3.3</w:t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. Il Protocollo</w:t>
      </w:r>
    </w:p>
    <w:p w14:paraId="13560BA5" w14:textId="0FB3E5D2" w:rsidR="0037315D" w:rsidRPr="00F05CF3" w:rsidRDefault="001078CE" w:rsidP="0037315D">
      <w:pPr>
        <w:spacing w:after="0"/>
        <w:ind w:firstLine="709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032428">
        <w:rPr>
          <w:rFonts w:ascii="Courier" w:eastAsia="Times New Roman" w:hAnsi="Courier" w:cs="Courier New"/>
          <w:sz w:val="20"/>
          <w:szCs w:val="16"/>
          <w:lang w:eastAsia="it-IT"/>
        </w:rPr>
        <w:t>3.3.3</w:t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.i. L’Alternativa al servizio militare</w:t>
      </w:r>
    </w:p>
    <w:p w14:paraId="67097F72" w14:textId="03846682" w:rsidR="0037315D" w:rsidRPr="00F05CF3" w:rsidRDefault="0037315D" w:rsidP="0037315D">
      <w:pPr>
        <w:spacing w:after="0"/>
        <w:ind w:firstLine="709"/>
        <w:rPr>
          <w:rFonts w:ascii="Courier" w:eastAsia="Times New Roman" w:hAnsi="Courier" w:cs="Courier New"/>
          <w:sz w:val="20"/>
          <w:szCs w:val="16"/>
          <w:lang w:eastAsia="it-IT"/>
        </w:rPr>
      </w:pPr>
      <w:r w:rsidRPr="00F05CF3">
        <w:rPr>
          <w:rFonts w:ascii="Courier" w:eastAsia="Times New Roman" w:hAnsi="Courier" w:cs="Courier New"/>
          <w:sz w:val="20"/>
          <w:szCs w:val="16"/>
          <w:lang w:eastAsia="it-IT"/>
        </w:rPr>
        <w:t xml:space="preserve">3.3.3. </w:t>
      </w:r>
      <w:r w:rsidRPr="00F05CF3"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  <w:t>Effetti comportamentali, psicologici e psichiatrici</w:t>
      </w:r>
    </w:p>
    <w:p w14:paraId="726B35B1" w14:textId="77777777" w:rsidR="0037315D" w:rsidRPr="00F05CF3" w:rsidRDefault="001078CE" w:rsidP="0037315D">
      <w:pPr>
        <w:spacing w:after="0"/>
        <w:ind w:firstLine="709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3.3.3.</w:t>
      </w:r>
      <w:r w:rsidR="0037315D" w:rsidRPr="00F05CF3"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  <w:t>i. Ossessione per il cibo</w:t>
      </w:r>
    </w:p>
    <w:p w14:paraId="15F7BC1E" w14:textId="77777777" w:rsidR="0037315D" w:rsidRPr="00F05CF3" w:rsidRDefault="0037315D" w:rsidP="0037315D">
      <w:pPr>
        <w:spacing w:after="0"/>
        <w:rPr>
          <w:rFonts w:ascii="Courier" w:eastAsia="Times New Roman" w:hAnsi="Courier" w:cs="Courier New"/>
          <w:sz w:val="20"/>
          <w:szCs w:val="16"/>
          <w:lang w:eastAsia="it-IT"/>
        </w:rPr>
      </w:pPr>
      <w:r w:rsidRPr="00F05CF3"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1078CE"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Pr="00F05CF3">
        <w:rPr>
          <w:rFonts w:ascii="Courier" w:eastAsia="Times New Roman" w:hAnsi="Courier" w:cs="Courier New"/>
          <w:sz w:val="20"/>
          <w:szCs w:val="16"/>
          <w:lang w:eastAsia="it-IT"/>
        </w:rPr>
        <w:t>3.3.3.ii. Perdita di controllo</w:t>
      </w:r>
    </w:p>
    <w:p w14:paraId="5BF88544" w14:textId="77777777" w:rsidR="0037315D" w:rsidRPr="00F05CF3" w:rsidRDefault="001078CE" w:rsidP="0037315D">
      <w:pPr>
        <w:spacing w:after="0"/>
        <w:ind w:firstLine="709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3.3.3.iii. Recupero stentato</w:t>
      </w:r>
    </w:p>
    <w:p w14:paraId="681D6EA6" w14:textId="77777777" w:rsidR="0037315D" w:rsidRPr="00F05CF3" w:rsidRDefault="001078CE" w:rsidP="0037315D">
      <w:pPr>
        <w:spacing w:after="0"/>
        <w:ind w:firstLine="709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3.3.3.iv. Caduta della concentrazione</w:t>
      </w:r>
    </w:p>
    <w:p w14:paraId="4C2AB430" w14:textId="77777777" w:rsidR="0037315D" w:rsidRPr="00F05CF3" w:rsidRDefault="001078CE" w:rsidP="0037315D">
      <w:pPr>
        <w:spacing w:after="0"/>
        <w:ind w:firstLine="709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3.3.3.v. Come nell’Anoressia Nervosa</w:t>
      </w:r>
    </w:p>
    <w:p w14:paraId="1D4F8622" w14:textId="5B3BDC8D" w:rsidR="0037315D" w:rsidRPr="00F05CF3" w:rsidRDefault="00032428" w:rsidP="00032428">
      <w:pPr>
        <w:tabs>
          <w:tab w:val="left" w:pos="709"/>
          <w:tab w:val="left" w:pos="1418"/>
          <w:tab w:val="left" w:pos="4107"/>
        </w:tabs>
        <w:spacing w:after="0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 xml:space="preserve">3.3.4. </w:t>
      </w:r>
      <w:r w:rsidR="0037315D" w:rsidRPr="00F05CF3"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  <w:t>Effetti sociali</w:t>
      </w:r>
    </w:p>
    <w:p w14:paraId="0ED98106" w14:textId="77777777" w:rsidR="0037315D" w:rsidRPr="00F05CF3" w:rsidRDefault="001078CE" w:rsidP="0037315D">
      <w:pPr>
        <w:spacing w:after="0"/>
        <w:ind w:firstLine="709"/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3.3.4.i. Socializzazione alterata</w:t>
      </w:r>
    </w:p>
    <w:p w14:paraId="49377F46" w14:textId="77777777" w:rsidR="0037315D" w:rsidRPr="00F05CF3" w:rsidRDefault="001078CE" w:rsidP="0037315D">
      <w:pPr>
        <w:spacing w:after="0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  <w:t>3.3.5. Effetti fisici</w:t>
      </w:r>
    </w:p>
    <w:p w14:paraId="711A6DD4" w14:textId="77777777" w:rsidR="0037315D" w:rsidRPr="00F05CF3" w:rsidRDefault="001078CE" w:rsidP="0037315D">
      <w:pPr>
        <w:spacing w:after="0"/>
        <w:ind w:firstLine="709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  <w:t>3.3.5.</w:t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i. Disturbi a tutti i livelli</w:t>
      </w:r>
    </w:p>
    <w:p w14:paraId="1DF45035" w14:textId="77777777" w:rsidR="0037315D" w:rsidRPr="00F05CF3" w:rsidRDefault="001078CE" w:rsidP="0037315D">
      <w:pPr>
        <w:spacing w:after="0"/>
        <w:ind w:firstLine="709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bCs/>
          <w:iCs/>
          <w:sz w:val="20"/>
          <w:szCs w:val="16"/>
          <w:lang w:eastAsia="it-IT"/>
        </w:rPr>
        <w:t>3.3.5.</w:t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ii. Perdita del 25% del peso</w:t>
      </w:r>
    </w:p>
    <w:p w14:paraId="40B5D433" w14:textId="77777777" w:rsidR="0037315D" w:rsidRPr="00F05CF3" w:rsidRDefault="001078CE" w:rsidP="0037315D">
      <w:pPr>
        <w:spacing w:after="0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3.3.6. La Lezione di Keys dopo 50 anni</w:t>
      </w:r>
    </w:p>
    <w:p w14:paraId="1A9A854B" w14:textId="77777777" w:rsidR="0037315D" w:rsidRPr="00F05CF3" w:rsidRDefault="001078CE" w:rsidP="0037315D">
      <w:pPr>
        <w:spacing w:after="0"/>
        <w:ind w:left="708" w:firstLine="1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3.3.6.i. Non è ancora compresa</w:t>
      </w:r>
    </w:p>
    <w:p w14:paraId="34F83CC7" w14:textId="77777777" w:rsidR="0037315D" w:rsidRPr="00F05CF3" w:rsidRDefault="001078CE" w:rsidP="0037315D">
      <w:pPr>
        <w:spacing w:after="0"/>
        <w:ind w:left="708" w:firstLine="1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3.3.6.ii. Una raccomandazione per l’Anoressia</w:t>
      </w:r>
    </w:p>
    <w:p w14:paraId="3240706A" w14:textId="77777777" w:rsidR="0037315D" w:rsidRPr="00F05CF3" w:rsidRDefault="001078CE" w:rsidP="0037315D">
      <w:pPr>
        <w:spacing w:after="0"/>
        <w:ind w:firstLine="709"/>
        <w:rPr>
          <w:rFonts w:ascii="Courier" w:hAnsi="Courier" w:cs="Arial-BoldMT"/>
          <w:bCs/>
          <w:sz w:val="20"/>
        </w:rPr>
      </w:pPr>
      <w:r>
        <w:rPr>
          <w:rFonts w:ascii="Courier" w:eastAsia="Times New Roman" w:hAnsi="Courier" w:cs="Courier New"/>
          <w:sz w:val="20"/>
          <w:szCs w:val="16"/>
          <w:lang w:eastAsia="it-IT"/>
        </w:rPr>
        <w:tab/>
      </w:r>
      <w:r w:rsidR="0037315D" w:rsidRPr="00F05CF3">
        <w:rPr>
          <w:rFonts w:ascii="Courier" w:eastAsia="Times New Roman" w:hAnsi="Courier" w:cs="Courier New"/>
          <w:sz w:val="20"/>
          <w:szCs w:val="16"/>
          <w:lang w:eastAsia="it-IT"/>
        </w:rPr>
        <w:t>3.3.6.iii. La restrizione “terapeutica” può essere dannosa</w:t>
      </w:r>
    </w:p>
    <w:p w14:paraId="6D256F57" w14:textId="77777777" w:rsidR="00FF762A" w:rsidRDefault="00FF762A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794BF22F" w14:textId="51AC542B" w:rsidR="00032428" w:rsidRPr="00FF762A" w:rsidRDefault="00B23BFE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333333333333333333333333333333333333333333333333333333333333</w:t>
      </w:r>
    </w:p>
    <w:p w14:paraId="502D5ED5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16"/>
          <w:szCs w:val="16"/>
        </w:rPr>
      </w:pPr>
    </w:p>
    <w:p w14:paraId="779BDF87" w14:textId="77777777" w:rsidR="0037315D" w:rsidRPr="00D44A82" w:rsidRDefault="0037315D" w:rsidP="0037315D">
      <w:pPr>
        <w:tabs>
          <w:tab w:val="left" w:pos="9498"/>
          <w:tab w:val="left" w:pos="9923"/>
        </w:tabs>
        <w:spacing w:after="0"/>
        <w:rPr>
          <w:rFonts w:ascii="Courier" w:hAnsi="Courier"/>
          <w:sz w:val="28"/>
        </w:rPr>
      </w:pPr>
      <w:r w:rsidRPr="003E11AC">
        <w:rPr>
          <w:rFonts w:ascii="Courier" w:hAnsi="Courier" w:cs="Courier"/>
          <w:b/>
          <w:sz w:val="28"/>
          <w:szCs w:val="26"/>
        </w:rPr>
        <w:t>4. Le Istituzioni si muovono</w:t>
      </w:r>
      <w:r>
        <w:rPr>
          <w:rFonts w:ascii="Courier" w:hAnsi="Courier"/>
          <w:b/>
          <w:sz w:val="28"/>
        </w:rPr>
        <w:t xml:space="preserve"> </w:t>
      </w:r>
      <w:r>
        <w:rPr>
          <w:rFonts w:ascii="Courier" w:hAnsi="Courier"/>
          <w:b/>
          <w:sz w:val="28"/>
          <w:u w:val="single"/>
        </w:rPr>
        <w:tab/>
      </w:r>
      <w:r w:rsidR="005D0C19">
        <w:rPr>
          <w:rFonts w:ascii="Courier" w:hAnsi="Courier"/>
          <w:b/>
          <w:sz w:val="28"/>
        </w:rPr>
        <w:t xml:space="preserve">  47</w:t>
      </w:r>
    </w:p>
    <w:p w14:paraId="31DB2931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radeGothic-BoldTwo"/>
          <w:b/>
          <w:bCs/>
          <w:szCs w:val="18"/>
        </w:rPr>
      </w:pPr>
    </w:p>
    <w:p w14:paraId="3FC80D0D" w14:textId="77777777" w:rsidR="0037315D" w:rsidRPr="00F05CF3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radeGothic-BoldTwo"/>
          <w:b/>
          <w:bCs/>
          <w:szCs w:val="18"/>
        </w:rPr>
      </w:pPr>
      <w:r w:rsidRPr="00F05CF3">
        <w:rPr>
          <w:rFonts w:ascii="Courier" w:hAnsi="Courier" w:cs="TradeGothic-BoldTwo"/>
          <w:b/>
          <w:bCs/>
          <w:szCs w:val="18"/>
        </w:rPr>
        <w:t>4.1. I</w:t>
      </w:r>
      <w:r>
        <w:rPr>
          <w:rFonts w:ascii="Courier" w:hAnsi="Courier" w:cs="TradeGothic-BoldTwo"/>
          <w:b/>
          <w:bCs/>
          <w:szCs w:val="18"/>
        </w:rPr>
        <w:t>l FAI: Food Addiction Institute</w:t>
      </w:r>
    </w:p>
    <w:p w14:paraId="78A973CD" w14:textId="77777777" w:rsidR="00FF762A" w:rsidRDefault="00FF762A" w:rsidP="0037315D">
      <w:pPr>
        <w:spacing w:after="0"/>
        <w:ind w:firstLine="709"/>
        <w:rPr>
          <w:rFonts w:ascii="Courier" w:hAnsi="Courier" w:cs="TradeGothic-BoldTwo"/>
          <w:bCs/>
          <w:sz w:val="20"/>
          <w:szCs w:val="18"/>
        </w:rPr>
      </w:pPr>
    </w:p>
    <w:p w14:paraId="17CC75A3" w14:textId="77777777" w:rsidR="0037315D" w:rsidRPr="00F05CF3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F05CF3">
        <w:rPr>
          <w:rFonts w:ascii="Courier" w:hAnsi="Courier" w:cs="TradeGothic-BoldTwo"/>
          <w:bCs/>
          <w:sz w:val="20"/>
          <w:szCs w:val="18"/>
        </w:rPr>
        <w:t>4.1.</w:t>
      </w:r>
      <w:r w:rsidRPr="00F05CF3">
        <w:rPr>
          <w:rFonts w:ascii="Courier" w:hAnsi="Courier"/>
          <w:sz w:val="20"/>
        </w:rPr>
        <w:t>i. Il problema della FA è esploso</w:t>
      </w:r>
    </w:p>
    <w:p w14:paraId="19C9B2ED" w14:textId="77777777" w:rsidR="0037315D" w:rsidRPr="00F05CF3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F05CF3">
        <w:rPr>
          <w:rFonts w:ascii="Courier" w:hAnsi="Courier" w:cs="TradeGothic-BoldTwo"/>
          <w:bCs/>
          <w:sz w:val="20"/>
          <w:szCs w:val="18"/>
        </w:rPr>
        <w:t>4.1.</w:t>
      </w:r>
      <w:r w:rsidRPr="00F05CF3">
        <w:rPr>
          <w:rFonts w:ascii="Courier" w:hAnsi="Courier"/>
          <w:sz w:val="20"/>
        </w:rPr>
        <w:t>ii. La vision</w:t>
      </w:r>
      <w:r>
        <w:rPr>
          <w:rFonts w:ascii="Courier" w:hAnsi="Courier"/>
          <w:sz w:val="20"/>
        </w:rPr>
        <w:t xml:space="preserve"> del FAI</w:t>
      </w:r>
    </w:p>
    <w:p w14:paraId="69E1F73A" w14:textId="77777777" w:rsidR="0037315D" w:rsidRPr="00F05CF3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F05CF3">
        <w:rPr>
          <w:rFonts w:ascii="Courier" w:hAnsi="Courier" w:cs="TradeGothic-BoldTwo"/>
          <w:bCs/>
          <w:sz w:val="20"/>
          <w:szCs w:val="18"/>
        </w:rPr>
        <w:t>4.1.</w:t>
      </w:r>
      <w:r w:rsidRPr="00F05CF3">
        <w:rPr>
          <w:rFonts w:ascii="Courier" w:hAnsi="Courier"/>
          <w:sz w:val="20"/>
        </w:rPr>
        <w:t xml:space="preserve">iii. </w:t>
      </w:r>
      <w:r>
        <w:rPr>
          <w:rFonts w:ascii="Courier" w:hAnsi="Courier"/>
          <w:sz w:val="20"/>
        </w:rPr>
        <w:t>Sviluppi</w:t>
      </w:r>
    </w:p>
    <w:p w14:paraId="1CD650B4" w14:textId="77777777" w:rsidR="0037315D" w:rsidRPr="00F05CF3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F05CF3">
        <w:rPr>
          <w:rFonts w:ascii="Courier" w:hAnsi="Courier" w:cs="TradeGothic-BoldTwo"/>
          <w:bCs/>
          <w:sz w:val="20"/>
          <w:szCs w:val="18"/>
        </w:rPr>
        <w:t>4.1.</w:t>
      </w:r>
      <w:r w:rsidRPr="00F05CF3">
        <w:rPr>
          <w:rFonts w:ascii="Courier" w:hAnsi="Courier"/>
          <w:sz w:val="20"/>
        </w:rPr>
        <w:t>iv. U</w:t>
      </w:r>
      <w:r>
        <w:rPr>
          <w:rFonts w:ascii="Courier" w:hAnsi="Courier"/>
          <w:sz w:val="20"/>
        </w:rPr>
        <w:t>n elenco di sostanze potenziali</w:t>
      </w:r>
    </w:p>
    <w:p w14:paraId="64E2BAB1" w14:textId="77777777" w:rsidR="0037315D" w:rsidRPr="00F05CF3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F05CF3">
        <w:rPr>
          <w:rFonts w:ascii="Courier" w:hAnsi="Courier" w:cs="TradeGothic-BoldTwo"/>
          <w:bCs/>
          <w:sz w:val="20"/>
          <w:szCs w:val="18"/>
        </w:rPr>
        <w:t>4.1.</w:t>
      </w:r>
      <w:r w:rsidRPr="00F05CF3">
        <w:rPr>
          <w:rFonts w:ascii="Courier" w:hAnsi="Courier"/>
          <w:sz w:val="20"/>
        </w:rPr>
        <w:t xml:space="preserve">v. </w:t>
      </w:r>
      <w:r>
        <w:rPr>
          <w:rFonts w:ascii="Courier" w:hAnsi="Courier"/>
          <w:sz w:val="20"/>
        </w:rPr>
        <w:t>Prom</w:t>
      </w:r>
      <w:r w:rsidR="00B306C5">
        <w:rPr>
          <w:rFonts w:ascii="Courier" w:hAnsi="Courier"/>
          <w:sz w:val="20"/>
        </w:rPr>
        <w:t>o</w:t>
      </w:r>
      <w:r>
        <w:rPr>
          <w:rFonts w:ascii="Courier" w:hAnsi="Courier"/>
          <w:sz w:val="20"/>
        </w:rPr>
        <w:t>zione della FA</w:t>
      </w:r>
    </w:p>
    <w:p w14:paraId="69210612" w14:textId="77777777" w:rsidR="0037315D" w:rsidRPr="00F05CF3" w:rsidRDefault="0037315D" w:rsidP="0037315D">
      <w:pPr>
        <w:spacing w:after="0"/>
        <w:ind w:firstLine="709"/>
        <w:rPr>
          <w:rFonts w:ascii="Courier" w:hAnsi="Courier"/>
          <w:color w:val="1A1A1A"/>
          <w:sz w:val="20"/>
        </w:rPr>
      </w:pPr>
      <w:r w:rsidRPr="00F05CF3">
        <w:rPr>
          <w:rFonts w:ascii="Courier" w:hAnsi="Courier" w:cs="TradeGothic-BoldTwo"/>
          <w:bCs/>
          <w:sz w:val="20"/>
          <w:szCs w:val="18"/>
        </w:rPr>
        <w:t>4.1.</w:t>
      </w:r>
      <w:r w:rsidRPr="00F05CF3">
        <w:rPr>
          <w:rFonts w:ascii="Courier" w:hAnsi="Courier"/>
          <w:sz w:val="20"/>
        </w:rPr>
        <w:t xml:space="preserve">vi. </w:t>
      </w:r>
      <w:r w:rsidRPr="00F05CF3">
        <w:rPr>
          <w:rFonts w:ascii="Courier" w:hAnsi="Courier"/>
          <w:color w:val="1A1A1A"/>
          <w:sz w:val="20"/>
        </w:rPr>
        <w:t>Overeaters Anonymous</w:t>
      </w:r>
    </w:p>
    <w:p w14:paraId="32F2BE5A" w14:textId="77777777" w:rsidR="0037315D" w:rsidRPr="00F05CF3" w:rsidRDefault="0037315D" w:rsidP="0037315D">
      <w:pPr>
        <w:spacing w:after="0"/>
        <w:ind w:firstLine="709"/>
        <w:rPr>
          <w:rFonts w:ascii="Courier" w:hAnsi="Courier"/>
          <w:color w:val="1A1A1A"/>
          <w:sz w:val="20"/>
        </w:rPr>
      </w:pPr>
      <w:r w:rsidRPr="00F05CF3">
        <w:rPr>
          <w:rFonts w:ascii="Courier" w:hAnsi="Courier" w:cs="TradeGothic-BoldTwo"/>
          <w:bCs/>
          <w:sz w:val="20"/>
          <w:szCs w:val="18"/>
        </w:rPr>
        <w:t>4.1.</w:t>
      </w:r>
      <w:r w:rsidRPr="00F05CF3">
        <w:rPr>
          <w:rFonts w:ascii="Courier" w:hAnsi="Courier"/>
          <w:color w:val="1A1A1A"/>
          <w:sz w:val="20"/>
        </w:rPr>
        <w:t>vii.</w:t>
      </w:r>
      <w:r>
        <w:rPr>
          <w:rFonts w:ascii="Courier" w:hAnsi="Courier"/>
          <w:color w:val="1A1A1A"/>
          <w:sz w:val="20"/>
        </w:rPr>
        <w:t xml:space="preserve"> Anche in Italia</w:t>
      </w:r>
    </w:p>
    <w:p w14:paraId="257D460F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radeGothic-BoldTwo"/>
          <w:b/>
          <w:bCs/>
          <w:szCs w:val="18"/>
        </w:rPr>
      </w:pPr>
    </w:p>
    <w:p w14:paraId="51F56C3D" w14:textId="77777777" w:rsidR="0037315D" w:rsidRPr="00F05CF3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radeGothic-BoldTwo"/>
          <w:b/>
          <w:bCs/>
          <w:szCs w:val="18"/>
        </w:rPr>
      </w:pPr>
      <w:r w:rsidRPr="00F05CF3">
        <w:rPr>
          <w:rFonts w:ascii="Courier" w:hAnsi="Courier" w:cs="TradeGothic-BoldTwo"/>
          <w:b/>
          <w:bCs/>
          <w:szCs w:val="18"/>
        </w:rPr>
        <w:t>4.2. L’American Medical Association ricon</w:t>
      </w:r>
      <w:r>
        <w:rPr>
          <w:rFonts w:ascii="Courier" w:hAnsi="Courier" w:cs="TradeGothic-BoldTwo"/>
          <w:b/>
          <w:bCs/>
          <w:szCs w:val="18"/>
        </w:rPr>
        <w:t>osce l’OB come una malattia</w:t>
      </w:r>
    </w:p>
    <w:p w14:paraId="4F46423E" w14:textId="77777777" w:rsidR="00FF762A" w:rsidRDefault="00FF762A" w:rsidP="0037315D">
      <w:pPr>
        <w:spacing w:after="0"/>
        <w:ind w:firstLine="709"/>
        <w:rPr>
          <w:rFonts w:ascii="Courier" w:hAnsi="Courier" w:cs="TradeGothic-BoldTwo"/>
          <w:bCs/>
          <w:sz w:val="20"/>
          <w:szCs w:val="18"/>
        </w:rPr>
      </w:pPr>
    </w:p>
    <w:p w14:paraId="55681572" w14:textId="77777777" w:rsidR="0037315D" w:rsidRPr="00F05CF3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F05CF3">
        <w:rPr>
          <w:rFonts w:ascii="Courier" w:hAnsi="Courier" w:cs="TradeGothic-BoldTwo"/>
          <w:bCs/>
          <w:sz w:val="20"/>
          <w:szCs w:val="18"/>
        </w:rPr>
        <w:t>4.2.</w:t>
      </w:r>
      <w:r w:rsidRPr="00F05CF3">
        <w:rPr>
          <w:rFonts w:ascii="Courier" w:hAnsi="Courier"/>
          <w:sz w:val="20"/>
        </w:rPr>
        <w:t>i. L’OB diventa una “malattia”</w:t>
      </w:r>
    </w:p>
    <w:p w14:paraId="150B96DA" w14:textId="75F72045" w:rsidR="0037315D" w:rsidRPr="00F05CF3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F05CF3">
        <w:rPr>
          <w:rFonts w:ascii="Courier" w:hAnsi="Courier" w:cs="TradeGothic-BoldTwo"/>
          <w:bCs/>
          <w:sz w:val="20"/>
          <w:szCs w:val="18"/>
        </w:rPr>
        <w:t>4.2.</w:t>
      </w:r>
      <w:r w:rsidRPr="00F05CF3">
        <w:rPr>
          <w:rFonts w:ascii="Courier" w:hAnsi="Courier"/>
          <w:sz w:val="20"/>
        </w:rPr>
        <w:t>ii. Una decisio</w:t>
      </w:r>
      <w:r w:rsidR="005D005D">
        <w:rPr>
          <w:rFonts w:ascii="Courier" w:hAnsi="Courier"/>
          <w:sz w:val="20"/>
        </w:rPr>
        <w:t>ne tardiva ma è un passo avanti</w:t>
      </w:r>
    </w:p>
    <w:p w14:paraId="78A6D3E7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radeGothic-BoldTwo"/>
          <w:b/>
          <w:bCs/>
          <w:szCs w:val="18"/>
        </w:rPr>
      </w:pPr>
    </w:p>
    <w:p w14:paraId="331C334A" w14:textId="77777777" w:rsidR="0037315D" w:rsidRPr="00F05CF3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Verdana"/>
          <w:b/>
        </w:rPr>
      </w:pPr>
      <w:r w:rsidRPr="00F05CF3">
        <w:rPr>
          <w:rFonts w:ascii="Courier" w:hAnsi="Courier" w:cs="TradeGothic-BoldTwo"/>
          <w:b/>
          <w:bCs/>
          <w:szCs w:val="18"/>
        </w:rPr>
        <w:t>4.3. Il NIH-</w:t>
      </w:r>
      <w:r w:rsidRPr="00F05CF3">
        <w:rPr>
          <w:rFonts w:ascii="Courier" w:hAnsi="Courier" w:cs="Helvetica-Bold"/>
          <w:b/>
          <w:bCs/>
          <w:szCs w:val="20"/>
        </w:rPr>
        <w:t>NIDA (</w:t>
      </w:r>
      <w:r w:rsidRPr="00F05CF3">
        <w:rPr>
          <w:rFonts w:ascii="Courier" w:hAnsi="Courier" w:cs="Verdana"/>
          <w:b/>
        </w:rPr>
        <w:t>NIH Na</w:t>
      </w:r>
      <w:r>
        <w:rPr>
          <w:rFonts w:ascii="Courier" w:hAnsi="Courier" w:cs="Verdana"/>
          <w:b/>
        </w:rPr>
        <w:t>tional Institute on Drug Abuse)</w:t>
      </w:r>
    </w:p>
    <w:p w14:paraId="5BE866C9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Verdana"/>
          <w:sz w:val="20"/>
        </w:rPr>
      </w:pPr>
    </w:p>
    <w:p w14:paraId="7DBC231A" w14:textId="77777777" w:rsidR="0037315D" w:rsidRPr="00F05CF3" w:rsidRDefault="00B306C5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Verdana"/>
          <w:sz w:val="20"/>
        </w:rPr>
      </w:pPr>
      <w:r>
        <w:rPr>
          <w:rFonts w:ascii="Courier" w:hAnsi="Courier" w:cs="Verdana"/>
          <w:sz w:val="20"/>
        </w:rPr>
        <w:t>4.3.1. L’impegno del NIDA</w:t>
      </w:r>
      <w:r w:rsidR="0037315D" w:rsidRPr="00F05CF3">
        <w:rPr>
          <w:rFonts w:ascii="Courier" w:hAnsi="Courier" w:cs="Verdana"/>
          <w:sz w:val="20"/>
        </w:rPr>
        <w:t xml:space="preserve"> </w:t>
      </w:r>
    </w:p>
    <w:p w14:paraId="359BA6D7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radeGothic-BoldTwo"/>
          <w:b/>
          <w:bCs/>
          <w:szCs w:val="18"/>
        </w:rPr>
      </w:pPr>
    </w:p>
    <w:p w14:paraId="2F5C4C77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radeGothic-BoldTwo"/>
          <w:b/>
          <w:bCs/>
          <w:szCs w:val="18"/>
        </w:rPr>
      </w:pPr>
      <w:r w:rsidRPr="00354942">
        <w:rPr>
          <w:rFonts w:ascii="Courier" w:hAnsi="Courier" w:cs="TradeGothic-BoldTwo"/>
          <w:b/>
          <w:bCs/>
          <w:szCs w:val="18"/>
        </w:rPr>
        <w:t>4.4. La SISDCA apre al filone culturale della Food Addiction per la</w:t>
      </w:r>
    </w:p>
    <w:p w14:paraId="02EE3A37" w14:textId="77777777" w:rsidR="0037315D" w:rsidRPr="006D24C2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radeGothic-BoldTwo"/>
          <w:b/>
          <w:bCs/>
          <w:caps/>
          <w:szCs w:val="18"/>
        </w:rPr>
      </w:pPr>
      <w:r>
        <w:rPr>
          <w:rFonts w:ascii="Courier" w:hAnsi="Courier" w:cs="TradeGothic-BoldTwo"/>
          <w:b/>
          <w:bCs/>
          <w:szCs w:val="18"/>
        </w:rPr>
        <w:tab/>
      </w:r>
      <w:r w:rsidRPr="00354942">
        <w:rPr>
          <w:rFonts w:ascii="Courier" w:hAnsi="Courier" w:cs="TradeGothic-BoldTwo"/>
          <w:b/>
          <w:bCs/>
          <w:szCs w:val="18"/>
        </w:rPr>
        <w:t>Formazione col Progetto PIADAO</w:t>
      </w:r>
    </w:p>
    <w:p w14:paraId="083C0050" w14:textId="77777777" w:rsidR="00FF762A" w:rsidRDefault="0037315D" w:rsidP="0037315D">
      <w:pPr>
        <w:tabs>
          <w:tab w:val="left" w:pos="567"/>
        </w:tabs>
        <w:spacing w:after="0"/>
        <w:rPr>
          <w:rFonts w:ascii="Courier" w:hAnsi="Courier"/>
          <w:sz w:val="20"/>
        </w:rPr>
      </w:pPr>
      <w:r w:rsidRPr="001078CE">
        <w:rPr>
          <w:rFonts w:ascii="Courier" w:hAnsi="Courier"/>
          <w:sz w:val="20"/>
        </w:rPr>
        <w:tab/>
      </w:r>
      <w:r w:rsidR="00FF762A">
        <w:rPr>
          <w:rFonts w:ascii="Courier" w:hAnsi="Courier"/>
          <w:sz w:val="20"/>
        </w:rPr>
        <w:tab/>
      </w:r>
    </w:p>
    <w:p w14:paraId="00E4B69D" w14:textId="77777777" w:rsidR="0037315D" w:rsidRPr="001078CE" w:rsidRDefault="00FF762A" w:rsidP="0037315D">
      <w:pPr>
        <w:tabs>
          <w:tab w:val="left" w:pos="567"/>
        </w:tabs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1078CE">
        <w:rPr>
          <w:rFonts w:ascii="Courier" w:hAnsi="Courier"/>
          <w:sz w:val="20"/>
        </w:rPr>
        <w:t xml:space="preserve">4.4.i. 1° Sessione: Diagnosi – Valutazione - Classificazioni – Integrazione </w:t>
      </w:r>
    </w:p>
    <w:p w14:paraId="613E5C52" w14:textId="77777777" w:rsidR="0037315D" w:rsidRPr="001078CE" w:rsidRDefault="0037315D" w:rsidP="0037315D">
      <w:pPr>
        <w:tabs>
          <w:tab w:val="left" w:pos="567"/>
        </w:tabs>
        <w:spacing w:after="0"/>
        <w:rPr>
          <w:rFonts w:ascii="Courier" w:hAnsi="Courier"/>
          <w:sz w:val="20"/>
        </w:rPr>
      </w:pPr>
      <w:r w:rsidRPr="001078CE">
        <w:rPr>
          <w:rFonts w:ascii="Courier" w:hAnsi="Courier"/>
          <w:sz w:val="20"/>
        </w:rPr>
        <w:tab/>
      </w:r>
      <w:r w:rsidRPr="001078CE">
        <w:rPr>
          <w:rFonts w:ascii="Courier" w:hAnsi="Courier"/>
          <w:sz w:val="20"/>
        </w:rPr>
        <w:tab/>
      </w:r>
      <w:r w:rsidRPr="001078CE">
        <w:rPr>
          <w:rFonts w:ascii="Courier" w:hAnsi="Courier"/>
          <w:sz w:val="20"/>
        </w:rPr>
        <w:tab/>
        <w:t>Multi-disciplinare e Multi-professiona</w:t>
      </w:r>
      <w:r w:rsidR="00B306C5" w:rsidRPr="001078CE">
        <w:rPr>
          <w:rFonts w:ascii="Courier" w:hAnsi="Courier"/>
          <w:sz w:val="20"/>
        </w:rPr>
        <w:t>le</w:t>
      </w:r>
    </w:p>
    <w:p w14:paraId="3068A8AF" w14:textId="77777777" w:rsidR="0037315D" w:rsidRPr="001078CE" w:rsidRDefault="0037315D" w:rsidP="0037315D">
      <w:pPr>
        <w:tabs>
          <w:tab w:val="left" w:pos="567"/>
        </w:tabs>
        <w:spacing w:after="0"/>
        <w:rPr>
          <w:rFonts w:ascii="Courier" w:hAnsi="Courier"/>
          <w:sz w:val="20"/>
        </w:rPr>
      </w:pPr>
      <w:r w:rsidRPr="001078CE">
        <w:rPr>
          <w:rFonts w:ascii="Courier" w:hAnsi="Courier"/>
          <w:sz w:val="20"/>
        </w:rPr>
        <w:tab/>
      </w:r>
      <w:r w:rsidR="00FF762A">
        <w:rPr>
          <w:rFonts w:ascii="Courier" w:hAnsi="Courier"/>
          <w:sz w:val="20"/>
        </w:rPr>
        <w:tab/>
      </w:r>
      <w:r w:rsidRPr="001078CE">
        <w:rPr>
          <w:rFonts w:ascii="Courier" w:hAnsi="Courier"/>
          <w:sz w:val="20"/>
        </w:rPr>
        <w:t>4.4.ii. 2° Sessione: Prevenzione Integrata</w:t>
      </w:r>
    </w:p>
    <w:p w14:paraId="3A1C1964" w14:textId="77777777" w:rsidR="0037315D" w:rsidRPr="001078CE" w:rsidRDefault="0037315D" w:rsidP="0037315D">
      <w:pPr>
        <w:tabs>
          <w:tab w:val="left" w:pos="567"/>
        </w:tabs>
        <w:spacing w:after="0"/>
        <w:rPr>
          <w:rFonts w:ascii="Courier" w:hAnsi="Courier"/>
          <w:sz w:val="20"/>
        </w:rPr>
      </w:pPr>
      <w:r w:rsidRPr="001078CE">
        <w:rPr>
          <w:rFonts w:ascii="Courier" w:hAnsi="Courier"/>
          <w:sz w:val="20"/>
        </w:rPr>
        <w:tab/>
      </w:r>
      <w:r w:rsidR="00FF762A">
        <w:rPr>
          <w:rFonts w:ascii="Courier" w:hAnsi="Courier"/>
          <w:sz w:val="20"/>
        </w:rPr>
        <w:tab/>
      </w:r>
      <w:r w:rsidRPr="001078CE">
        <w:rPr>
          <w:rFonts w:ascii="Courier" w:hAnsi="Courier"/>
          <w:sz w:val="20"/>
        </w:rPr>
        <w:t>4.4.iii. 3° Sessione: Clinica del Soma</w:t>
      </w:r>
    </w:p>
    <w:p w14:paraId="6306E6AB" w14:textId="77777777" w:rsidR="0037315D" w:rsidRPr="001078CE" w:rsidRDefault="0037315D" w:rsidP="0037315D">
      <w:pPr>
        <w:tabs>
          <w:tab w:val="left" w:pos="567"/>
        </w:tabs>
        <w:spacing w:after="0"/>
        <w:rPr>
          <w:rFonts w:ascii="Courier" w:hAnsi="Courier"/>
          <w:sz w:val="20"/>
        </w:rPr>
      </w:pPr>
      <w:r w:rsidRPr="001078CE">
        <w:rPr>
          <w:rFonts w:ascii="Courier" w:hAnsi="Courier"/>
          <w:sz w:val="20"/>
        </w:rPr>
        <w:tab/>
      </w:r>
      <w:r w:rsidR="00FF762A">
        <w:rPr>
          <w:rFonts w:ascii="Courier" w:hAnsi="Courier"/>
          <w:sz w:val="20"/>
        </w:rPr>
        <w:tab/>
      </w:r>
      <w:r w:rsidRPr="001078CE">
        <w:rPr>
          <w:rFonts w:ascii="Courier" w:hAnsi="Courier"/>
          <w:sz w:val="20"/>
        </w:rPr>
        <w:t>4.4.iv. 4° Sessione: Clinica della Psiche</w:t>
      </w:r>
    </w:p>
    <w:p w14:paraId="1ACC2A0E" w14:textId="77777777" w:rsidR="0037315D" w:rsidRPr="001078CE" w:rsidRDefault="0037315D" w:rsidP="0037315D">
      <w:pPr>
        <w:tabs>
          <w:tab w:val="left" w:pos="567"/>
        </w:tabs>
        <w:spacing w:after="0"/>
        <w:rPr>
          <w:rFonts w:ascii="Courier" w:hAnsi="Courier"/>
          <w:sz w:val="20"/>
        </w:rPr>
      </w:pPr>
      <w:r w:rsidRPr="001078CE">
        <w:rPr>
          <w:rFonts w:ascii="Courier" w:hAnsi="Courier"/>
          <w:sz w:val="20"/>
        </w:rPr>
        <w:tab/>
      </w:r>
      <w:r w:rsidR="00FF762A">
        <w:rPr>
          <w:rFonts w:ascii="Courier" w:hAnsi="Courier"/>
          <w:sz w:val="20"/>
        </w:rPr>
        <w:tab/>
      </w:r>
      <w:r w:rsidRPr="001078CE">
        <w:rPr>
          <w:rFonts w:ascii="Courier" w:hAnsi="Courier"/>
          <w:sz w:val="20"/>
        </w:rPr>
        <w:t xml:space="preserve">4.4.v. 5° Sessione: Centralità Food Addiction: Viraggio-Convergenza </w:t>
      </w:r>
    </w:p>
    <w:p w14:paraId="25761F33" w14:textId="77777777" w:rsidR="0037315D" w:rsidRPr="001078CE" w:rsidRDefault="0037315D" w:rsidP="0037315D">
      <w:pPr>
        <w:tabs>
          <w:tab w:val="left" w:pos="567"/>
        </w:tabs>
        <w:spacing w:after="0"/>
        <w:rPr>
          <w:rFonts w:ascii="Courier" w:hAnsi="Courier"/>
          <w:sz w:val="20"/>
        </w:rPr>
      </w:pPr>
      <w:r w:rsidRPr="001078CE">
        <w:rPr>
          <w:rFonts w:ascii="Courier" w:hAnsi="Courier"/>
          <w:sz w:val="20"/>
        </w:rPr>
        <w:tab/>
      </w:r>
      <w:r w:rsidRPr="001078CE">
        <w:rPr>
          <w:rFonts w:ascii="Courier" w:hAnsi="Courier"/>
          <w:sz w:val="20"/>
        </w:rPr>
        <w:tab/>
      </w:r>
      <w:r w:rsidRPr="001078CE">
        <w:rPr>
          <w:rFonts w:ascii="Courier" w:hAnsi="Courier"/>
          <w:sz w:val="20"/>
        </w:rPr>
        <w:tab/>
        <w:t>FA-AN-BN-BED-SUD</w:t>
      </w:r>
    </w:p>
    <w:p w14:paraId="3F979F46" w14:textId="77777777" w:rsidR="0037315D" w:rsidRPr="001078CE" w:rsidRDefault="0037315D" w:rsidP="0037315D">
      <w:pPr>
        <w:tabs>
          <w:tab w:val="left" w:pos="567"/>
        </w:tabs>
        <w:spacing w:after="0"/>
        <w:rPr>
          <w:rFonts w:ascii="Courier" w:hAnsi="Courier"/>
          <w:sz w:val="20"/>
        </w:rPr>
      </w:pPr>
      <w:r w:rsidRPr="001078CE">
        <w:rPr>
          <w:rFonts w:ascii="Courier" w:hAnsi="Courier"/>
          <w:sz w:val="20"/>
        </w:rPr>
        <w:tab/>
      </w:r>
      <w:r w:rsidR="00FF762A">
        <w:rPr>
          <w:rFonts w:ascii="Courier" w:hAnsi="Courier"/>
          <w:sz w:val="20"/>
        </w:rPr>
        <w:tab/>
      </w:r>
      <w:r w:rsidRPr="001078CE">
        <w:rPr>
          <w:rFonts w:ascii="Courier" w:hAnsi="Courier"/>
          <w:sz w:val="20"/>
        </w:rPr>
        <w:t>4.4.vi. 6° Sessione: Psicoterapie Integrate</w:t>
      </w:r>
    </w:p>
    <w:p w14:paraId="36C61FAA" w14:textId="77777777" w:rsidR="00FF762A" w:rsidRDefault="00FF762A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4701B9E7" w14:textId="0C962A61" w:rsidR="00032428" w:rsidRPr="00FF762A" w:rsidRDefault="00B23BFE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444444444444444444444444444444444444444444444444444444444444</w:t>
      </w:r>
    </w:p>
    <w:p w14:paraId="69B9916D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16"/>
          <w:szCs w:val="16"/>
        </w:rPr>
      </w:pPr>
    </w:p>
    <w:p w14:paraId="0F0CE62E" w14:textId="77777777" w:rsidR="0037315D" w:rsidRPr="00D44A82" w:rsidRDefault="0037315D" w:rsidP="0037315D">
      <w:pPr>
        <w:tabs>
          <w:tab w:val="left" w:pos="9498"/>
          <w:tab w:val="left" w:pos="9923"/>
        </w:tabs>
        <w:spacing w:after="0"/>
        <w:rPr>
          <w:rFonts w:ascii="Courier" w:hAnsi="Courier"/>
          <w:sz w:val="28"/>
        </w:rPr>
      </w:pPr>
      <w:r w:rsidRPr="001C7BEA">
        <w:rPr>
          <w:rFonts w:ascii="Courier" w:hAnsi="Courier" w:cs="TradeGothic-BoldTwo"/>
          <w:b/>
          <w:bCs/>
          <w:sz w:val="28"/>
          <w:szCs w:val="18"/>
        </w:rPr>
        <w:t xml:space="preserve">5. La </w:t>
      </w:r>
      <w:r w:rsidR="001078CE">
        <w:rPr>
          <w:rFonts w:ascii="Courier" w:hAnsi="Courier" w:cs="TradeGothic-BoldTwo"/>
          <w:b/>
          <w:bCs/>
          <w:sz w:val="28"/>
          <w:szCs w:val="18"/>
        </w:rPr>
        <w:t>D</w:t>
      </w:r>
      <w:r w:rsidRPr="001C7BEA">
        <w:rPr>
          <w:rFonts w:ascii="Courier" w:hAnsi="Courier" w:cs="TradeGothic-BoldTwo"/>
          <w:b/>
          <w:bCs/>
          <w:sz w:val="28"/>
          <w:szCs w:val="18"/>
        </w:rPr>
        <w:t>isponibil</w:t>
      </w:r>
      <w:r w:rsidR="001078CE">
        <w:rPr>
          <w:rFonts w:ascii="Courier" w:hAnsi="Courier" w:cs="TradeGothic-BoldTwo"/>
          <w:b/>
          <w:bCs/>
          <w:sz w:val="28"/>
          <w:szCs w:val="18"/>
        </w:rPr>
        <w:t>ità delle sostanze compreso il C</w:t>
      </w:r>
      <w:r w:rsidRPr="001C7BEA">
        <w:rPr>
          <w:rFonts w:ascii="Courier" w:hAnsi="Courier" w:cs="TradeGothic-BoldTwo"/>
          <w:b/>
          <w:bCs/>
          <w:sz w:val="28"/>
          <w:szCs w:val="18"/>
        </w:rPr>
        <w:t>ibo</w:t>
      </w:r>
      <w:r>
        <w:rPr>
          <w:rFonts w:ascii="Courier" w:hAnsi="Courier" w:cs="TradeGothic-BoldTwo"/>
          <w:b/>
          <w:bCs/>
          <w:sz w:val="28"/>
          <w:szCs w:val="18"/>
        </w:rPr>
        <w:t xml:space="preserve"> </w:t>
      </w:r>
      <w:r>
        <w:rPr>
          <w:rFonts w:ascii="Courier" w:hAnsi="Courier" w:cs="TradeGothic-BoldTwo"/>
          <w:b/>
          <w:bCs/>
          <w:sz w:val="28"/>
          <w:szCs w:val="18"/>
          <w:u w:val="single"/>
        </w:rPr>
        <w:tab/>
      </w:r>
      <w:r w:rsidR="00424D8B">
        <w:rPr>
          <w:rFonts w:ascii="Courier" w:hAnsi="Courier" w:cs="TradeGothic-BoldTwo"/>
          <w:b/>
          <w:bCs/>
          <w:sz w:val="28"/>
          <w:szCs w:val="18"/>
        </w:rPr>
        <w:t xml:space="preserve">  55</w:t>
      </w:r>
    </w:p>
    <w:p w14:paraId="7CE7358B" w14:textId="77777777" w:rsidR="0037315D" w:rsidRDefault="0037315D" w:rsidP="0037315D">
      <w:pPr>
        <w:spacing w:after="0"/>
        <w:rPr>
          <w:rFonts w:ascii="Courier" w:hAnsi="Courier" w:cs="Minion-Regular"/>
          <w:b/>
          <w:szCs w:val="18"/>
        </w:rPr>
      </w:pPr>
    </w:p>
    <w:p w14:paraId="4CFE1699" w14:textId="77777777" w:rsidR="0037315D" w:rsidRPr="00FF30E4" w:rsidRDefault="0037315D" w:rsidP="0037315D">
      <w:pPr>
        <w:spacing w:after="0"/>
        <w:rPr>
          <w:rFonts w:ascii="Courier" w:hAnsi="Courier" w:cs="Minion-Regular"/>
          <w:b/>
          <w:szCs w:val="18"/>
        </w:rPr>
      </w:pPr>
      <w:r w:rsidRPr="00FF30E4">
        <w:rPr>
          <w:rFonts w:ascii="Courier" w:hAnsi="Courier" w:cs="Minion-Regular"/>
          <w:b/>
          <w:szCs w:val="18"/>
        </w:rPr>
        <w:t xml:space="preserve">5.1. I </w:t>
      </w:r>
      <w:r w:rsidR="001078CE">
        <w:rPr>
          <w:rFonts w:ascii="Courier" w:hAnsi="Courier" w:cs="Minion-Regular"/>
          <w:b/>
          <w:szCs w:val="18"/>
        </w:rPr>
        <w:t>G</w:t>
      </w:r>
      <w:r w:rsidRPr="00FF30E4">
        <w:rPr>
          <w:rFonts w:ascii="Courier" w:hAnsi="Courier" w:cs="Minion-Regular"/>
          <w:b/>
          <w:szCs w:val="18"/>
        </w:rPr>
        <w:t>eni del risparmio per la sopravvivenza oggi non servono più</w:t>
      </w:r>
    </w:p>
    <w:p w14:paraId="4AB5C439" w14:textId="77777777" w:rsidR="00FF762A" w:rsidRDefault="00FF762A" w:rsidP="0037315D">
      <w:pPr>
        <w:spacing w:after="0"/>
        <w:ind w:firstLine="708"/>
        <w:rPr>
          <w:rFonts w:ascii="Courier" w:hAnsi="Courier" w:cs="Minion-Regular"/>
          <w:sz w:val="20"/>
          <w:szCs w:val="18"/>
        </w:rPr>
      </w:pPr>
    </w:p>
    <w:p w14:paraId="3A3593FA" w14:textId="77777777" w:rsidR="0037315D" w:rsidRPr="00FF30E4" w:rsidRDefault="0037315D" w:rsidP="0037315D">
      <w:pPr>
        <w:spacing w:after="0"/>
        <w:ind w:firstLine="708"/>
        <w:rPr>
          <w:rFonts w:ascii="Courier" w:hAnsi="Courier" w:cs="Minion-Regular"/>
          <w:sz w:val="20"/>
          <w:szCs w:val="18"/>
        </w:rPr>
      </w:pPr>
      <w:r w:rsidRPr="00FF30E4">
        <w:rPr>
          <w:rFonts w:ascii="Courier" w:hAnsi="Courier" w:cs="Minion-Regular"/>
          <w:sz w:val="20"/>
          <w:szCs w:val="18"/>
        </w:rPr>
        <w:t>5.1.i. La disponibilità illimitata è il fattore più significativo</w:t>
      </w:r>
    </w:p>
    <w:p w14:paraId="347AAC6C" w14:textId="77777777" w:rsidR="0037315D" w:rsidRPr="00FF30E4" w:rsidRDefault="0037315D" w:rsidP="0037315D">
      <w:pPr>
        <w:spacing w:after="0"/>
        <w:ind w:firstLine="708"/>
        <w:rPr>
          <w:rFonts w:ascii="Courier" w:hAnsi="Courier" w:cs="Courier"/>
          <w:sz w:val="20"/>
          <w:szCs w:val="26"/>
        </w:rPr>
      </w:pPr>
      <w:r w:rsidRPr="00FF30E4">
        <w:rPr>
          <w:rFonts w:ascii="Courier" w:hAnsi="Courier" w:cs="Minion-Regular"/>
          <w:sz w:val="20"/>
          <w:szCs w:val="18"/>
        </w:rPr>
        <w:t>5.1.</w:t>
      </w:r>
      <w:r w:rsidR="00B306C5">
        <w:rPr>
          <w:rFonts w:ascii="Courier" w:hAnsi="Courier" w:cs="Courier"/>
          <w:sz w:val="20"/>
          <w:szCs w:val="26"/>
        </w:rPr>
        <w:t>ii. Il potenziamento del rinforz</w:t>
      </w:r>
      <w:r w:rsidRPr="00FF30E4">
        <w:rPr>
          <w:rFonts w:ascii="Courier" w:hAnsi="Courier" w:cs="Courier"/>
          <w:sz w:val="20"/>
          <w:szCs w:val="26"/>
        </w:rPr>
        <w:t>o</w:t>
      </w:r>
    </w:p>
    <w:p w14:paraId="61357377" w14:textId="77777777" w:rsidR="001078CE" w:rsidRDefault="001078CE" w:rsidP="0037315D">
      <w:pPr>
        <w:spacing w:after="0"/>
        <w:rPr>
          <w:rFonts w:ascii="Courier" w:hAnsi="Courier" w:cs="Courier"/>
          <w:b/>
          <w:szCs w:val="26"/>
        </w:rPr>
      </w:pPr>
    </w:p>
    <w:p w14:paraId="5A9B79F7" w14:textId="77777777" w:rsidR="0037315D" w:rsidRPr="00FF30E4" w:rsidRDefault="0037315D" w:rsidP="0037315D">
      <w:pPr>
        <w:spacing w:after="0"/>
        <w:rPr>
          <w:rFonts w:ascii="Courier" w:hAnsi="Courier" w:cs="Courier"/>
          <w:b/>
          <w:szCs w:val="26"/>
        </w:rPr>
      </w:pPr>
      <w:r w:rsidRPr="00FF30E4">
        <w:rPr>
          <w:rFonts w:ascii="Courier" w:hAnsi="Courier" w:cs="Courier"/>
          <w:b/>
          <w:szCs w:val="26"/>
        </w:rPr>
        <w:t>5.2. Il rischio di particolari cibi ricchi di calorie (CRM)</w:t>
      </w:r>
    </w:p>
    <w:p w14:paraId="19A2DB7D" w14:textId="77777777" w:rsidR="00FF762A" w:rsidRDefault="00FF762A" w:rsidP="0037315D">
      <w:pPr>
        <w:spacing w:after="0"/>
        <w:ind w:firstLine="708"/>
        <w:rPr>
          <w:rFonts w:ascii="Courier" w:hAnsi="Courier" w:cs="Courier"/>
          <w:sz w:val="20"/>
          <w:szCs w:val="26"/>
        </w:rPr>
      </w:pPr>
    </w:p>
    <w:p w14:paraId="17CB0D53" w14:textId="77777777" w:rsidR="0037315D" w:rsidRPr="00FF30E4" w:rsidRDefault="0037315D" w:rsidP="0037315D">
      <w:pPr>
        <w:spacing w:after="0"/>
        <w:ind w:firstLine="708"/>
        <w:rPr>
          <w:rFonts w:ascii="Courier" w:hAnsi="Courier" w:cs="Courier"/>
          <w:sz w:val="20"/>
          <w:szCs w:val="26"/>
        </w:rPr>
      </w:pPr>
      <w:r w:rsidRPr="00FF30E4">
        <w:rPr>
          <w:rFonts w:ascii="Courier" w:hAnsi="Courier" w:cs="Courier"/>
          <w:sz w:val="20"/>
          <w:szCs w:val="26"/>
        </w:rPr>
        <w:t>5.2.i. Le proprietà del rinforzo</w:t>
      </w:r>
    </w:p>
    <w:p w14:paraId="63CAE47E" w14:textId="77777777" w:rsidR="0037315D" w:rsidRPr="00FF30E4" w:rsidRDefault="0037315D" w:rsidP="0037315D">
      <w:pPr>
        <w:spacing w:after="0"/>
        <w:ind w:firstLine="708"/>
        <w:rPr>
          <w:rFonts w:ascii="Courier" w:hAnsi="Courier" w:cs="Courier"/>
          <w:sz w:val="20"/>
          <w:szCs w:val="26"/>
        </w:rPr>
      </w:pPr>
      <w:r w:rsidRPr="00FF30E4">
        <w:rPr>
          <w:rFonts w:ascii="Courier" w:hAnsi="Courier" w:cs="Courier"/>
          <w:sz w:val="20"/>
          <w:szCs w:val="26"/>
        </w:rPr>
        <w:t>5.2.ii. L’ambiente a rischio</w:t>
      </w:r>
    </w:p>
    <w:p w14:paraId="79ACB094" w14:textId="77777777" w:rsidR="0037315D" w:rsidRPr="00FF30E4" w:rsidRDefault="0037315D" w:rsidP="0037315D">
      <w:pPr>
        <w:spacing w:after="0"/>
        <w:ind w:firstLine="708"/>
        <w:rPr>
          <w:rFonts w:ascii="Courier" w:hAnsi="Courier" w:cs="Courier"/>
          <w:sz w:val="20"/>
          <w:szCs w:val="26"/>
        </w:rPr>
      </w:pPr>
      <w:r w:rsidRPr="00FF30E4">
        <w:rPr>
          <w:rFonts w:ascii="Courier" w:hAnsi="Courier" w:cs="Courier"/>
          <w:sz w:val="20"/>
          <w:szCs w:val="26"/>
        </w:rPr>
        <w:t>5.2.iii. Il rinforzo irresistibile</w:t>
      </w:r>
    </w:p>
    <w:p w14:paraId="70FF12CD" w14:textId="77777777" w:rsidR="0037315D" w:rsidRPr="00FF30E4" w:rsidRDefault="0037315D" w:rsidP="0037315D">
      <w:pPr>
        <w:spacing w:after="0"/>
        <w:ind w:firstLine="708"/>
        <w:rPr>
          <w:rFonts w:ascii="Courier" w:hAnsi="Courier" w:cs="Courier"/>
          <w:sz w:val="20"/>
        </w:rPr>
      </w:pPr>
      <w:r w:rsidRPr="00FF30E4">
        <w:rPr>
          <w:rFonts w:ascii="Courier" w:hAnsi="Courier" w:cs="Courier"/>
          <w:sz w:val="20"/>
          <w:szCs w:val="26"/>
        </w:rPr>
        <w:t>5.2.</w:t>
      </w:r>
      <w:r w:rsidRPr="00FF30E4">
        <w:rPr>
          <w:rFonts w:ascii="Courier" w:hAnsi="Courier" w:cs="Courier"/>
          <w:sz w:val="20"/>
        </w:rPr>
        <w:t>iv. Le bevande innocenti</w:t>
      </w:r>
    </w:p>
    <w:p w14:paraId="04813830" w14:textId="77777777" w:rsidR="00FF762A" w:rsidRDefault="00FF762A" w:rsidP="0037315D">
      <w:pPr>
        <w:spacing w:after="0"/>
        <w:rPr>
          <w:rFonts w:ascii="Courier" w:hAnsi="Courier" w:cs="Courier"/>
          <w:b/>
          <w:szCs w:val="26"/>
        </w:rPr>
      </w:pPr>
    </w:p>
    <w:p w14:paraId="6C554AB3" w14:textId="77777777" w:rsidR="0037315D" w:rsidRPr="00FF30E4" w:rsidRDefault="0037315D" w:rsidP="0037315D">
      <w:pPr>
        <w:spacing w:after="0"/>
        <w:rPr>
          <w:rFonts w:ascii="Courier" w:hAnsi="Courier" w:cs="Courier"/>
          <w:b/>
          <w:szCs w:val="26"/>
        </w:rPr>
      </w:pPr>
      <w:r w:rsidRPr="00FF30E4">
        <w:rPr>
          <w:rFonts w:ascii="Courier" w:hAnsi="Courier" w:cs="Courier"/>
          <w:b/>
          <w:szCs w:val="26"/>
        </w:rPr>
        <w:t>5.3. Tutto quello che c’è da sapere ed è meglio non sottovalutare</w:t>
      </w:r>
    </w:p>
    <w:p w14:paraId="1F1F96E3" w14:textId="77777777" w:rsidR="00FF762A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</w:p>
    <w:p w14:paraId="19EC3EA3" w14:textId="77777777" w:rsidR="0037315D" w:rsidRPr="00FF30E4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5.3.1. Elementi di fisiopatologia: Somiglianze tra “dipendenza” da droga e cibo</w:t>
      </w:r>
    </w:p>
    <w:p w14:paraId="172BA139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5.3.1.i. Mentre le droghe sono modulate esclusivamente dai circuiti CNDR</w:t>
      </w:r>
    </w:p>
    <w:p w14:paraId="7FD4CF69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5.3.1.ii. La trasmissione delle informazioni</w:t>
      </w:r>
    </w:p>
    <w:p w14:paraId="2225E8D5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5.3.2. Grassi, zuccheri e sale: un terzetto irresistibile. Una panoramica</w:t>
      </w:r>
    </w:p>
    <w:p w14:paraId="2361E642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5.3.2.i. Gli studi sui cibi che possono creare dipendenza</w:t>
      </w:r>
    </w:p>
    <w:p w14:paraId="7DCB3243" w14:textId="77777777" w:rsidR="001078CE" w:rsidRDefault="001078CE" w:rsidP="0037315D">
      <w:pPr>
        <w:spacing w:after="0"/>
        <w:rPr>
          <w:rFonts w:ascii="Courier" w:hAnsi="Courier" w:cs="AdvGulliv-I"/>
          <w:b/>
          <w:szCs w:val="16"/>
        </w:rPr>
      </w:pPr>
    </w:p>
    <w:p w14:paraId="77542EB2" w14:textId="77777777" w:rsidR="0037315D" w:rsidRPr="00FF30E4" w:rsidRDefault="0037315D" w:rsidP="0037315D">
      <w:pPr>
        <w:spacing w:after="0"/>
        <w:rPr>
          <w:rFonts w:ascii="Courier" w:hAnsi="Courier" w:cs="AdvGulliv-I"/>
          <w:b/>
          <w:szCs w:val="16"/>
        </w:rPr>
      </w:pPr>
      <w:r w:rsidRPr="00FF30E4">
        <w:rPr>
          <w:rFonts w:ascii="Courier" w:hAnsi="Courier" w:cs="AdvGulliv-I"/>
          <w:b/>
          <w:szCs w:val="16"/>
        </w:rPr>
        <w:t xml:space="preserve">5.4. Il cibo </w:t>
      </w:r>
      <w:r w:rsidRPr="00FF30E4">
        <w:rPr>
          <w:rFonts w:ascii="Courier" w:hAnsi="Courier" w:cs="AdvGulliv-B"/>
          <w:b/>
          <w:color w:val="000000"/>
          <w:szCs w:val="16"/>
        </w:rPr>
        <w:t>CRM è la più potente delle droghe</w:t>
      </w:r>
    </w:p>
    <w:p w14:paraId="73905454" w14:textId="77777777" w:rsidR="00FF762A" w:rsidRDefault="001078CE" w:rsidP="0037315D">
      <w:pPr>
        <w:spacing w:after="0"/>
        <w:rPr>
          <w:rFonts w:ascii="Courier" w:hAnsi="Courier" w:cs="AdvGulliv-I"/>
          <w:sz w:val="20"/>
          <w:szCs w:val="16"/>
        </w:rPr>
      </w:pPr>
      <w:r>
        <w:rPr>
          <w:rFonts w:ascii="Courier" w:hAnsi="Courier" w:cs="AdvGulliv-I"/>
          <w:sz w:val="20"/>
          <w:szCs w:val="16"/>
        </w:rPr>
        <w:tab/>
      </w:r>
    </w:p>
    <w:p w14:paraId="0300097D" w14:textId="77777777" w:rsidR="0037315D" w:rsidRPr="00FF30E4" w:rsidRDefault="00FF762A" w:rsidP="0037315D">
      <w:pPr>
        <w:spacing w:after="0"/>
        <w:rPr>
          <w:rFonts w:ascii="Courier" w:hAnsi="Courier" w:cs="AdvGulliv-I"/>
          <w:sz w:val="20"/>
          <w:szCs w:val="16"/>
        </w:rPr>
      </w:pPr>
      <w:r>
        <w:rPr>
          <w:rFonts w:ascii="Courier" w:hAnsi="Courier" w:cs="AdvGulliv-I"/>
          <w:sz w:val="20"/>
          <w:szCs w:val="16"/>
        </w:rPr>
        <w:tab/>
      </w:r>
      <w:r w:rsidR="0037315D" w:rsidRPr="00FF30E4">
        <w:rPr>
          <w:rFonts w:ascii="Courier" w:hAnsi="Courier" w:cs="AdvGulliv-I"/>
          <w:sz w:val="20"/>
          <w:szCs w:val="16"/>
        </w:rPr>
        <w:t>5.4.i. Il percorso dei cibo è molto più complesso di quello delle droghe</w:t>
      </w:r>
    </w:p>
    <w:p w14:paraId="3378B456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I"/>
          <w:sz w:val="20"/>
          <w:szCs w:val="16"/>
        </w:rPr>
        <w:tab/>
      </w:r>
      <w:r w:rsidR="0037315D" w:rsidRPr="00FF30E4">
        <w:rPr>
          <w:rFonts w:ascii="Courier" w:hAnsi="Courier" w:cs="AdvGulliv-I"/>
          <w:sz w:val="20"/>
          <w:szCs w:val="16"/>
        </w:rPr>
        <w:t>5.4.</w:t>
      </w:r>
      <w:r w:rsidR="0037315D" w:rsidRPr="00FF30E4">
        <w:rPr>
          <w:rFonts w:ascii="Courier" w:hAnsi="Courier" w:cs="AdvGulliv-B"/>
          <w:color w:val="000000"/>
          <w:sz w:val="20"/>
          <w:szCs w:val="16"/>
        </w:rPr>
        <w:t>ii. Un circolo vizioso</w:t>
      </w:r>
    </w:p>
    <w:p w14:paraId="38AB1C5D" w14:textId="77777777" w:rsidR="001078CE" w:rsidRDefault="001078CE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FF30E4">
        <w:rPr>
          <w:rFonts w:ascii="Courier" w:hAnsi="Courier" w:cs="Courier New"/>
          <w:sz w:val="20"/>
          <w:szCs w:val="16"/>
        </w:rPr>
        <w:t xml:space="preserve">5.4.1. Una stima dell’escalation del cibo iperpalatabile e in particolare dei </w:t>
      </w:r>
    </w:p>
    <w:p w14:paraId="176BF374" w14:textId="2288E5CA" w:rsidR="0037315D" w:rsidRPr="00FF30E4" w:rsidRDefault="001078CE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>
        <w:rPr>
          <w:rFonts w:ascii="Courier" w:hAnsi="Courier" w:cs="Courier New"/>
          <w:sz w:val="20"/>
          <w:szCs w:val="16"/>
        </w:rPr>
        <w:tab/>
      </w:r>
      <w:r w:rsidR="00032428">
        <w:rPr>
          <w:rFonts w:ascii="Courier" w:hAnsi="Courier" w:cs="Courier New"/>
          <w:sz w:val="20"/>
          <w:szCs w:val="16"/>
        </w:rPr>
        <w:tab/>
      </w:r>
      <w:r w:rsidR="0037315D" w:rsidRPr="00FF30E4">
        <w:rPr>
          <w:rFonts w:ascii="Courier" w:hAnsi="Courier" w:cs="Courier New"/>
          <w:sz w:val="20"/>
          <w:szCs w:val="16"/>
        </w:rPr>
        <w:t>fast food</w:t>
      </w:r>
    </w:p>
    <w:p w14:paraId="2367708D" w14:textId="77777777" w:rsidR="0037315D" w:rsidRPr="00FF30E4" w:rsidRDefault="001078CE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FF30E4">
        <w:rPr>
          <w:rFonts w:ascii="Courier" w:hAnsi="Courier" w:cs="Courier New"/>
          <w:sz w:val="20"/>
          <w:szCs w:val="16"/>
        </w:rPr>
        <w:t>5.4.1.i. I fast food</w:t>
      </w:r>
    </w:p>
    <w:p w14:paraId="525588AB" w14:textId="77777777" w:rsidR="0037315D" w:rsidRPr="00FF30E4" w:rsidRDefault="001078CE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FF30E4">
        <w:rPr>
          <w:rFonts w:ascii="Courier" w:hAnsi="Courier" w:cs="Courier New"/>
          <w:sz w:val="20"/>
          <w:szCs w:val="16"/>
        </w:rPr>
        <w:t xml:space="preserve">5.4.1.ii. Una </w:t>
      </w:r>
      <w:r w:rsidR="00B306C5" w:rsidRPr="00FF30E4">
        <w:rPr>
          <w:rFonts w:ascii="Courier" w:hAnsi="Courier" w:cs="Courier New"/>
          <w:sz w:val="20"/>
          <w:szCs w:val="16"/>
        </w:rPr>
        <w:t>minaccia</w:t>
      </w:r>
      <w:r w:rsidR="0037315D" w:rsidRPr="00FF30E4">
        <w:rPr>
          <w:rFonts w:ascii="Courier" w:hAnsi="Courier" w:cs="Courier New"/>
          <w:sz w:val="20"/>
          <w:szCs w:val="16"/>
        </w:rPr>
        <w:t xml:space="preserve"> per la salute</w:t>
      </w:r>
    </w:p>
    <w:p w14:paraId="3668F1D9" w14:textId="77777777" w:rsidR="0037315D" w:rsidRPr="00FF30E4" w:rsidRDefault="0037315D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 w:rsidRPr="00FF30E4">
        <w:rPr>
          <w:rFonts w:ascii="Courier" w:hAnsi="Courier" w:cs="Courier New"/>
          <w:sz w:val="20"/>
          <w:szCs w:val="16"/>
        </w:rPr>
        <w:tab/>
      </w:r>
      <w:r w:rsidR="001078CE">
        <w:rPr>
          <w:rFonts w:ascii="Courier" w:hAnsi="Courier" w:cs="Courier New"/>
          <w:sz w:val="20"/>
          <w:szCs w:val="16"/>
        </w:rPr>
        <w:tab/>
      </w:r>
      <w:r w:rsidRPr="00FF30E4">
        <w:rPr>
          <w:rFonts w:ascii="Courier" w:hAnsi="Courier" w:cs="Courier New"/>
          <w:sz w:val="20"/>
          <w:szCs w:val="16"/>
        </w:rPr>
        <w:t>5.4.1.iii. Quale ingrediente? Gli zuccheri o i grassi?</w:t>
      </w:r>
    </w:p>
    <w:p w14:paraId="7312D09F" w14:textId="77777777" w:rsidR="0037315D" w:rsidRPr="00FF30E4" w:rsidRDefault="001078CE" w:rsidP="0037315D">
      <w:pPr>
        <w:spacing w:after="0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FF30E4">
        <w:rPr>
          <w:rFonts w:ascii="Courier" w:hAnsi="Courier" w:cs="Courier New"/>
          <w:sz w:val="20"/>
          <w:szCs w:val="16"/>
        </w:rPr>
        <w:tab/>
        <w:t>5.4.1.iv. O zuccheri e grassi in combinazione?</w:t>
      </w:r>
    </w:p>
    <w:p w14:paraId="33DA45D8" w14:textId="77777777" w:rsidR="0037315D" w:rsidRPr="00FF30E4" w:rsidRDefault="001078CE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FF30E4">
        <w:rPr>
          <w:rFonts w:ascii="Courier" w:hAnsi="Courier" w:cs="Courier New"/>
          <w:sz w:val="20"/>
          <w:szCs w:val="16"/>
        </w:rPr>
        <w:t>5.4.1.</w:t>
      </w:r>
      <w:r w:rsidR="0037315D" w:rsidRPr="00FF30E4">
        <w:rPr>
          <w:rFonts w:ascii="Courier" w:hAnsi="Courier" w:cs="Courier"/>
          <w:sz w:val="20"/>
          <w:szCs w:val="26"/>
        </w:rPr>
        <w:t>v</w:t>
      </w:r>
      <w:r w:rsidR="0037315D" w:rsidRPr="00FF30E4">
        <w:rPr>
          <w:rFonts w:ascii="Courier" w:hAnsi="Courier"/>
          <w:sz w:val="20"/>
        </w:rPr>
        <w:t>. L'esempio del mais è emblematico</w:t>
      </w:r>
    </w:p>
    <w:p w14:paraId="57B64077" w14:textId="77777777" w:rsidR="0037315D" w:rsidRPr="00FF30E4" w:rsidRDefault="001078CE" w:rsidP="0037315D">
      <w:pPr>
        <w:spacing w:after="0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5.4.2. Un esempio sbalorditivo di cui non si può valutare la portata</w:t>
      </w:r>
    </w:p>
    <w:p w14:paraId="05D3FCA3" w14:textId="77777777" w:rsidR="0037315D" w:rsidRPr="00FF30E4" w:rsidRDefault="001078CE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5.4.2.i. Un pasto con il 46% di lipidi</w:t>
      </w:r>
    </w:p>
    <w:p w14:paraId="308F9FCE" w14:textId="77777777" w:rsidR="0037315D" w:rsidRPr="00FF30E4" w:rsidRDefault="0037315D" w:rsidP="0037315D">
      <w:pPr>
        <w:spacing w:after="0"/>
        <w:rPr>
          <w:rFonts w:ascii="Courier" w:hAnsi="Courier"/>
          <w:sz w:val="20"/>
        </w:rPr>
      </w:pPr>
      <w:r w:rsidRPr="00FF30E4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FF30E4">
        <w:rPr>
          <w:rFonts w:ascii="Courier" w:hAnsi="Courier" w:cs="Courier"/>
          <w:sz w:val="20"/>
          <w:szCs w:val="26"/>
        </w:rPr>
        <w:t>5.4.2.</w:t>
      </w:r>
      <w:r w:rsidRPr="00FF30E4">
        <w:rPr>
          <w:rFonts w:ascii="Courier" w:hAnsi="Courier"/>
          <w:sz w:val="20"/>
        </w:rPr>
        <w:t>ii. No comment</w:t>
      </w:r>
    </w:p>
    <w:p w14:paraId="10F26A38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Courier"/>
          <w:b/>
          <w:szCs w:val="26"/>
        </w:rPr>
      </w:pPr>
    </w:p>
    <w:p w14:paraId="3EE1ABA7" w14:textId="77777777" w:rsidR="0037315D" w:rsidRPr="00FF30E4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Courier"/>
          <w:b/>
          <w:szCs w:val="26"/>
        </w:rPr>
      </w:pPr>
      <w:r w:rsidRPr="00FF30E4">
        <w:rPr>
          <w:rFonts w:ascii="Courier" w:hAnsi="Courier" w:cs="Courier"/>
          <w:b/>
          <w:szCs w:val="26"/>
        </w:rPr>
        <w:t>5.5. Definizione di “Fast Food”</w:t>
      </w:r>
    </w:p>
    <w:p w14:paraId="7283002E" w14:textId="77777777" w:rsidR="00FF762A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</w:p>
    <w:p w14:paraId="26AACEBD" w14:textId="77777777" w:rsidR="0037315D" w:rsidRPr="00FF30E4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5.5.</w:t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i. Non solo i contenuti</w:t>
      </w:r>
    </w:p>
    <w:p w14:paraId="01C9DD0A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5.5.</w:t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ii. Un confronto</w:t>
      </w:r>
    </w:p>
    <w:p w14:paraId="38317AD6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FF30E4">
        <w:rPr>
          <w:rFonts w:ascii="Courier" w:hAnsi="Courier"/>
          <w:sz w:val="20"/>
        </w:rPr>
        <w:t>5.5.1. Responsabilità degli zuccheri</w:t>
      </w:r>
    </w:p>
    <w:p w14:paraId="5D42320B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/>
          <w:sz w:val="20"/>
        </w:rPr>
        <w:tab/>
      </w:r>
      <w:r w:rsidR="0037315D" w:rsidRPr="00FF30E4">
        <w:rPr>
          <w:rFonts w:ascii="Courier" w:hAnsi="Courier"/>
          <w:sz w:val="20"/>
        </w:rPr>
        <w:t>5.5.1.i. Elevata manipolazione</w:t>
      </w:r>
    </w:p>
    <w:p w14:paraId="4F86B9B8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/>
          <w:sz w:val="20"/>
        </w:rPr>
        <w:tab/>
      </w:r>
      <w:r w:rsidR="0037315D" w:rsidRPr="00FF30E4">
        <w:rPr>
          <w:rFonts w:ascii="Courier" w:hAnsi="Courier"/>
          <w:sz w:val="20"/>
        </w:rPr>
        <w:t>5.5.1.</w:t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ii. Le calorie delle bevande si aggiungono</w:t>
      </w:r>
    </w:p>
    <w:p w14:paraId="7E8FACFE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/>
          <w:sz w:val="20"/>
        </w:rPr>
        <w:tab/>
      </w:r>
      <w:r w:rsidR="0037315D" w:rsidRPr="00FF30E4">
        <w:rPr>
          <w:rFonts w:ascii="Courier" w:hAnsi="Courier"/>
          <w:sz w:val="20"/>
        </w:rPr>
        <w:t>5.5.1.</w:t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iii. Studi animali</w:t>
      </w:r>
    </w:p>
    <w:p w14:paraId="68EC94B7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5.5.1.iv. La ricerca del cibo e il craving</w:t>
      </w:r>
    </w:p>
    <w:p w14:paraId="571227D7" w14:textId="77777777" w:rsidR="0037315D" w:rsidRPr="00FF30E4" w:rsidRDefault="001078CE" w:rsidP="0037315D">
      <w:pPr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/>
          <w:sz w:val="20"/>
        </w:rPr>
        <w:tab/>
      </w:r>
      <w:r w:rsidR="0037315D" w:rsidRPr="00FF30E4">
        <w:rPr>
          <w:rFonts w:ascii="Courier" w:hAnsi="Courier"/>
          <w:sz w:val="20"/>
        </w:rPr>
        <w:t>5.5.1.</w:t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v. Studi nell’uomo</w:t>
      </w:r>
    </w:p>
    <w:p w14:paraId="6E8F4A81" w14:textId="77777777" w:rsidR="0037315D" w:rsidRPr="00FF30E4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5.5.2. Responsabilità del sale</w:t>
      </w:r>
    </w:p>
    <w:p w14:paraId="0A2A2A2E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5.5.2.i. Cosa dicono le Dietary Guidelines</w:t>
      </w:r>
    </w:p>
    <w:p w14:paraId="0EA0EF2C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5.5.2.ii. Studi negli animali</w:t>
      </w:r>
    </w:p>
    <w:p w14:paraId="4F0410E6" w14:textId="77777777" w:rsidR="0037315D" w:rsidRPr="00FF30E4" w:rsidRDefault="001078CE" w:rsidP="001078CE">
      <w:pPr>
        <w:tabs>
          <w:tab w:val="left" w:pos="1418"/>
          <w:tab w:val="right" w:pos="9632"/>
        </w:tabs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5.5.2.iii. Studi nell'uomo</w:t>
      </w:r>
    </w:p>
    <w:p w14:paraId="6A091DF2" w14:textId="77777777" w:rsidR="0037315D" w:rsidRPr="00FF30E4" w:rsidRDefault="001078CE" w:rsidP="0037315D">
      <w:pPr>
        <w:spacing w:after="0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5.5.3. La caffeina</w:t>
      </w:r>
    </w:p>
    <w:p w14:paraId="7ACEB74F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5.5.3.</w:t>
      </w:r>
      <w:r w:rsidR="0037315D" w:rsidRPr="00FF30E4">
        <w:rPr>
          <w:rFonts w:ascii="Courier" w:hAnsi="Courier" w:cs="Courier"/>
          <w:sz w:val="20"/>
          <w:szCs w:val="26"/>
        </w:rPr>
        <w:t>i. A cosa serve la caffeina?</w:t>
      </w:r>
    </w:p>
    <w:p w14:paraId="675B4F34" w14:textId="77777777" w:rsidR="0037315D" w:rsidRPr="00FF30E4" w:rsidRDefault="001078CE" w:rsidP="0037315D">
      <w:pPr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5.5.3.</w:t>
      </w:r>
      <w:r w:rsidR="0037315D" w:rsidRPr="00FF30E4">
        <w:rPr>
          <w:rFonts w:ascii="Courier" w:hAnsi="Courier" w:cs="Courier"/>
          <w:sz w:val="20"/>
          <w:szCs w:val="26"/>
        </w:rPr>
        <w:t>ii. Studi sull'uomo</w:t>
      </w:r>
    </w:p>
    <w:p w14:paraId="34FA6152" w14:textId="77777777" w:rsidR="0037315D" w:rsidRPr="00FF30E4" w:rsidRDefault="001078CE" w:rsidP="0037315D">
      <w:pPr>
        <w:spacing w:after="0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5.5.4. I Grassi.</w:t>
      </w:r>
    </w:p>
    <w:p w14:paraId="0474620E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5.5.4.i. I grassi sono necessari per aumentare la palatabilità</w:t>
      </w:r>
    </w:p>
    <w:p w14:paraId="7FE26FB3" w14:textId="77777777" w:rsidR="0037315D" w:rsidRPr="00FF30E4" w:rsidRDefault="001078CE" w:rsidP="0037315D">
      <w:pPr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5.5.4.ii. Studi sugli animali</w:t>
      </w:r>
    </w:p>
    <w:p w14:paraId="2CE42435" w14:textId="77777777" w:rsidR="0037315D" w:rsidRPr="00FF30E4" w:rsidRDefault="001078CE" w:rsidP="0037315D">
      <w:pPr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>5.5.4.iii. Una sinergia tra grassi e zuccheri</w:t>
      </w:r>
    </w:p>
    <w:p w14:paraId="474DDA99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Courier"/>
          <w:b/>
          <w:szCs w:val="26"/>
        </w:rPr>
      </w:pPr>
    </w:p>
    <w:p w14:paraId="10C7F527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-BoldMT"/>
          <w:b/>
          <w:bCs/>
          <w:szCs w:val="20"/>
        </w:rPr>
      </w:pPr>
      <w:r w:rsidRPr="00FF30E4">
        <w:rPr>
          <w:rFonts w:ascii="Courier" w:hAnsi="Courier" w:cs="Courier"/>
          <w:b/>
          <w:szCs w:val="26"/>
        </w:rPr>
        <w:t>5.6.</w:t>
      </w:r>
      <w:r w:rsidRPr="00FF30E4">
        <w:rPr>
          <w:rFonts w:ascii="Courier" w:hAnsi="Courier" w:cs="TimesNewRomanPS-BoldMT"/>
          <w:b/>
          <w:bCs/>
          <w:szCs w:val="20"/>
        </w:rPr>
        <w:t xml:space="preserve"> Stimoli ambientali che possono essere fattori di “dipendenza” </w:t>
      </w:r>
    </w:p>
    <w:p w14:paraId="62149D47" w14:textId="77777777" w:rsidR="0037315D" w:rsidRPr="00FF30E4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NewRomanPS-BoldMT"/>
          <w:b/>
          <w:bCs/>
          <w:szCs w:val="20"/>
        </w:rPr>
      </w:pPr>
      <w:r w:rsidRPr="00FF30E4">
        <w:rPr>
          <w:rFonts w:ascii="Courier" w:hAnsi="Courier" w:cs="TimesNewRomanPS-BoldMT"/>
          <w:b/>
          <w:bCs/>
          <w:szCs w:val="20"/>
        </w:rPr>
        <w:t>aggiuntiva</w:t>
      </w:r>
    </w:p>
    <w:p w14:paraId="4BE28AE7" w14:textId="77777777" w:rsidR="00FF762A" w:rsidRDefault="001078CE" w:rsidP="001078CE">
      <w:pPr>
        <w:tabs>
          <w:tab w:val="left" w:pos="709"/>
          <w:tab w:val="left" w:pos="1701"/>
        </w:tabs>
        <w:spacing w:after="0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</w:p>
    <w:p w14:paraId="4CF79F27" w14:textId="77777777" w:rsidR="0037315D" w:rsidRPr="00FF30E4" w:rsidRDefault="00FF762A" w:rsidP="001078CE">
      <w:pPr>
        <w:tabs>
          <w:tab w:val="left" w:pos="709"/>
          <w:tab w:val="left" w:pos="1701"/>
        </w:tabs>
        <w:spacing w:after="0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FF30E4">
        <w:rPr>
          <w:rFonts w:ascii="Courier" w:hAnsi="Courier" w:cs="Courier"/>
          <w:sz w:val="20"/>
          <w:szCs w:val="26"/>
        </w:rPr>
        <w:t xml:space="preserve">5.6.i. Cosa dicono gli studi? </w:t>
      </w:r>
    </w:p>
    <w:p w14:paraId="52A16FD6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5.6.1. La Pubblicità</w:t>
      </w:r>
    </w:p>
    <w:p w14:paraId="164C4853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-BoldMT"/>
          <w:iCs/>
          <w:sz w:val="20"/>
          <w:szCs w:val="20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ab/>
        <w:t>5.6.1.i. La densità geografica dei ristoranti fast food</w:t>
      </w:r>
    </w:p>
    <w:p w14:paraId="077F5AFE" w14:textId="77777777" w:rsidR="0037315D" w:rsidRPr="00FF30E4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TimesNewRomanPS-BoldMT"/>
          <w:i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i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5.6.1.</w:t>
      </w:r>
      <w:r w:rsidR="0037315D" w:rsidRPr="00FF30E4">
        <w:rPr>
          <w:rFonts w:ascii="Courier" w:hAnsi="Courier" w:cs="TimesNewRomanPS-BoldMT"/>
          <w:iCs/>
          <w:sz w:val="20"/>
          <w:szCs w:val="20"/>
        </w:rPr>
        <w:t>ii. I bambini sono più vulnerabili</w:t>
      </w:r>
    </w:p>
    <w:p w14:paraId="3BD276A6" w14:textId="77777777" w:rsidR="0037315D" w:rsidRPr="00FF30E4" w:rsidRDefault="001078CE" w:rsidP="0037315D">
      <w:pPr>
        <w:spacing w:after="0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 w:cs="TimesNewRomanPS-BoldMT"/>
          <w:bCs/>
          <w:sz w:val="20"/>
          <w:szCs w:val="20"/>
        </w:rPr>
        <w:tab/>
      </w:r>
      <w:r w:rsidR="0037315D" w:rsidRPr="00FF30E4">
        <w:rPr>
          <w:rFonts w:ascii="Courier" w:hAnsi="Courier" w:cs="TimesNewRomanPS-BoldMT"/>
          <w:bCs/>
          <w:sz w:val="20"/>
          <w:szCs w:val="20"/>
        </w:rPr>
        <w:t>5.6.2. Ambiente della ristorazione, menù, grandezza delle porzioni, pakaging</w:t>
      </w:r>
    </w:p>
    <w:p w14:paraId="141E96DF" w14:textId="77777777" w:rsidR="00FF762A" w:rsidRDefault="00FF762A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13CDA27B" w14:textId="215C83D1" w:rsidR="00032428" w:rsidRPr="00FF762A" w:rsidRDefault="00B23BFE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555555555555555555555555555555555555555555555555555555555555</w:t>
      </w:r>
    </w:p>
    <w:p w14:paraId="748EB74F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16"/>
          <w:szCs w:val="16"/>
        </w:rPr>
      </w:pPr>
    </w:p>
    <w:p w14:paraId="221B4AC9" w14:textId="77777777" w:rsidR="0037315D" w:rsidRPr="00D44A82" w:rsidRDefault="0037315D" w:rsidP="0037315D">
      <w:pPr>
        <w:tabs>
          <w:tab w:val="left" w:pos="10065"/>
        </w:tabs>
        <w:spacing w:after="0"/>
        <w:rPr>
          <w:rFonts w:ascii="Courier" w:hAnsi="Courier"/>
          <w:b/>
          <w:sz w:val="28"/>
        </w:rPr>
      </w:pPr>
      <w:r w:rsidRPr="00D44A82">
        <w:rPr>
          <w:rFonts w:ascii="Courier" w:hAnsi="Courier"/>
          <w:b/>
          <w:sz w:val="28"/>
        </w:rPr>
        <w:t xml:space="preserve">6. La regolazione del </w:t>
      </w:r>
      <w:r w:rsidR="00B306C5" w:rsidRPr="00D44A82">
        <w:rPr>
          <w:rFonts w:ascii="Courier" w:hAnsi="Courier"/>
          <w:b/>
          <w:sz w:val="28"/>
        </w:rPr>
        <w:t>consumo</w:t>
      </w:r>
      <w:r w:rsidRPr="00D44A82">
        <w:rPr>
          <w:rFonts w:ascii="Courier" w:hAnsi="Courier"/>
          <w:b/>
          <w:sz w:val="28"/>
        </w:rPr>
        <w:t xml:space="preserve"> di cibo è molto più </w:t>
      </w:r>
    </w:p>
    <w:p w14:paraId="0C10C8E1" w14:textId="77777777" w:rsidR="0037315D" w:rsidRPr="00D44A82" w:rsidRDefault="0037315D" w:rsidP="0037315D">
      <w:pPr>
        <w:tabs>
          <w:tab w:val="left" w:pos="567"/>
          <w:tab w:val="left" w:pos="9498"/>
        </w:tabs>
        <w:spacing w:after="0"/>
        <w:rPr>
          <w:rFonts w:ascii="Courier" w:hAnsi="Courier"/>
          <w:b/>
          <w:sz w:val="28"/>
        </w:rPr>
      </w:pPr>
      <w:r>
        <w:rPr>
          <w:rFonts w:ascii="Courier" w:hAnsi="Courier"/>
          <w:b/>
        </w:rPr>
        <w:tab/>
      </w:r>
      <w:r w:rsidRPr="00D44A82">
        <w:rPr>
          <w:rFonts w:ascii="Courier" w:hAnsi="Courier"/>
          <w:b/>
          <w:sz w:val="28"/>
        </w:rPr>
        <w:t>complessa</w:t>
      </w:r>
      <w:r>
        <w:rPr>
          <w:rFonts w:ascii="Courier" w:hAnsi="Courier"/>
          <w:b/>
          <w:sz w:val="28"/>
        </w:rPr>
        <w:t xml:space="preserve"> </w:t>
      </w:r>
      <w:r>
        <w:rPr>
          <w:rFonts w:ascii="Courier" w:hAnsi="Courier"/>
          <w:b/>
          <w:sz w:val="28"/>
          <w:u w:val="single"/>
        </w:rPr>
        <w:tab/>
      </w:r>
      <w:r w:rsidR="00424D8B">
        <w:rPr>
          <w:rFonts w:ascii="Courier" w:hAnsi="Courier"/>
          <w:b/>
          <w:sz w:val="28"/>
        </w:rPr>
        <w:t xml:space="preserve">  67</w:t>
      </w:r>
    </w:p>
    <w:p w14:paraId="7AF71AA1" w14:textId="77777777" w:rsidR="0037315D" w:rsidRPr="00D44A82" w:rsidRDefault="0037315D" w:rsidP="0037315D">
      <w:pPr>
        <w:spacing w:after="0"/>
        <w:rPr>
          <w:rFonts w:ascii="Courier" w:hAnsi="Courier"/>
          <w:b/>
          <w:u w:val="single"/>
        </w:rPr>
      </w:pPr>
    </w:p>
    <w:p w14:paraId="74C589D9" w14:textId="77777777" w:rsidR="0037315D" w:rsidRPr="00C5118B" w:rsidRDefault="0037315D" w:rsidP="0037315D">
      <w:pPr>
        <w:spacing w:after="0"/>
        <w:rPr>
          <w:rFonts w:ascii="Courier" w:hAnsi="Courier"/>
          <w:b/>
        </w:rPr>
      </w:pPr>
      <w:r w:rsidRPr="00C5118B">
        <w:rPr>
          <w:rFonts w:ascii="Courier" w:hAnsi="Courier"/>
          <w:b/>
        </w:rPr>
        <w:t>6.1. La modulazione dei comportamenti alimentari (Box. 1)</w:t>
      </w:r>
    </w:p>
    <w:p w14:paraId="5946314F" w14:textId="77777777" w:rsidR="00FF762A" w:rsidRDefault="00FF762A" w:rsidP="0037315D">
      <w:pPr>
        <w:spacing w:after="0"/>
        <w:ind w:firstLine="708"/>
        <w:rPr>
          <w:rFonts w:ascii="Courier" w:hAnsi="Courier"/>
          <w:sz w:val="20"/>
        </w:rPr>
      </w:pPr>
    </w:p>
    <w:p w14:paraId="74DE77B1" w14:textId="77777777" w:rsidR="0037315D" w:rsidRPr="00C5118B" w:rsidRDefault="0037315D" w:rsidP="0037315D">
      <w:pPr>
        <w:spacing w:after="0"/>
        <w:ind w:firstLine="708"/>
        <w:rPr>
          <w:rFonts w:ascii="Courier" w:hAnsi="Courier" w:cs="Helvetica-Bold"/>
          <w:bCs/>
          <w:sz w:val="20"/>
          <w:szCs w:val="14"/>
        </w:rPr>
      </w:pPr>
      <w:r w:rsidRPr="00C5118B">
        <w:rPr>
          <w:rFonts w:ascii="Courier" w:hAnsi="Courier"/>
          <w:sz w:val="20"/>
        </w:rPr>
        <w:t>6.1.i. Cibo è sottoposto a due sistemi di regolazione</w:t>
      </w:r>
    </w:p>
    <w:p w14:paraId="15A2B2E5" w14:textId="77777777" w:rsidR="0037315D" w:rsidRPr="00C5118B" w:rsidRDefault="0037315D" w:rsidP="0037315D">
      <w:pPr>
        <w:spacing w:after="0"/>
        <w:ind w:firstLine="708"/>
        <w:rPr>
          <w:rFonts w:ascii="Courier" w:hAnsi="Courier" w:cs="Sabon-Roman"/>
          <w:sz w:val="20"/>
          <w:szCs w:val="18"/>
        </w:rPr>
      </w:pPr>
      <w:r w:rsidRPr="00C5118B">
        <w:rPr>
          <w:rFonts w:ascii="Courier" w:hAnsi="Courier"/>
          <w:sz w:val="20"/>
        </w:rPr>
        <w:t>6.1.</w:t>
      </w:r>
      <w:r w:rsidRPr="00C5118B">
        <w:rPr>
          <w:rFonts w:ascii="Courier" w:hAnsi="Courier" w:cs="Sabon-Roman"/>
          <w:sz w:val="20"/>
          <w:szCs w:val="18"/>
        </w:rPr>
        <w:t xml:space="preserve">ii. L’ipotalamo è </w:t>
      </w:r>
      <w:r>
        <w:rPr>
          <w:rFonts w:ascii="Courier" w:hAnsi="Courier" w:cs="Sabon-Roman"/>
          <w:sz w:val="20"/>
          <w:szCs w:val="18"/>
        </w:rPr>
        <w:t>l’intefaccia tra i due sistemi</w:t>
      </w:r>
    </w:p>
    <w:p w14:paraId="1DB5BCC2" w14:textId="77777777" w:rsidR="0037315D" w:rsidRPr="00C5118B" w:rsidRDefault="0037315D" w:rsidP="0037315D">
      <w:pPr>
        <w:spacing w:after="0"/>
        <w:ind w:firstLine="708"/>
        <w:rPr>
          <w:rFonts w:ascii="Courier" w:hAnsi="Courier" w:cs="Sabon-Roman"/>
          <w:sz w:val="20"/>
          <w:szCs w:val="18"/>
        </w:rPr>
      </w:pPr>
      <w:r w:rsidRPr="00C5118B">
        <w:rPr>
          <w:rFonts w:ascii="Courier" w:hAnsi="Courier"/>
          <w:sz w:val="20"/>
        </w:rPr>
        <w:t>6.1.</w:t>
      </w:r>
      <w:r w:rsidRPr="00C5118B">
        <w:rPr>
          <w:rFonts w:ascii="Courier" w:hAnsi="Courier" w:cs="Sabon-Roman"/>
          <w:sz w:val="20"/>
          <w:szCs w:val="18"/>
        </w:rPr>
        <w:t>iii. L’Omeostasi si può rompere</w:t>
      </w:r>
    </w:p>
    <w:p w14:paraId="60170F7A" w14:textId="77777777" w:rsidR="001078CE" w:rsidRDefault="001078CE" w:rsidP="0037315D">
      <w:pPr>
        <w:widowControl w:val="0"/>
        <w:tabs>
          <w:tab w:val="left" w:pos="7933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szCs w:val="18"/>
        </w:rPr>
      </w:pPr>
    </w:p>
    <w:p w14:paraId="6FB9B394" w14:textId="77777777" w:rsidR="0037315D" w:rsidRPr="00C5118B" w:rsidRDefault="0037315D" w:rsidP="0037315D">
      <w:pPr>
        <w:widowControl w:val="0"/>
        <w:tabs>
          <w:tab w:val="left" w:pos="7933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szCs w:val="18"/>
        </w:rPr>
      </w:pPr>
      <w:r w:rsidRPr="00C5118B">
        <w:rPr>
          <w:rFonts w:ascii="Courier" w:hAnsi="Courier" w:cs="Sabon-Roman"/>
          <w:b/>
          <w:szCs w:val="18"/>
        </w:rPr>
        <w:t>6.2. I primi pa</w:t>
      </w:r>
      <w:r>
        <w:rPr>
          <w:rFonts w:ascii="Courier" w:hAnsi="Courier" w:cs="Sabon-Roman"/>
          <w:b/>
          <w:szCs w:val="18"/>
        </w:rPr>
        <w:t>ssi della perdita di controllo</w:t>
      </w:r>
    </w:p>
    <w:p w14:paraId="422B230F" w14:textId="77777777" w:rsidR="00FF762A" w:rsidRDefault="00FF762A" w:rsidP="0037315D">
      <w:pPr>
        <w:widowControl w:val="0"/>
        <w:tabs>
          <w:tab w:val="left" w:pos="7787"/>
        </w:tabs>
        <w:autoSpaceDE w:val="0"/>
        <w:autoSpaceDN w:val="0"/>
        <w:adjustRightInd w:val="0"/>
        <w:spacing w:after="0"/>
        <w:ind w:firstLine="708"/>
        <w:rPr>
          <w:rFonts w:ascii="Courier" w:hAnsi="Courier" w:cs="Sabon-Roman"/>
          <w:sz w:val="20"/>
          <w:szCs w:val="18"/>
        </w:rPr>
      </w:pPr>
    </w:p>
    <w:p w14:paraId="0BECDEAE" w14:textId="77777777" w:rsidR="0037315D" w:rsidRPr="00C5118B" w:rsidRDefault="0037315D" w:rsidP="0037315D">
      <w:pPr>
        <w:widowControl w:val="0"/>
        <w:tabs>
          <w:tab w:val="left" w:pos="7787"/>
        </w:tabs>
        <w:autoSpaceDE w:val="0"/>
        <w:autoSpaceDN w:val="0"/>
        <w:adjustRightInd w:val="0"/>
        <w:spacing w:after="0"/>
        <w:ind w:firstLine="708"/>
        <w:rPr>
          <w:rFonts w:ascii="Courier" w:hAnsi="Courier" w:cs="Sabon-Roman"/>
          <w:sz w:val="20"/>
          <w:szCs w:val="18"/>
        </w:rPr>
      </w:pPr>
      <w:r w:rsidRPr="00C5118B">
        <w:rPr>
          <w:rFonts w:ascii="Courier" w:hAnsi="Courier" w:cs="Sabon-Roman"/>
          <w:sz w:val="20"/>
          <w:szCs w:val="18"/>
        </w:rPr>
        <w:t>6.2.i. Ripetute restr</w:t>
      </w:r>
      <w:r>
        <w:rPr>
          <w:rFonts w:ascii="Courier" w:hAnsi="Courier" w:cs="Sabon-Roman"/>
          <w:sz w:val="20"/>
          <w:szCs w:val="18"/>
        </w:rPr>
        <w:t xml:space="preserve">izioni e libero </w:t>
      </w:r>
      <w:r w:rsidR="00B306C5">
        <w:rPr>
          <w:rFonts w:ascii="Courier" w:hAnsi="Courier" w:cs="Sabon-Roman"/>
          <w:sz w:val="20"/>
          <w:szCs w:val="18"/>
        </w:rPr>
        <w:t>accesso</w:t>
      </w:r>
      <w:r>
        <w:rPr>
          <w:rFonts w:ascii="Courier" w:hAnsi="Courier" w:cs="Sabon-Roman"/>
          <w:sz w:val="20"/>
          <w:szCs w:val="18"/>
        </w:rPr>
        <w:t xml:space="preserve"> al cibo</w:t>
      </w:r>
    </w:p>
    <w:p w14:paraId="19275FBA" w14:textId="5BE30593" w:rsidR="0037315D" w:rsidRPr="00C5118B" w:rsidRDefault="00032428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>6.2</w:t>
      </w:r>
      <w:r w:rsidR="0037315D" w:rsidRPr="00C5118B">
        <w:rPr>
          <w:rFonts w:ascii="Courier" w:hAnsi="Courier" w:cs="Sabon-Roman"/>
          <w:sz w:val="20"/>
          <w:szCs w:val="18"/>
        </w:rPr>
        <w:t xml:space="preserve">.ii. </w:t>
      </w:r>
      <w:r w:rsidR="0037315D">
        <w:rPr>
          <w:rFonts w:ascii="Courier" w:hAnsi="Courier" w:cs="Sabon-Roman"/>
          <w:sz w:val="20"/>
          <w:szCs w:val="18"/>
        </w:rPr>
        <w:t>Si apre un dibattito</w:t>
      </w:r>
    </w:p>
    <w:p w14:paraId="32C143FA" w14:textId="77777777" w:rsidR="00FF762A" w:rsidRDefault="00FF762A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3BA94270" w14:textId="0FE0067A" w:rsidR="00032428" w:rsidRPr="00FF762A" w:rsidRDefault="00B23BFE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666666666666666666666666666666666666666666666666666666666666</w:t>
      </w:r>
    </w:p>
    <w:p w14:paraId="4F0987BD" w14:textId="77777777" w:rsidR="00032428" w:rsidRDefault="00032428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16"/>
          <w:szCs w:val="16"/>
        </w:rPr>
      </w:pPr>
    </w:p>
    <w:p w14:paraId="798D4F8C" w14:textId="77777777" w:rsidR="0037315D" w:rsidRPr="00D44A82" w:rsidRDefault="0037315D" w:rsidP="0037315D">
      <w:pPr>
        <w:tabs>
          <w:tab w:val="left" w:pos="9498"/>
        </w:tabs>
        <w:spacing w:after="0"/>
        <w:rPr>
          <w:rFonts w:ascii="Courier" w:hAnsi="Courier"/>
          <w:sz w:val="28"/>
        </w:rPr>
      </w:pPr>
      <w:r>
        <w:rPr>
          <w:rFonts w:ascii="Courier" w:hAnsi="Courier" w:cs="Times"/>
          <w:b/>
          <w:sz w:val="28"/>
          <w:szCs w:val="48"/>
        </w:rPr>
        <w:t>7. Le Conseguenze E</w:t>
      </w:r>
      <w:r w:rsidRPr="0097500E">
        <w:rPr>
          <w:rFonts w:ascii="Courier" w:hAnsi="Courier" w:cs="Times"/>
          <w:b/>
          <w:sz w:val="28"/>
          <w:szCs w:val="48"/>
        </w:rPr>
        <w:t>doniche del cibo</w:t>
      </w:r>
      <w:r>
        <w:rPr>
          <w:rFonts w:ascii="Courier" w:hAnsi="Courier" w:cs="Times"/>
          <w:b/>
          <w:sz w:val="28"/>
          <w:szCs w:val="48"/>
        </w:rPr>
        <w:t xml:space="preserve"> </w:t>
      </w:r>
      <w:r>
        <w:rPr>
          <w:rFonts w:ascii="Courier" w:hAnsi="Courier" w:cs="Times"/>
          <w:b/>
          <w:sz w:val="28"/>
          <w:szCs w:val="48"/>
          <w:u w:val="single"/>
        </w:rPr>
        <w:tab/>
      </w:r>
      <w:r w:rsidR="00424D8B">
        <w:rPr>
          <w:rFonts w:ascii="Courier" w:hAnsi="Courier" w:cs="Times"/>
          <w:b/>
          <w:sz w:val="28"/>
          <w:szCs w:val="48"/>
        </w:rPr>
        <w:t xml:space="preserve">  71</w:t>
      </w:r>
    </w:p>
    <w:p w14:paraId="3D319D21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MT"/>
          <w:b/>
          <w:szCs w:val="20"/>
        </w:rPr>
      </w:pPr>
    </w:p>
    <w:p w14:paraId="3365CACA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MT"/>
          <w:b/>
          <w:szCs w:val="20"/>
        </w:rPr>
      </w:pPr>
      <w:r w:rsidRPr="00C01C58">
        <w:rPr>
          <w:rFonts w:ascii="Courier" w:hAnsi="Courier" w:cs="TimesNewRomanPSMT"/>
          <w:b/>
          <w:szCs w:val="20"/>
        </w:rPr>
        <w:t>7</w:t>
      </w:r>
      <w:r>
        <w:rPr>
          <w:rFonts w:ascii="Courier" w:hAnsi="Courier" w:cs="TimesNewRomanPSMT"/>
          <w:b/>
          <w:szCs w:val="20"/>
        </w:rPr>
        <w:t>.1. Il motore edonico del cibo</w:t>
      </w:r>
    </w:p>
    <w:p w14:paraId="63216C04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NewRomanPSMT"/>
          <w:sz w:val="20"/>
          <w:szCs w:val="20"/>
        </w:rPr>
      </w:pPr>
    </w:p>
    <w:p w14:paraId="1439BDFB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Georgia"/>
          <w:sz w:val="20"/>
          <w:szCs w:val="32"/>
        </w:rPr>
      </w:pPr>
      <w:r w:rsidRPr="00C01C58">
        <w:rPr>
          <w:rFonts w:ascii="Courier" w:hAnsi="Courier" w:cs="TimesNewRomanPSMT"/>
          <w:sz w:val="20"/>
          <w:szCs w:val="20"/>
        </w:rPr>
        <w:t>7.1.i. Mangiare è piacer</w:t>
      </w:r>
      <w:r>
        <w:rPr>
          <w:rFonts w:ascii="Courier" w:hAnsi="Courier" w:cs="TimesNewRomanPSMT"/>
          <w:sz w:val="20"/>
          <w:szCs w:val="20"/>
        </w:rPr>
        <w:t xml:space="preserve">e </w:t>
      </w:r>
      <w:r w:rsidR="00B306C5">
        <w:rPr>
          <w:rFonts w:ascii="Courier" w:hAnsi="Courier" w:cs="TimesNewRomanPSMT"/>
          <w:sz w:val="20"/>
          <w:szCs w:val="20"/>
        </w:rPr>
        <w:t>ma serve</w:t>
      </w:r>
      <w:r>
        <w:rPr>
          <w:rFonts w:ascii="Courier" w:hAnsi="Courier" w:cs="TimesNewRomanPSMT"/>
          <w:sz w:val="20"/>
          <w:szCs w:val="20"/>
        </w:rPr>
        <w:t xml:space="preserve"> per la sopravvivenza</w:t>
      </w:r>
    </w:p>
    <w:p w14:paraId="063A0893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NewRomanPSMT"/>
          <w:sz w:val="20"/>
          <w:szCs w:val="20"/>
        </w:rPr>
      </w:pPr>
      <w:r w:rsidRPr="00C01C58">
        <w:rPr>
          <w:rFonts w:ascii="Courier" w:hAnsi="Courier" w:cs="TimesNewRomanPSMT"/>
          <w:sz w:val="20"/>
          <w:szCs w:val="20"/>
        </w:rPr>
        <w:t>7.1.ii. Il Sistema dell’Omeostasi Edonica serve pe</w:t>
      </w:r>
      <w:r w:rsidR="00B306C5">
        <w:rPr>
          <w:rFonts w:ascii="Courier" w:hAnsi="Courier" w:cs="TimesNewRomanPSMT"/>
          <w:sz w:val="20"/>
          <w:szCs w:val="20"/>
        </w:rPr>
        <w:t>r</w:t>
      </w:r>
      <w:r w:rsidRPr="00C01C58">
        <w:rPr>
          <w:rFonts w:ascii="Courier" w:hAnsi="Courier" w:cs="TimesNewRomanPSMT"/>
          <w:sz w:val="20"/>
          <w:szCs w:val="20"/>
        </w:rPr>
        <w:t xml:space="preserve"> assicurare il benessere </w:t>
      </w:r>
    </w:p>
    <w:p w14:paraId="7B67A054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left="708" w:firstLine="708"/>
        <w:rPr>
          <w:rFonts w:ascii="Courier" w:hAnsi="Courier" w:cs="TimesNewRomanPSMT"/>
          <w:sz w:val="20"/>
          <w:szCs w:val="20"/>
        </w:rPr>
      </w:pPr>
      <w:r w:rsidRPr="00C01C58">
        <w:rPr>
          <w:rFonts w:ascii="Courier" w:hAnsi="Courier" w:cs="TimesNewRomanPSMT"/>
          <w:sz w:val="20"/>
          <w:szCs w:val="20"/>
        </w:rPr>
        <w:t>della psiche</w:t>
      </w:r>
    </w:p>
    <w:p w14:paraId="517EA7CE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NewRomanPSMT"/>
          <w:sz w:val="20"/>
          <w:szCs w:val="20"/>
        </w:rPr>
      </w:pPr>
      <w:r w:rsidRPr="00C01C58">
        <w:rPr>
          <w:rFonts w:ascii="Courier" w:hAnsi="Courier" w:cs="TimesNewRomanPSMT"/>
          <w:sz w:val="20"/>
          <w:szCs w:val="20"/>
        </w:rPr>
        <w:t>7.1.iii. Le necessità edoniche possono essere</w:t>
      </w:r>
      <w:r>
        <w:rPr>
          <w:rFonts w:ascii="Courier" w:hAnsi="Courier" w:cs="TimesNewRomanPSMT"/>
          <w:sz w:val="20"/>
          <w:szCs w:val="20"/>
        </w:rPr>
        <w:t xml:space="preserve"> amplificate</w:t>
      </w:r>
    </w:p>
    <w:p w14:paraId="02F87C41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NewRomanPSMT"/>
          <w:sz w:val="20"/>
          <w:szCs w:val="20"/>
        </w:rPr>
      </w:pPr>
      <w:r w:rsidRPr="00C01C58">
        <w:rPr>
          <w:rFonts w:ascii="Courier" w:hAnsi="Courier" w:cs="TimesNewRomanPSMT"/>
          <w:sz w:val="20"/>
          <w:szCs w:val="20"/>
        </w:rPr>
        <w:t xml:space="preserve">7.1.iv. Ma </w:t>
      </w:r>
      <w:r>
        <w:rPr>
          <w:rFonts w:ascii="Courier" w:hAnsi="Courier" w:cs="TimesNewRomanPSMT"/>
          <w:sz w:val="20"/>
          <w:szCs w:val="20"/>
        </w:rPr>
        <w:t>possono mancare i recettori D2R</w:t>
      </w:r>
    </w:p>
    <w:p w14:paraId="11C38B1B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NewRomanPSMT"/>
          <w:sz w:val="20"/>
          <w:szCs w:val="20"/>
        </w:rPr>
      </w:pPr>
      <w:r w:rsidRPr="00C01C58">
        <w:rPr>
          <w:rFonts w:ascii="Courier" w:hAnsi="Courier" w:cs="TimesNewRomanPSMT"/>
          <w:sz w:val="20"/>
          <w:szCs w:val="20"/>
        </w:rPr>
        <w:t xml:space="preserve">7.1.v. L’Omeostasi Edonica si avvale di </w:t>
      </w:r>
      <w:r>
        <w:rPr>
          <w:rFonts w:ascii="Courier" w:hAnsi="Courier" w:cs="TimesNewRomanPSMT"/>
          <w:sz w:val="20"/>
          <w:szCs w:val="20"/>
        </w:rPr>
        <w:t>Circuiti CNDR</w:t>
      </w:r>
    </w:p>
    <w:p w14:paraId="15BC34D9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MT"/>
          <w:b/>
          <w:szCs w:val="20"/>
        </w:rPr>
      </w:pPr>
    </w:p>
    <w:p w14:paraId="70442F7D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Minion-Regular"/>
          <w:b/>
          <w:szCs w:val="18"/>
        </w:rPr>
      </w:pPr>
      <w:r w:rsidRPr="00C01C58">
        <w:rPr>
          <w:rFonts w:ascii="Courier" w:hAnsi="Courier" w:cs="TimesNewRomanPSMT"/>
          <w:b/>
          <w:szCs w:val="20"/>
        </w:rPr>
        <w:t xml:space="preserve">7.2. Il dominio dei segnali periferici e il dominio dei </w:t>
      </w:r>
      <w:r w:rsidRPr="00C01C58">
        <w:rPr>
          <w:rFonts w:ascii="Courier" w:hAnsi="Courier" w:cs="Minion-Regular"/>
          <w:b/>
          <w:szCs w:val="18"/>
        </w:rPr>
        <w:t xml:space="preserve">circuiti </w:t>
      </w:r>
    </w:p>
    <w:p w14:paraId="02DEB345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NewRomanPSMT"/>
          <w:b/>
          <w:szCs w:val="20"/>
        </w:rPr>
      </w:pPr>
      <w:r w:rsidRPr="00C01C58">
        <w:rPr>
          <w:rFonts w:ascii="Courier" w:hAnsi="Courier" w:cs="Minion-Regular"/>
          <w:b/>
          <w:szCs w:val="18"/>
        </w:rPr>
        <w:t>CNDR</w:t>
      </w:r>
    </w:p>
    <w:p w14:paraId="348FFE10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NewRomanPSMT"/>
          <w:sz w:val="20"/>
          <w:szCs w:val="20"/>
        </w:rPr>
      </w:pPr>
    </w:p>
    <w:p w14:paraId="131274CC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NewRomanPSMT"/>
          <w:sz w:val="20"/>
          <w:szCs w:val="20"/>
        </w:rPr>
      </w:pPr>
      <w:r w:rsidRPr="00C01C58">
        <w:rPr>
          <w:rFonts w:ascii="Courier" w:hAnsi="Courier" w:cs="TimesNewRomanPSMT"/>
          <w:sz w:val="20"/>
          <w:szCs w:val="20"/>
        </w:rPr>
        <w:t>7.2.i. Nutr</w:t>
      </w:r>
      <w:r>
        <w:rPr>
          <w:rFonts w:ascii="Courier" w:hAnsi="Courier" w:cs="TimesNewRomanPSMT"/>
          <w:sz w:val="20"/>
          <w:szCs w:val="20"/>
        </w:rPr>
        <w:t>ienti e peptidi regolano i CDNR</w:t>
      </w:r>
    </w:p>
    <w:p w14:paraId="46177D71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NewRomanPSMT"/>
          <w:sz w:val="20"/>
          <w:szCs w:val="20"/>
        </w:rPr>
      </w:pPr>
      <w:r w:rsidRPr="00C01C58">
        <w:rPr>
          <w:rFonts w:ascii="Courier" w:hAnsi="Courier" w:cs="TimesNewRomanPSMT"/>
          <w:sz w:val="20"/>
          <w:szCs w:val="20"/>
        </w:rPr>
        <w:t>7.2.ii. I CNDR regolano i com</w:t>
      </w:r>
      <w:r>
        <w:rPr>
          <w:rFonts w:ascii="Courier" w:hAnsi="Courier" w:cs="TimesNewRomanPSMT"/>
          <w:sz w:val="20"/>
          <w:szCs w:val="20"/>
        </w:rPr>
        <w:t>portamenti</w:t>
      </w:r>
    </w:p>
    <w:p w14:paraId="0E342EE5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rial-BoldMT"/>
          <w:b/>
          <w:szCs w:val="20"/>
        </w:rPr>
      </w:pPr>
    </w:p>
    <w:p w14:paraId="02F7CEAD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rial-BoldMT"/>
          <w:b/>
          <w:szCs w:val="20"/>
        </w:rPr>
      </w:pPr>
      <w:r w:rsidRPr="00C01C58">
        <w:rPr>
          <w:rFonts w:ascii="Courier" w:hAnsi="Courier" w:cs="Arial-BoldMT"/>
          <w:b/>
          <w:szCs w:val="20"/>
        </w:rPr>
        <w:t xml:space="preserve">7.3. Processi bottom-up: </w:t>
      </w:r>
      <w:r w:rsidRPr="00C01C58">
        <w:rPr>
          <w:rFonts w:ascii="Courier" w:hAnsi="Courier" w:cs="TimesNewRomanPSMT"/>
          <w:b/>
          <w:szCs w:val="20"/>
        </w:rPr>
        <w:t xml:space="preserve">Nutrienti e Peptidi regolano i </w:t>
      </w:r>
      <w:r w:rsidRPr="00C01C58">
        <w:rPr>
          <w:rFonts w:ascii="Courier" w:hAnsi="Courier" w:cs="Minion-Regular"/>
          <w:b/>
          <w:szCs w:val="18"/>
        </w:rPr>
        <w:t>CNDR</w:t>
      </w:r>
    </w:p>
    <w:p w14:paraId="77C08143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rial-BoldMT"/>
          <w:sz w:val="20"/>
          <w:szCs w:val="20"/>
        </w:rPr>
      </w:pPr>
    </w:p>
    <w:p w14:paraId="2F2BCCF2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rial-BoldMT"/>
          <w:sz w:val="20"/>
          <w:szCs w:val="20"/>
        </w:rPr>
      </w:pPr>
      <w:r w:rsidRPr="00C01C58">
        <w:rPr>
          <w:rFonts w:ascii="Courier" w:hAnsi="Courier" w:cs="Arial-BoldMT"/>
          <w:sz w:val="20"/>
          <w:szCs w:val="20"/>
        </w:rPr>
        <w:t>7.3.i. Il cibo CRM att</w:t>
      </w:r>
      <w:r>
        <w:rPr>
          <w:rFonts w:ascii="Courier" w:hAnsi="Courier" w:cs="Arial-BoldMT"/>
          <w:sz w:val="20"/>
          <w:szCs w:val="20"/>
        </w:rPr>
        <w:t>iva regioni neurali specifiche</w:t>
      </w:r>
    </w:p>
    <w:p w14:paraId="3E623628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rial-BoldMT"/>
          <w:sz w:val="20"/>
          <w:szCs w:val="20"/>
        </w:rPr>
      </w:pPr>
      <w:r w:rsidRPr="00C01C58">
        <w:rPr>
          <w:rFonts w:ascii="Courier" w:hAnsi="Courier" w:cs="Arial-BoldMT"/>
          <w:sz w:val="20"/>
          <w:szCs w:val="20"/>
        </w:rPr>
        <w:t>7.3.ii. “Wanting” e “</w:t>
      </w:r>
      <w:r>
        <w:rPr>
          <w:rFonts w:ascii="Courier" w:hAnsi="Courier" w:cs="Arial-BoldMT"/>
          <w:sz w:val="20"/>
          <w:szCs w:val="20"/>
        </w:rPr>
        <w:t>Liking”</w:t>
      </w:r>
    </w:p>
    <w:p w14:paraId="58C478FE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rial-BoldMT"/>
          <w:sz w:val="20"/>
          <w:szCs w:val="20"/>
        </w:rPr>
      </w:pPr>
      <w:r w:rsidRPr="00C01C58">
        <w:rPr>
          <w:rFonts w:ascii="Courier" w:hAnsi="Courier" w:cs="Arial-BoldMT"/>
          <w:sz w:val="20"/>
          <w:szCs w:val="20"/>
        </w:rPr>
        <w:t xml:space="preserve">7.3.iii. </w:t>
      </w:r>
      <w:r>
        <w:rPr>
          <w:rFonts w:ascii="Courier" w:hAnsi="Courier" w:cs="Arial-BoldMT"/>
          <w:sz w:val="20"/>
          <w:szCs w:val="20"/>
        </w:rPr>
        <w:t>L’Ipotalamo fa il postino</w:t>
      </w:r>
    </w:p>
    <w:p w14:paraId="046287A9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Italic"/>
          <w:b/>
          <w:iCs/>
          <w:szCs w:val="20"/>
        </w:rPr>
      </w:pPr>
    </w:p>
    <w:p w14:paraId="52FB1AA3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Italic"/>
          <w:b/>
          <w:iCs/>
          <w:szCs w:val="20"/>
        </w:rPr>
      </w:pPr>
      <w:r w:rsidRPr="00C01C58">
        <w:rPr>
          <w:rFonts w:ascii="Courier" w:hAnsi="Courier" w:cs="Times-Italic"/>
          <w:b/>
          <w:iCs/>
          <w:szCs w:val="20"/>
        </w:rPr>
        <w:t xml:space="preserve">7.4. Processi top-down: </w:t>
      </w:r>
      <w:r w:rsidRPr="00C01C58">
        <w:rPr>
          <w:rFonts w:ascii="Courier" w:hAnsi="Courier" w:cs="TimesNewRomanPSMT"/>
          <w:b/>
          <w:szCs w:val="20"/>
        </w:rPr>
        <w:t>I CNDR regolano i Comportamenti</w:t>
      </w:r>
    </w:p>
    <w:p w14:paraId="0639BA8E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-Italic"/>
          <w:iCs/>
          <w:sz w:val="20"/>
          <w:szCs w:val="20"/>
        </w:rPr>
      </w:pPr>
    </w:p>
    <w:p w14:paraId="6FB69D2B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-Italic"/>
          <w:iCs/>
          <w:sz w:val="20"/>
          <w:szCs w:val="20"/>
        </w:rPr>
      </w:pPr>
      <w:r w:rsidRPr="00C01C58">
        <w:rPr>
          <w:rFonts w:ascii="Courier" w:hAnsi="Courier" w:cs="Times-Italic"/>
          <w:iCs/>
          <w:sz w:val="20"/>
          <w:szCs w:val="20"/>
        </w:rPr>
        <w:t>7.4.i. Gli animali e l’uomo continuano a mangiare troppo nonostant</w:t>
      </w:r>
      <w:r>
        <w:rPr>
          <w:rFonts w:ascii="Courier" w:hAnsi="Courier" w:cs="Times-Italic"/>
          <w:iCs/>
          <w:sz w:val="20"/>
          <w:szCs w:val="20"/>
        </w:rPr>
        <w:t>e…</w:t>
      </w:r>
    </w:p>
    <w:p w14:paraId="4BB874AE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-Italic"/>
          <w:iCs/>
          <w:sz w:val="20"/>
          <w:szCs w:val="20"/>
        </w:rPr>
      </w:pPr>
      <w:r w:rsidRPr="00C01C58">
        <w:rPr>
          <w:rFonts w:ascii="Courier" w:hAnsi="Courier" w:cs="Times-Italic"/>
          <w:iCs/>
          <w:sz w:val="20"/>
          <w:szCs w:val="20"/>
        </w:rPr>
        <w:t>7.4.ii. Oltre un certo l</w:t>
      </w:r>
      <w:r>
        <w:rPr>
          <w:rFonts w:ascii="Courier" w:hAnsi="Courier" w:cs="Times-Italic"/>
          <w:iCs/>
          <w:sz w:val="20"/>
          <w:szCs w:val="20"/>
        </w:rPr>
        <w:t>imite l’ipotalamo non ce la fa</w:t>
      </w:r>
    </w:p>
    <w:p w14:paraId="7E610D00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-Italic"/>
          <w:iCs/>
          <w:sz w:val="20"/>
          <w:szCs w:val="20"/>
        </w:rPr>
      </w:pPr>
      <w:r w:rsidRPr="00C01C58">
        <w:rPr>
          <w:rFonts w:ascii="Courier" w:hAnsi="Courier" w:cs="Times-Italic"/>
          <w:iCs/>
          <w:sz w:val="20"/>
          <w:szCs w:val="20"/>
        </w:rPr>
        <w:t>7.4.iii.</w:t>
      </w:r>
      <w:r>
        <w:rPr>
          <w:rFonts w:ascii="Courier" w:hAnsi="Courier" w:cs="Times-Italic"/>
          <w:iCs/>
          <w:sz w:val="20"/>
          <w:szCs w:val="20"/>
        </w:rPr>
        <w:t xml:space="preserve"> Non è ancora tutto chiaro</w:t>
      </w:r>
    </w:p>
    <w:p w14:paraId="6C3CB860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Italic"/>
          <w:b/>
          <w:iCs/>
          <w:szCs w:val="20"/>
        </w:rPr>
      </w:pPr>
    </w:p>
    <w:p w14:paraId="707A32FC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Italic"/>
          <w:b/>
          <w:iCs/>
          <w:szCs w:val="20"/>
        </w:rPr>
      </w:pPr>
      <w:r w:rsidRPr="00C01C58">
        <w:rPr>
          <w:rFonts w:ascii="Courier" w:hAnsi="Courier" w:cs="Times-Italic"/>
          <w:b/>
          <w:iCs/>
          <w:szCs w:val="20"/>
        </w:rPr>
        <w:t>7.5. Le funzioni del Sistema Omeo</w:t>
      </w:r>
      <w:r>
        <w:rPr>
          <w:rFonts w:ascii="Courier" w:hAnsi="Courier" w:cs="Times-Italic"/>
          <w:b/>
          <w:iCs/>
          <w:szCs w:val="20"/>
        </w:rPr>
        <w:t>statico Edonico</w:t>
      </w:r>
    </w:p>
    <w:p w14:paraId="1B02CDFB" w14:textId="77777777" w:rsidR="00FF762A" w:rsidRDefault="001078CE" w:rsidP="0037315D">
      <w:pPr>
        <w:pStyle w:val="Testonotaapidipagina"/>
        <w:rPr>
          <w:rFonts w:ascii="Courier" w:hAnsi="Courier" w:cs="Georgia"/>
          <w:sz w:val="20"/>
          <w:szCs w:val="32"/>
        </w:rPr>
      </w:pPr>
      <w:r>
        <w:rPr>
          <w:rFonts w:ascii="Courier" w:hAnsi="Courier" w:cs="Georgia"/>
          <w:sz w:val="20"/>
          <w:szCs w:val="32"/>
        </w:rPr>
        <w:tab/>
      </w:r>
    </w:p>
    <w:p w14:paraId="55A4E754" w14:textId="77777777" w:rsidR="0037315D" w:rsidRPr="00C01C58" w:rsidRDefault="00FF762A" w:rsidP="0037315D">
      <w:pPr>
        <w:pStyle w:val="Testonotaapidipagina"/>
        <w:rPr>
          <w:rFonts w:ascii="Courier" w:hAnsi="Courier" w:cs="Georgia"/>
          <w:sz w:val="20"/>
          <w:szCs w:val="32"/>
        </w:rPr>
      </w:pPr>
      <w:r>
        <w:rPr>
          <w:rFonts w:ascii="Courier" w:hAnsi="Courier" w:cs="Georgia"/>
          <w:sz w:val="20"/>
          <w:szCs w:val="32"/>
        </w:rPr>
        <w:tab/>
      </w:r>
      <w:r w:rsidR="0037315D" w:rsidRPr="00C01C58">
        <w:rPr>
          <w:rFonts w:ascii="Courier" w:hAnsi="Courier" w:cs="Georgia"/>
          <w:sz w:val="20"/>
          <w:szCs w:val="32"/>
        </w:rPr>
        <w:t>7.5.1. Una panoramica del consumo di cibo</w:t>
      </w:r>
    </w:p>
    <w:p w14:paraId="324B76DB" w14:textId="77777777" w:rsidR="0037315D" w:rsidRPr="00C01C58" w:rsidRDefault="001078CE" w:rsidP="0037315D">
      <w:pPr>
        <w:pStyle w:val="Testonotaapidipagina"/>
        <w:ind w:firstLine="709"/>
        <w:rPr>
          <w:rFonts w:ascii="Courier" w:hAnsi="Courier" w:cs="Georgia"/>
          <w:sz w:val="20"/>
          <w:szCs w:val="32"/>
        </w:rPr>
      </w:pPr>
      <w:r>
        <w:rPr>
          <w:rFonts w:ascii="Courier" w:hAnsi="Courier" w:cs="Georgia"/>
          <w:sz w:val="20"/>
          <w:szCs w:val="32"/>
        </w:rPr>
        <w:tab/>
      </w:r>
      <w:r w:rsidR="0037315D" w:rsidRPr="00C01C58">
        <w:rPr>
          <w:rFonts w:ascii="Courier" w:hAnsi="Courier" w:cs="Georgia"/>
          <w:sz w:val="20"/>
          <w:szCs w:val="32"/>
        </w:rPr>
        <w:t>7.5.1.i.</w:t>
      </w:r>
      <w:r w:rsidR="0037315D">
        <w:rPr>
          <w:rFonts w:ascii="Courier" w:hAnsi="Courier" w:cs="Georgia"/>
          <w:sz w:val="20"/>
          <w:szCs w:val="32"/>
        </w:rPr>
        <w:t xml:space="preserve"> Non è tutta colpa del cibo</w:t>
      </w:r>
    </w:p>
    <w:p w14:paraId="141B7445" w14:textId="77777777" w:rsidR="0037315D" w:rsidRPr="00C01C58" w:rsidRDefault="001078CE" w:rsidP="0037315D">
      <w:pPr>
        <w:pStyle w:val="Testonotaapidipagina"/>
        <w:ind w:firstLine="709"/>
        <w:rPr>
          <w:rFonts w:ascii="Courier" w:hAnsi="Courier" w:cs="Georgia"/>
          <w:sz w:val="20"/>
          <w:szCs w:val="32"/>
        </w:rPr>
      </w:pPr>
      <w:r>
        <w:rPr>
          <w:rFonts w:ascii="Courier" w:hAnsi="Courier" w:cs="Georgia"/>
          <w:sz w:val="20"/>
          <w:szCs w:val="32"/>
        </w:rPr>
        <w:tab/>
      </w:r>
      <w:r w:rsidR="0037315D" w:rsidRPr="00C01C58">
        <w:rPr>
          <w:rFonts w:ascii="Courier" w:hAnsi="Courier" w:cs="Georgia"/>
          <w:sz w:val="20"/>
          <w:szCs w:val="32"/>
        </w:rPr>
        <w:t>7.5.1.</w:t>
      </w:r>
      <w:r w:rsidR="0037315D" w:rsidRPr="00C01C58">
        <w:rPr>
          <w:rFonts w:ascii="Courier" w:hAnsi="Courier"/>
          <w:sz w:val="20"/>
        </w:rPr>
        <w:t>ii. Le tre fa</w:t>
      </w:r>
      <w:r w:rsidR="0037315D">
        <w:rPr>
          <w:rFonts w:ascii="Courier" w:hAnsi="Courier"/>
          <w:sz w:val="20"/>
        </w:rPr>
        <w:t>si del comportamento alimentare</w:t>
      </w:r>
    </w:p>
    <w:p w14:paraId="7C484431" w14:textId="249DDDDF" w:rsidR="0037315D" w:rsidRPr="00C01C58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Georgia"/>
          <w:sz w:val="20"/>
          <w:szCs w:val="32"/>
        </w:rPr>
      </w:pPr>
      <w:r>
        <w:rPr>
          <w:rFonts w:ascii="Courier" w:hAnsi="Courier" w:cs="Georgia"/>
          <w:sz w:val="20"/>
          <w:szCs w:val="32"/>
        </w:rPr>
        <w:tab/>
      </w:r>
      <w:r w:rsidR="0037315D" w:rsidRPr="00C01C58">
        <w:rPr>
          <w:rFonts w:ascii="Courier" w:hAnsi="Courier" w:cs="Georgia"/>
          <w:sz w:val="20"/>
          <w:szCs w:val="32"/>
        </w:rPr>
        <w:t>7.5.1.iii. La fase preparatoria</w:t>
      </w:r>
    </w:p>
    <w:p w14:paraId="7B6D16CA" w14:textId="77777777" w:rsidR="0037315D" w:rsidRPr="00C01C58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Georgia"/>
          <w:sz w:val="20"/>
          <w:szCs w:val="32"/>
        </w:rPr>
      </w:pPr>
      <w:r>
        <w:rPr>
          <w:rFonts w:ascii="Courier" w:hAnsi="Courier" w:cs="Georgia"/>
          <w:sz w:val="20"/>
          <w:szCs w:val="32"/>
        </w:rPr>
        <w:tab/>
      </w:r>
      <w:r w:rsidR="0037315D" w:rsidRPr="00C01C58">
        <w:rPr>
          <w:rFonts w:ascii="Courier" w:hAnsi="Courier" w:cs="Georgia"/>
          <w:sz w:val="20"/>
          <w:szCs w:val="32"/>
        </w:rPr>
        <w:t>7.5.1.iv. La fase consumatoria</w:t>
      </w:r>
    </w:p>
    <w:p w14:paraId="2310417D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Italic"/>
          <w:iCs/>
          <w:sz w:val="20"/>
          <w:szCs w:val="20"/>
        </w:rPr>
      </w:pPr>
      <w:r w:rsidRPr="00C01C58">
        <w:rPr>
          <w:rFonts w:ascii="Courier" w:hAnsi="Courier" w:cs="Georgia"/>
          <w:sz w:val="20"/>
          <w:szCs w:val="32"/>
        </w:rPr>
        <w:tab/>
      </w:r>
      <w:r w:rsidR="001078CE">
        <w:rPr>
          <w:rFonts w:ascii="Courier" w:hAnsi="Courier" w:cs="Georgia"/>
          <w:sz w:val="20"/>
          <w:szCs w:val="32"/>
        </w:rPr>
        <w:tab/>
      </w:r>
      <w:r w:rsidRPr="00C01C58">
        <w:rPr>
          <w:rFonts w:ascii="Courier" w:hAnsi="Courier" w:cs="Georgia"/>
          <w:sz w:val="20"/>
          <w:szCs w:val="32"/>
        </w:rPr>
        <w:t>7.5.1.v. La fase postconsumatoria</w:t>
      </w:r>
    </w:p>
    <w:p w14:paraId="41AD26DC" w14:textId="77777777" w:rsidR="0037315D" w:rsidRPr="00C01C58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Italic"/>
          <w:iCs/>
          <w:sz w:val="20"/>
          <w:szCs w:val="20"/>
        </w:rPr>
      </w:pPr>
      <w:r>
        <w:rPr>
          <w:rFonts w:ascii="Courier" w:hAnsi="Courier" w:cs="Times-Italic"/>
          <w:iCs/>
          <w:sz w:val="20"/>
          <w:szCs w:val="20"/>
        </w:rPr>
        <w:tab/>
      </w:r>
      <w:r w:rsidR="0037315D" w:rsidRPr="00C01C58">
        <w:rPr>
          <w:rFonts w:ascii="Courier" w:hAnsi="Courier" w:cs="Times-Italic"/>
          <w:iCs/>
          <w:sz w:val="20"/>
          <w:szCs w:val="20"/>
        </w:rPr>
        <w:t>7.5.2. Meccanismi neurali delle funzioni di ricompensa del cibo</w:t>
      </w:r>
    </w:p>
    <w:p w14:paraId="2AB8A695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Georgia"/>
          <w:sz w:val="20"/>
          <w:szCs w:val="32"/>
        </w:rPr>
      </w:pPr>
      <w:r w:rsidRPr="00C01C58">
        <w:rPr>
          <w:rFonts w:ascii="Courier" w:hAnsi="Courier" w:cs="Georgia"/>
          <w:sz w:val="20"/>
          <w:szCs w:val="32"/>
        </w:rPr>
        <w:tab/>
      </w:r>
      <w:r w:rsidR="001078CE">
        <w:rPr>
          <w:rFonts w:ascii="Courier" w:hAnsi="Courier" w:cs="Georgia"/>
          <w:sz w:val="20"/>
          <w:szCs w:val="32"/>
        </w:rPr>
        <w:tab/>
      </w:r>
      <w:r w:rsidRPr="00C01C58">
        <w:rPr>
          <w:rFonts w:ascii="Courier" w:hAnsi="Courier" w:cs="Times-Italic"/>
          <w:iCs/>
          <w:sz w:val="20"/>
          <w:szCs w:val="20"/>
        </w:rPr>
        <w:t>7.5.2.</w:t>
      </w:r>
      <w:r w:rsidRPr="00C01C58">
        <w:rPr>
          <w:rFonts w:ascii="Courier" w:hAnsi="Courier" w:cs="Georgia"/>
          <w:sz w:val="20"/>
          <w:szCs w:val="32"/>
        </w:rPr>
        <w:t xml:space="preserve">i. </w:t>
      </w:r>
      <w:r>
        <w:rPr>
          <w:rFonts w:ascii="Courier" w:hAnsi="Courier" w:cs="Georgia"/>
          <w:sz w:val="20"/>
          <w:szCs w:val="32"/>
        </w:rPr>
        <w:t>Non c’è il centro della fame</w:t>
      </w:r>
    </w:p>
    <w:p w14:paraId="08DB61BF" w14:textId="77777777" w:rsidR="0037315D" w:rsidRPr="00C01C58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Georgia"/>
          <w:sz w:val="20"/>
          <w:szCs w:val="32"/>
        </w:rPr>
      </w:pPr>
      <w:r>
        <w:rPr>
          <w:rFonts w:ascii="Courier" w:hAnsi="Courier" w:cs="Times-Italic"/>
          <w:iCs/>
          <w:sz w:val="20"/>
          <w:szCs w:val="20"/>
        </w:rPr>
        <w:tab/>
      </w:r>
      <w:r w:rsidR="0037315D" w:rsidRPr="00C01C58">
        <w:rPr>
          <w:rFonts w:ascii="Courier" w:hAnsi="Courier" w:cs="Times-Italic"/>
          <w:iCs/>
          <w:sz w:val="20"/>
          <w:szCs w:val="20"/>
        </w:rPr>
        <w:t>7.5.2.</w:t>
      </w:r>
      <w:r w:rsidR="0037315D" w:rsidRPr="00C01C58">
        <w:rPr>
          <w:rFonts w:ascii="Courier" w:hAnsi="Courier" w:cs="Georgia"/>
          <w:sz w:val="20"/>
          <w:szCs w:val="32"/>
        </w:rPr>
        <w:t>ii. Il</w:t>
      </w:r>
      <w:r w:rsidR="0037315D">
        <w:rPr>
          <w:rFonts w:ascii="Courier" w:hAnsi="Courier" w:cs="Georgia"/>
          <w:sz w:val="20"/>
          <w:szCs w:val="32"/>
        </w:rPr>
        <w:t xml:space="preserve"> piacere gustativo è primitivo</w:t>
      </w:r>
    </w:p>
    <w:p w14:paraId="63419807" w14:textId="77777777" w:rsidR="0037315D" w:rsidRPr="00C01C58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Georgia"/>
          <w:sz w:val="20"/>
          <w:szCs w:val="32"/>
        </w:rPr>
      </w:pPr>
      <w:r>
        <w:rPr>
          <w:rFonts w:ascii="Courier" w:hAnsi="Courier" w:cs="Georgia"/>
          <w:sz w:val="20"/>
          <w:szCs w:val="32"/>
        </w:rPr>
        <w:tab/>
      </w:r>
      <w:r>
        <w:rPr>
          <w:rFonts w:ascii="Courier" w:hAnsi="Courier" w:cs="Georgia"/>
          <w:sz w:val="20"/>
          <w:szCs w:val="32"/>
        </w:rPr>
        <w:tab/>
      </w:r>
      <w:r w:rsidR="0037315D" w:rsidRPr="00C01C58">
        <w:rPr>
          <w:rFonts w:ascii="Courier" w:hAnsi="Courier" w:cs="Georgia"/>
          <w:sz w:val="20"/>
          <w:szCs w:val="32"/>
        </w:rPr>
        <w:t>7.5.2.iii. Ma occorre anche l’intervent</w:t>
      </w:r>
      <w:r w:rsidR="0037315D">
        <w:rPr>
          <w:rFonts w:ascii="Courier" w:hAnsi="Courier" w:cs="Georgia"/>
          <w:sz w:val="20"/>
          <w:szCs w:val="32"/>
        </w:rPr>
        <w:t>o della corteccia</w:t>
      </w:r>
    </w:p>
    <w:p w14:paraId="667234DC" w14:textId="77777777" w:rsidR="0037315D" w:rsidRPr="00C01C58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"/>
          <w:sz w:val="20"/>
          <w:szCs w:val="42"/>
        </w:rPr>
      </w:pPr>
      <w:r>
        <w:rPr>
          <w:rFonts w:ascii="Courier" w:hAnsi="Courier" w:cs="Times-Italic"/>
          <w:iCs/>
          <w:sz w:val="20"/>
          <w:szCs w:val="20"/>
        </w:rPr>
        <w:tab/>
      </w:r>
      <w:r>
        <w:rPr>
          <w:rFonts w:ascii="Courier" w:hAnsi="Courier" w:cs="Times-Italic"/>
          <w:iCs/>
          <w:sz w:val="20"/>
          <w:szCs w:val="20"/>
        </w:rPr>
        <w:tab/>
      </w:r>
      <w:r w:rsidR="0037315D" w:rsidRPr="00C01C58">
        <w:rPr>
          <w:rFonts w:ascii="Courier" w:hAnsi="Courier" w:cs="Times-Italic"/>
          <w:iCs/>
          <w:sz w:val="20"/>
          <w:szCs w:val="20"/>
        </w:rPr>
        <w:t>7.5.2.</w:t>
      </w:r>
      <w:r w:rsidR="0037315D" w:rsidRPr="00C01C58">
        <w:rPr>
          <w:rFonts w:ascii="Courier" w:hAnsi="Courier" w:cs="Georgia"/>
          <w:sz w:val="20"/>
          <w:szCs w:val="32"/>
        </w:rPr>
        <w:t>iv. Il preintervento del “wanting”</w:t>
      </w:r>
    </w:p>
    <w:p w14:paraId="4662C07A" w14:textId="77777777" w:rsidR="0037315D" w:rsidRPr="00C01C58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-Italic"/>
          <w:iCs/>
          <w:sz w:val="20"/>
          <w:szCs w:val="20"/>
        </w:rPr>
      </w:pPr>
      <w:r>
        <w:rPr>
          <w:rFonts w:ascii="Courier" w:hAnsi="Courier" w:cs="Times"/>
          <w:sz w:val="20"/>
          <w:szCs w:val="42"/>
        </w:rPr>
        <w:tab/>
      </w:r>
      <w:r w:rsidR="0037315D" w:rsidRPr="00C01C58">
        <w:rPr>
          <w:rFonts w:ascii="Courier" w:hAnsi="Courier" w:cs="Times"/>
          <w:sz w:val="20"/>
          <w:szCs w:val="42"/>
        </w:rPr>
        <w:t>7.5.3.</w:t>
      </w:r>
      <w:r w:rsidR="0037315D" w:rsidRPr="00C01C58">
        <w:rPr>
          <w:rFonts w:ascii="Courier" w:hAnsi="Courier" w:cs="Georgia"/>
          <w:sz w:val="20"/>
          <w:szCs w:val="32"/>
        </w:rPr>
        <w:t>v.</w:t>
      </w:r>
      <w:r w:rsidR="0037315D">
        <w:rPr>
          <w:rFonts w:ascii="Courier" w:hAnsi="Courier" w:cs="Georgia"/>
          <w:sz w:val="20"/>
          <w:szCs w:val="32"/>
        </w:rPr>
        <w:t xml:space="preserve"> In sintesi</w:t>
      </w:r>
    </w:p>
    <w:p w14:paraId="557ED904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"/>
          <w:b/>
          <w:szCs w:val="48"/>
        </w:rPr>
      </w:pPr>
    </w:p>
    <w:p w14:paraId="7E586057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"/>
          <w:b/>
          <w:szCs w:val="48"/>
        </w:rPr>
      </w:pPr>
      <w:r w:rsidRPr="00C01C58">
        <w:rPr>
          <w:rFonts w:ascii="Courier" w:hAnsi="Courier" w:cs="Times"/>
          <w:b/>
          <w:szCs w:val="48"/>
        </w:rPr>
        <w:t xml:space="preserve">7.6. La ricompensa del cibo e l’OB. Risposta a tre domande </w:t>
      </w:r>
    </w:p>
    <w:p w14:paraId="1F74ED68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"/>
          <w:sz w:val="20"/>
          <w:szCs w:val="42"/>
        </w:rPr>
      </w:pPr>
    </w:p>
    <w:p w14:paraId="63C475BD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"/>
          <w:sz w:val="20"/>
          <w:szCs w:val="42"/>
        </w:rPr>
      </w:pPr>
      <w:r w:rsidRPr="00C01C58">
        <w:rPr>
          <w:rFonts w:ascii="Courier" w:hAnsi="Courier" w:cs="Times"/>
          <w:sz w:val="20"/>
          <w:szCs w:val="42"/>
        </w:rPr>
        <w:t xml:space="preserve">7.6.1. Le differenze genetiche e altre preesistenti delle funzioni della </w:t>
      </w:r>
    </w:p>
    <w:p w14:paraId="02E5AE07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left="708" w:firstLine="708"/>
        <w:rPr>
          <w:rFonts w:ascii="Courier" w:hAnsi="Courier" w:cs="Times"/>
          <w:sz w:val="20"/>
          <w:szCs w:val="42"/>
        </w:rPr>
      </w:pPr>
      <w:r w:rsidRPr="00C01C58">
        <w:rPr>
          <w:rFonts w:ascii="Courier" w:hAnsi="Courier" w:cs="Times"/>
          <w:sz w:val="20"/>
          <w:szCs w:val="42"/>
        </w:rPr>
        <w:t xml:space="preserve">ricompensa possono essere la causa dell’OB? </w:t>
      </w:r>
    </w:p>
    <w:p w14:paraId="4051F844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Georgia"/>
          <w:sz w:val="20"/>
          <w:szCs w:val="32"/>
        </w:rPr>
      </w:pPr>
      <w:r w:rsidRPr="00C01C58">
        <w:rPr>
          <w:rFonts w:ascii="Courier" w:hAnsi="Courier" w:cs="Georgia"/>
          <w:sz w:val="20"/>
          <w:szCs w:val="32"/>
        </w:rPr>
        <w:t xml:space="preserve">7.6.2. Differenze preesistenti potrebbero essere determinate da </w:t>
      </w:r>
    </w:p>
    <w:p w14:paraId="23AE2B9D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left="708" w:firstLine="708"/>
        <w:rPr>
          <w:rFonts w:ascii="Courier" w:hAnsi="Courier" w:cs="Georgia"/>
          <w:sz w:val="20"/>
          <w:szCs w:val="32"/>
        </w:rPr>
      </w:pPr>
      <w:r w:rsidRPr="00C01C58">
        <w:rPr>
          <w:rFonts w:ascii="Courier" w:hAnsi="Courier" w:cs="Georgia"/>
          <w:sz w:val="20"/>
          <w:szCs w:val="32"/>
        </w:rPr>
        <w:t>alterazioni genetiche, epigenetiche e da esperienze di vita precoci</w:t>
      </w:r>
    </w:p>
    <w:p w14:paraId="6BCBE785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left="708" w:firstLine="708"/>
        <w:rPr>
          <w:rFonts w:ascii="Courier" w:hAnsi="Courier" w:cs="Georgia"/>
          <w:sz w:val="20"/>
          <w:szCs w:val="32"/>
        </w:rPr>
      </w:pPr>
      <w:r w:rsidRPr="00C01C58">
        <w:rPr>
          <w:rFonts w:ascii="Courier" w:hAnsi="Courier" w:cs="Georgia"/>
          <w:sz w:val="20"/>
          <w:szCs w:val="32"/>
        </w:rPr>
        <w:t xml:space="preserve">attraverso la programmazione dello sviluppo life time? </w:t>
      </w:r>
    </w:p>
    <w:p w14:paraId="087DD015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Georgia"/>
          <w:sz w:val="20"/>
          <w:szCs w:val="32"/>
        </w:rPr>
      </w:pPr>
      <w:r w:rsidRPr="00C01C58">
        <w:rPr>
          <w:rFonts w:ascii="Courier" w:hAnsi="Courier" w:cs="Georgia"/>
          <w:sz w:val="20"/>
          <w:szCs w:val="32"/>
        </w:rPr>
        <w:t xml:space="preserve">7.6.3. Le ripetute esposizioni a cibo che crea dipendenza possono </w:t>
      </w:r>
    </w:p>
    <w:p w14:paraId="5DA4655B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left="708" w:firstLine="708"/>
        <w:rPr>
          <w:rFonts w:ascii="Courier" w:hAnsi="Courier" w:cs="Georgia"/>
          <w:sz w:val="20"/>
          <w:szCs w:val="32"/>
        </w:rPr>
      </w:pPr>
      <w:r w:rsidRPr="00C01C58">
        <w:rPr>
          <w:rFonts w:ascii="Courier" w:hAnsi="Courier" w:cs="Georgia"/>
          <w:sz w:val="20"/>
          <w:szCs w:val="32"/>
        </w:rPr>
        <w:t xml:space="preserve">modificare i meccanismi della ricompensa e portare all’OB? </w:t>
      </w:r>
    </w:p>
    <w:p w14:paraId="06D148F3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Italic"/>
          <w:b/>
          <w:iCs/>
          <w:szCs w:val="20"/>
        </w:rPr>
      </w:pPr>
    </w:p>
    <w:p w14:paraId="25E8538B" w14:textId="77777777" w:rsidR="0037315D" w:rsidRPr="00D44A82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Italic"/>
          <w:b/>
          <w:iCs/>
          <w:szCs w:val="20"/>
        </w:rPr>
      </w:pPr>
      <w:r w:rsidRPr="00D44A82">
        <w:rPr>
          <w:rFonts w:ascii="Courier" w:hAnsi="Courier" w:cs="Times-Italic"/>
          <w:b/>
          <w:iCs/>
          <w:szCs w:val="20"/>
        </w:rPr>
        <w:t xml:space="preserve">7.7. Relazione tra regolazione metabolica e regolazione edonica. </w:t>
      </w:r>
    </w:p>
    <w:p w14:paraId="5CD9B6FD" w14:textId="77777777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-Italic"/>
          <w:b/>
          <w:iCs/>
          <w:szCs w:val="20"/>
        </w:rPr>
      </w:pPr>
      <w:r w:rsidRPr="00C01C58">
        <w:rPr>
          <w:rFonts w:ascii="Courier" w:hAnsi="Courier" w:cs="Times-Italic"/>
          <w:b/>
          <w:iCs/>
          <w:szCs w:val="20"/>
        </w:rPr>
        <w:t>Un modello propositivo.</w:t>
      </w:r>
    </w:p>
    <w:p w14:paraId="274DEA4B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-Italic"/>
          <w:iCs/>
          <w:sz w:val="20"/>
          <w:szCs w:val="20"/>
        </w:rPr>
      </w:pPr>
    </w:p>
    <w:p w14:paraId="732205AD" w14:textId="4D03F119" w:rsidR="0037315D" w:rsidRPr="00C01C58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-Italic"/>
          <w:iCs/>
          <w:sz w:val="20"/>
          <w:szCs w:val="20"/>
        </w:rPr>
      </w:pPr>
      <w:r w:rsidRPr="00C01C58">
        <w:rPr>
          <w:rFonts w:ascii="Courier" w:hAnsi="Courier" w:cs="Times-Italic"/>
          <w:iCs/>
          <w:sz w:val="20"/>
          <w:szCs w:val="20"/>
        </w:rPr>
        <w:t>7.7</w:t>
      </w:r>
      <w:r w:rsidR="005D005D">
        <w:rPr>
          <w:rFonts w:ascii="Courier" w:hAnsi="Courier" w:cs="Times-Italic"/>
          <w:iCs/>
          <w:sz w:val="20"/>
          <w:szCs w:val="20"/>
        </w:rPr>
        <w:t>.1. Interazione di due sistemi</w:t>
      </w:r>
    </w:p>
    <w:p w14:paraId="7B40B428" w14:textId="4FEABEF1" w:rsidR="0037315D" w:rsidRPr="00C01C58" w:rsidRDefault="0037315D" w:rsidP="005D005D">
      <w:pPr>
        <w:widowControl w:val="0"/>
        <w:tabs>
          <w:tab w:val="left" w:pos="8413"/>
        </w:tabs>
        <w:autoSpaceDE w:val="0"/>
        <w:autoSpaceDN w:val="0"/>
        <w:adjustRightInd w:val="0"/>
        <w:spacing w:after="0"/>
        <w:ind w:firstLine="708"/>
        <w:rPr>
          <w:rFonts w:ascii="Courier" w:hAnsi="Courier" w:cs="Times-Italic"/>
          <w:iCs/>
          <w:sz w:val="20"/>
          <w:szCs w:val="20"/>
        </w:rPr>
      </w:pPr>
      <w:r w:rsidRPr="00C01C58">
        <w:rPr>
          <w:rFonts w:ascii="Courier" w:hAnsi="Courier" w:cs="Times-Italic"/>
          <w:iCs/>
          <w:sz w:val="20"/>
          <w:szCs w:val="20"/>
        </w:rPr>
        <w:t>7.7.2. Il cervello cognitivo emotivo ha il sopra</w:t>
      </w:r>
      <w:r w:rsidR="005D005D">
        <w:rPr>
          <w:rFonts w:ascii="Courier" w:hAnsi="Courier" w:cs="Times-Italic"/>
          <w:iCs/>
          <w:sz w:val="20"/>
          <w:szCs w:val="20"/>
        </w:rPr>
        <w:t>vvento</w:t>
      </w:r>
    </w:p>
    <w:p w14:paraId="7C4C5B89" w14:textId="0E86C9A0" w:rsidR="0037315D" w:rsidRPr="00C01C58" w:rsidRDefault="005D00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Times-Italic"/>
          <w:iCs/>
          <w:sz w:val="20"/>
          <w:szCs w:val="20"/>
        </w:rPr>
      </w:pPr>
      <w:r>
        <w:rPr>
          <w:rFonts w:ascii="Courier" w:hAnsi="Courier" w:cs="Times-Italic"/>
          <w:iCs/>
          <w:sz w:val="20"/>
          <w:szCs w:val="20"/>
        </w:rPr>
        <w:t>7.7.3. Il Modello</w:t>
      </w:r>
    </w:p>
    <w:p w14:paraId="1860A476" w14:textId="77777777" w:rsidR="00FF762A" w:rsidRDefault="00FF762A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68530469" w14:textId="0642250B" w:rsidR="00032428" w:rsidRPr="00847011" w:rsidRDefault="00B23BFE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777777777777777777777777777777777777777777777777777777777777</w:t>
      </w:r>
    </w:p>
    <w:p w14:paraId="4E9208ED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16"/>
          <w:szCs w:val="16"/>
        </w:rPr>
      </w:pPr>
    </w:p>
    <w:p w14:paraId="536D3F91" w14:textId="77777777" w:rsidR="0037315D" w:rsidRDefault="0037315D" w:rsidP="0037315D">
      <w:pPr>
        <w:tabs>
          <w:tab w:val="left" w:pos="9923"/>
        </w:tabs>
        <w:spacing w:after="0"/>
        <w:rPr>
          <w:rFonts w:ascii="Courier" w:hAnsi="Courier" w:cs="Courier"/>
          <w:b/>
          <w:sz w:val="28"/>
          <w:szCs w:val="26"/>
        </w:rPr>
      </w:pPr>
      <w:r w:rsidRPr="00804D54">
        <w:rPr>
          <w:rFonts w:ascii="Courier" w:hAnsi="Courier" w:cs="Courier"/>
          <w:b/>
          <w:sz w:val="28"/>
          <w:szCs w:val="26"/>
        </w:rPr>
        <w:t>8. Focalizzazione sull’interazione sostanza-</w:t>
      </w:r>
      <w:r>
        <w:rPr>
          <w:rFonts w:ascii="Courier" w:hAnsi="Courier" w:cs="Courier"/>
          <w:b/>
          <w:sz w:val="28"/>
          <w:szCs w:val="26"/>
        </w:rPr>
        <w:t>comportamento</w:t>
      </w:r>
    </w:p>
    <w:p w14:paraId="212C84DB" w14:textId="77777777" w:rsidR="0037315D" w:rsidRPr="00D44A82" w:rsidRDefault="0037315D" w:rsidP="0037315D">
      <w:pPr>
        <w:tabs>
          <w:tab w:val="left" w:pos="567"/>
          <w:tab w:val="left" w:pos="9498"/>
        </w:tabs>
        <w:spacing w:after="0"/>
        <w:rPr>
          <w:rFonts w:ascii="Courier" w:hAnsi="Courier" w:cs="Courier"/>
          <w:b/>
          <w:sz w:val="28"/>
          <w:szCs w:val="26"/>
        </w:rPr>
      </w:pPr>
      <w:r>
        <w:rPr>
          <w:rFonts w:ascii="Courier" w:hAnsi="Courier" w:cs="Courier"/>
          <w:b/>
          <w:sz w:val="28"/>
          <w:szCs w:val="26"/>
        </w:rPr>
        <w:tab/>
      </w:r>
      <w:r w:rsidRPr="00804D54">
        <w:rPr>
          <w:rFonts w:ascii="Courier" w:hAnsi="Courier" w:cs="Courier"/>
          <w:b/>
          <w:sz w:val="28"/>
          <w:szCs w:val="26"/>
        </w:rPr>
        <w:t>che cre</w:t>
      </w:r>
      <w:r>
        <w:rPr>
          <w:rFonts w:ascii="Courier" w:hAnsi="Courier" w:cs="Courier"/>
          <w:b/>
          <w:sz w:val="28"/>
          <w:szCs w:val="26"/>
        </w:rPr>
        <w:t xml:space="preserve">a </w:t>
      </w:r>
      <w:r w:rsidRPr="00804D54">
        <w:rPr>
          <w:rFonts w:ascii="Courier" w:hAnsi="Courier" w:cs="Courier"/>
          <w:b/>
          <w:sz w:val="28"/>
          <w:szCs w:val="26"/>
        </w:rPr>
        <w:t>“dipendenza”</w:t>
      </w:r>
      <w:r>
        <w:rPr>
          <w:rFonts w:ascii="Courier" w:hAnsi="Courier" w:cs="Courier"/>
          <w:b/>
          <w:sz w:val="28"/>
          <w:szCs w:val="26"/>
        </w:rPr>
        <w:t xml:space="preserve"> </w:t>
      </w:r>
      <w:r>
        <w:rPr>
          <w:rFonts w:ascii="Courier" w:hAnsi="Courier" w:cs="Courier"/>
          <w:b/>
          <w:sz w:val="28"/>
          <w:szCs w:val="26"/>
          <w:u w:val="single"/>
        </w:rPr>
        <w:tab/>
      </w:r>
      <w:r w:rsidR="00424D8B">
        <w:rPr>
          <w:rFonts w:ascii="Courier" w:hAnsi="Courier" w:cs="Courier"/>
          <w:b/>
          <w:sz w:val="28"/>
          <w:szCs w:val="26"/>
        </w:rPr>
        <w:t xml:space="preserve">  81</w:t>
      </w:r>
    </w:p>
    <w:p w14:paraId="43F17D9B" w14:textId="77777777" w:rsidR="0037315D" w:rsidRDefault="0037315D" w:rsidP="0037315D">
      <w:pPr>
        <w:spacing w:after="0"/>
        <w:rPr>
          <w:rFonts w:ascii="Courier" w:hAnsi="Courier"/>
          <w:b/>
        </w:rPr>
      </w:pPr>
    </w:p>
    <w:p w14:paraId="226C780E" w14:textId="77777777" w:rsidR="0037315D" w:rsidRPr="002977F4" w:rsidRDefault="0037315D" w:rsidP="0037315D">
      <w:pPr>
        <w:spacing w:after="0"/>
        <w:rPr>
          <w:rFonts w:ascii="Courier" w:hAnsi="Courier"/>
          <w:b/>
        </w:rPr>
      </w:pPr>
      <w:r w:rsidRPr="002977F4">
        <w:rPr>
          <w:rFonts w:ascii="Courier" w:hAnsi="Courier"/>
          <w:b/>
        </w:rPr>
        <w:t>8.1. Che cosa si intende per “dipendenza”?</w:t>
      </w:r>
    </w:p>
    <w:p w14:paraId="36467546" w14:textId="77777777" w:rsidR="00FF762A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</w:p>
    <w:p w14:paraId="480DBD25" w14:textId="77777777" w:rsidR="0037315D" w:rsidRPr="002977F4" w:rsidRDefault="00FF762A" w:rsidP="0037315D">
      <w:pPr>
        <w:spacing w:after="0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8.1.</w:t>
      </w:r>
      <w:r w:rsidR="0037315D" w:rsidRPr="002977F4">
        <w:rPr>
          <w:rFonts w:ascii="Courier" w:hAnsi="Courier" w:cs="TimesNewRomanPS-BoldMT"/>
          <w:bCs/>
          <w:sz w:val="20"/>
          <w:szCs w:val="20"/>
        </w:rPr>
        <w:t>i. Uno stigma per secoli</w:t>
      </w:r>
    </w:p>
    <w:p w14:paraId="521E0F8E" w14:textId="77777777" w:rsidR="0037315D" w:rsidRPr="002977F4" w:rsidRDefault="001078CE" w:rsidP="0037315D">
      <w:pPr>
        <w:tabs>
          <w:tab w:val="left" w:pos="709"/>
        </w:tabs>
        <w:spacing w:after="0"/>
        <w:rPr>
          <w:rFonts w:ascii="Courier" w:hAnsi="Courier" w:cs="TimesNewRomanPS-BoldMT"/>
          <w:bCs/>
          <w:sz w:val="20"/>
          <w:szCs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8.1.</w:t>
      </w:r>
      <w:r w:rsidR="0037315D" w:rsidRPr="002977F4">
        <w:rPr>
          <w:rFonts w:ascii="Courier" w:hAnsi="Courier" w:cs="TimesNewRomanPS-BoldMT"/>
          <w:bCs/>
          <w:sz w:val="20"/>
          <w:szCs w:val="20"/>
        </w:rPr>
        <w:t>ii. L’int</w:t>
      </w:r>
      <w:r w:rsidR="0037315D">
        <w:rPr>
          <w:rFonts w:ascii="Courier" w:hAnsi="Courier" w:cs="TimesNewRomanPS-BoldMT"/>
          <w:bCs/>
          <w:sz w:val="20"/>
          <w:szCs w:val="20"/>
        </w:rPr>
        <w:t>erazione sostanza-comportamento</w:t>
      </w:r>
    </w:p>
    <w:p w14:paraId="66478FA1" w14:textId="77777777" w:rsidR="0037315D" w:rsidRPr="002977F4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 xml:space="preserve">8.1.iii. Per </w:t>
      </w:r>
      <w:r w:rsidR="0037315D">
        <w:rPr>
          <w:rFonts w:ascii="Courier" w:hAnsi="Courier"/>
          <w:sz w:val="20"/>
        </w:rPr>
        <w:t>la FA la “dipendenza” è duplice</w:t>
      </w:r>
    </w:p>
    <w:p w14:paraId="625DF38B" w14:textId="77777777" w:rsidR="0037315D" w:rsidRPr="002977F4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8.1.iv. La “sostanza” non si può trovare</w:t>
      </w:r>
    </w:p>
    <w:p w14:paraId="49551674" w14:textId="77777777" w:rsidR="0037315D" w:rsidRPr="002977F4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8.1.1. Necessità di una definizione</w:t>
      </w:r>
    </w:p>
    <w:p w14:paraId="604B3CC0" w14:textId="77777777" w:rsidR="0037315D" w:rsidRPr="002977F4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ab/>
        <w:t>8.1.1.i. Cercare la “sostanza” non è la strada giusta</w:t>
      </w:r>
    </w:p>
    <w:p w14:paraId="41667F12" w14:textId="77777777" w:rsidR="0037315D" w:rsidRPr="002977F4" w:rsidRDefault="001078CE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8.1.1.ii. Cibo o prodotti chimici?</w:t>
      </w:r>
    </w:p>
    <w:p w14:paraId="1425AFE8" w14:textId="77777777" w:rsidR="0037315D" w:rsidRPr="002977F4" w:rsidRDefault="001078CE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8.1.1.iii. Il caso dell’alcol</w:t>
      </w:r>
    </w:p>
    <w:p w14:paraId="04DA0D02" w14:textId="77777777" w:rsidR="0037315D" w:rsidRPr="002977F4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 xml:space="preserve">8.1.2. Alimenti o sostanze </w:t>
      </w:r>
      <w:r w:rsidR="0037315D">
        <w:rPr>
          <w:rFonts w:ascii="Courier" w:hAnsi="Courier"/>
          <w:sz w:val="20"/>
        </w:rPr>
        <w:t>più simili alle droghe</w:t>
      </w:r>
    </w:p>
    <w:p w14:paraId="3C31C245" w14:textId="77777777" w:rsidR="0037315D" w:rsidRPr="002977F4" w:rsidRDefault="001078CE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8.1.2.i. Dopo millenni la dieta è cambiata in solo 50 anni</w:t>
      </w:r>
    </w:p>
    <w:p w14:paraId="5BF6A1EA" w14:textId="77777777" w:rsidR="0037315D" w:rsidRPr="002977F4" w:rsidRDefault="0037315D" w:rsidP="0037315D">
      <w:pPr>
        <w:spacing w:after="0"/>
        <w:rPr>
          <w:rFonts w:ascii="Courier" w:hAnsi="Courier"/>
          <w:sz w:val="20"/>
        </w:rPr>
      </w:pPr>
      <w:r w:rsidRPr="002977F4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2977F4">
        <w:rPr>
          <w:rFonts w:ascii="Courier" w:hAnsi="Courier"/>
          <w:sz w:val="20"/>
        </w:rPr>
        <w:t>8.1.2.ii. Il caso della nicotina</w:t>
      </w:r>
    </w:p>
    <w:p w14:paraId="1FAE6779" w14:textId="77777777" w:rsidR="0037315D" w:rsidRPr="002977F4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8.1.3. Una tra</w:t>
      </w:r>
      <w:r w:rsidR="0037315D">
        <w:rPr>
          <w:rFonts w:ascii="Courier" w:hAnsi="Courier"/>
          <w:sz w:val="20"/>
        </w:rPr>
        <w:t>slazione dai roditori all'uomo</w:t>
      </w:r>
    </w:p>
    <w:p w14:paraId="00C46228" w14:textId="77777777" w:rsidR="0037315D" w:rsidRPr="002977F4" w:rsidRDefault="001078CE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 xml:space="preserve">8.1.3.i. Si può accettare? </w:t>
      </w:r>
    </w:p>
    <w:p w14:paraId="08F639CE" w14:textId="77777777" w:rsidR="0037315D" w:rsidRDefault="0037315D" w:rsidP="0037315D">
      <w:pPr>
        <w:spacing w:after="0"/>
        <w:rPr>
          <w:rFonts w:ascii="Courier" w:hAnsi="Courier"/>
          <w:sz w:val="20"/>
        </w:rPr>
      </w:pPr>
      <w:r w:rsidRPr="002977F4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2977F4">
        <w:rPr>
          <w:rFonts w:ascii="Courier" w:hAnsi="Courier"/>
          <w:sz w:val="20"/>
        </w:rPr>
        <w:t xml:space="preserve">8.1.3.ii. </w:t>
      </w:r>
      <w:r>
        <w:rPr>
          <w:rFonts w:ascii="Courier" w:hAnsi="Courier"/>
          <w:sz w:val="20"/>
        </w:rPr>
        <w:t>Sostanze o comportamenti?</w:t>
      </w:r>
      <w:r w:rsidRPr="002977F4">
        <w:rPr>
          <w:rFonts w:ascii="Courier" w:hAnsi="Courier"/>
          <w:sz w:val="20"/>
        </w:rPr>
        <w:t xml:space="preserve"> </w:t>
      </w:r>
    </w:p>
    <w:p w14:paraId="691439D3" w14:textId="77777777" w:rsidR="0037315D" w:rsidRPr="002977F4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8.1.4. La neurobiologia sostiene g</w:t>
      </w:r>
      <w:r w:rsidR="0037315D">
        <w:rPr>
          <w:rFonts w:ascii="Courier" w:hAnsi="Courier"/>
          <w:sz w:val="20"/>
        </w:rPr>
        <w:t>li aspetti clinici del fenotipo</w:t>
      </w:r>
    </w:p>
    <w:p w14:paraId="47FB3C84" w14:textId="77777777" w:rsidR="0037315D" w:rsidRPr="002977F4" w:rsidRDefault="0037315D" w:rsidP="0037315D">
      <w:pPr>
        <w:spacing w:after="0"/>
        <w:rPr>
          <w:rFonts w:ascii="Courier" w:hAnsi="Courier"/>
          <w:sz w:val="20"/>
        </w:rPr>
      </w:pPr>
      <w:r w:rsidRPr="002977F4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2977F4">
        <w:rPr>
          <w:rFonts w:ascii="Courier" w:hAnsi="Courier"/>
          <w:sz w:val="20"/>
        </w:rPr>
        <w:t>8.1.4.i.</w:t>
      </w:r>
      <w:r>
        <w:rPr>
          <w:rFonts w:ascii="Courier" w:hAnsi="Courier"/>
          <w:sz w:val="20"/>
        </w:rPr>
        <w:t xml:space="preserve"> Difficile dare un</w:t>
      </w:r>
      <w:r w:rsidR="00B306C5">
        <w:rPr>
          <w:rFonts w:ascii="Courier" w:hAnsi="Courier"/>
          <w:sz w:val="20"/>
        </w:rPr>
        <w:t>a</w:t>
      </w:r>
      <w:r>
        <w:rPr>
          <w:rFonts w:ascii="Courier" w:hAnsi="Courier"/>
          <w:sz w:val="20"/>
        </w:rPr>
        <w:t xml:space="preserve"> risposta</w:t>
      </w:r>
    </w:p>
    <w:p w14:paraId="0C4D627B" w14:textId="77777777" w:rsidR="0037315D" w:rsidRPr="002977F4" w:rsidRDefault="0037315D" w:rsidP="0037315D">
      <w:pPr>
        <w:spacing w:after="0"/>
        <w:rPr>
          <w:rFonts w:ascii="Courier" w:hAnsi="Courier"/>
          <w:sz w:val="20"/>
        </w:rPr>
      </w:pPr>
      <w:r w:rsidRPr="002977F4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2977F4">
        <w:rPr>
          <w:rFonts w:ascii="Courier" w:hAnsi="Courier"/>
          <w:sz w:val="20"/>
        </w:rPr>
        <w:t>8.1.4.ii. La stra</w:t>
      </w:r>
      <w:r>
        <w:rPr>
          <w:rFonts w:ascii="Courier" w:hAnsi="Courier"/>
          <w:sz w:val="20"/>
        </w:rPr>
        <w:t>da è quella della neuro-imaging</w:t>
      </w:r>
    </w:p>
    <w:p w14:paraId="0FC7C9F3" w14:textId="77777777" w:rsidR="001078CE" w:rsidRDefault="001078CE" w:rsidP="0037315D">
      <w:pPr>
        <w:spacing w:after="0"/>
        <w:rPr>
          <w:rFonts w:ascii="Courier" w:hAnsi="Courier"/>
          <w:b/>
        </w:rPr>
      </w:pPr>
    </w:p>
    <w:p w14:paraId="7E9B2AC4" w14:textId="77777777" w:rsidR="0037315D" w:rsidRPr="002977F4" w:rsidRDefault="0037315D" w:rsidP="0037315D">
      <w:pPr>
        <w:spacing w:after="0"/>
        <w:rPr>
          <w:rFonts w:ascii="Courier" w:hAnsi="Courier"/>
          <w:b/>
        </w:rPr>
      </w:pPr>
      <w:r w:rsidRPr="002977F4">
        <w:rPr>
          <w:rFonts w:ascii="Courier" w:hAnsi="Courier"/>
          <w:b/>
        </w:rPr>
        <w:t>8.2. Una foca</w:t>
      </w:r>
      <w:r>
        <w:rPr>
          <w:rFonts w:ascii="Courier" w:hAnsi="Courier"/>
          <w:b/>
        </w:rPr>
        <w:t>lizzazione sulle responsabilità</w:t>
      </w:r>
    </w:p>
    <w:p w14:paraId="21C4A9F3" w14:textId="77777777" w:rsidR="00FF762A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</w:p>
    <w:p w14:paraId="10B895CA" w14:textId="77777777" w:rsidR="001078CE" w:rsidRDefault="00FF762A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 xml:space="preserve">8.2.1. La responsabilità dell’individuo o il furto dei CNDR da parte delle </w:t>
      </w:r>
    </w:p>
    <w:p w14:paraId="145716F0" w14:textId="77777777" w:rsidR="0037315D" w:rsidRPr="002977F4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 xml:space="preserve">droghe? </w:t>
      </w:r>
    </w:p>
    <w:p w14:paraId="6C17C3A3" w14:textId="77777777" w:rsidR="0037315D" w:rsidRDefault="001078CE" w:rsidP="0037315D">
      <w:pPr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2977F4">
        <w:rPr>
          <w:rFonts w:ascii="Courier" w:hAnsi="Courier"/>
          <w:sz w:val="20"/>
        </w:rPr>
        <w:t>8.2.1.i.</w:t>
      </w:r>
      <w:r w:rsidR="0037315D">
        <w:rPr>
          <w:rFonts w:ascii="Courier" w:hAnsi="Courier"/>
          <w:sz w:val="20"/>
        </w:rPr>
        <w:t xml:space="preserve"> Dallo stigma alla formazione</w:t>
      </w:r>
    </w:p>
    <w:p w14:paraId="66B924DF" w14:textId="77777777" w:rsidR="0037315D" w:rsidRPr="002977F4" w:rsidRDefault="0037315D" w:rsidP="0037315D">
      <w:pPr>
        <w:spacing w:after="0"/>
        <w:rPr>
          <w:rFonts w:ascii="Courier" w:hAnsi="Courier"/>
          <w:sz w:val="20"/>
        </w:rPr>
      </w:pPr>
      <w:r w:rsidRPr="002977F4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2977F4">
        <w:rPr>
          <w:rFonts w:ascii="Courier" w:hAnsi="Courier"/>
          <w:sz w:val="20"/>
        </w:rPr>
        <w:t>8.2.1.ii. La storia del tabacco insegna</w:t>
      </w:r>
    </w:p>
    <w:p w14:paraId="67C86523" w14:textId="77777777" w:rsidR="00FF762A" w:rsidRDefault="00FF762A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6289F212" w14:textId="350804C2" w:rsidR="00032428" w:rsidRPr="00FF762A" w:rsidRDefault="00B23BFE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888888888888888888888888888888888888888888888888888888888888</w:t>
      </w:r>
    </w:p>
    <w:p w14:paraId="0DDCDFA9" w14:textId="77777777" w:rsidR="0037315D" w:rsidRDefault="0037315D" w:rsidP="0037315D">
      <w:pPr>
        <w:tabs>
          <w:tab w:val="left" w:pos="9498"/>
        </w:tabs>
        <w:spacing w:after="0"/>
        <w:rPr>
          <w:rFonts w:ascii="Courier" w:hAnsi="Courier" w:cs="TradeGothic-BoldTwo"/>
          <w:b/>
          <w:bCs/>
          <w:sz w:val="28"/>
          <w:szCs w:val="18"/>
        </w:rPr>
      </w:pPr>
    </w:p>
    <w:p w14:paraId="6D7D181B" w14:textId="77777777" w:rsidR="0037315D" w:rsidRPr="00D44A82" w:rsidRDefault="0037315D" w:rsidP="0037315D">
      <w:pPr>
        <w:tabs>
          <w:tab w:val="left" w:pos="9498"/>
        </w:tabs>
        <w:spacing w:after="0"/>
        <w:rPr>
          <w:rFonts w:ascii="Courier" w:hAnsi="Courier"/>
          <w:b/>
          <w:sz w:val="28"/>
        </w:rPr>
      </w:pPr>
      <w:r w:rsidRPr="00BE2EF8">
        <w:rPr>
          <w:rFonts w:ascii="Courier" w:hAnsi="Courier" w:cs="TradeGothic-BoldTwo"/>
          <w:b/>
          <w:bCs/>
          <w:sz w:val="28"/>
          <w:szCs w:val="18"/>
        </w:rPr>
        <w:t>9. L’importanz</w:t>
      </w:r>
      <w:r>
        <w:rPr>
          <w:rFonts w:ascii="Courier" w:hAnsi="Courier" w:cs="TradeGothic-BoldTwo"/>
          <w:b/>
          <w:bCs/>
          <w:sz w:val="28"/>
          <w:szCs w:val="18"/>
        </w:rPr>
        <w:t xml:space="preserve">a dello Stress cronico nella FA </w:t>
      </w:r>
      <w:r>
        <w:rPr>
          <w:rFonts w:ascii="Courier" w:hAnsi="Courier" w:cs="TradeGothic-BoldTwo"/>
          <w:b/>
          <w:bCs/>
          <w:sz w:val="28"/>
          <w:szCs w:val="18"/>
          <w:u w:val="single"/>
        </w:rPr>
        <w:tab/>
      </w:r>
      <w:r w:rsidR="00424D8B">
        <w:rPr>
          <w:rFonts w:ascii="Courier" w:hAnsi="Courier" w:cs="TradeGothic-BoldTwo"/>
          <w:b/>
          <w:bCs/>
          <w:sz w:val="28"/>
          <w:szCs w:val="18"/>
        </w:rPr>
        <w:t xml:space="preserve">  87</w:t>
      </w:r>
    </w:p>
    <w:p w14:paraId="7312A91C" w14:textId="77777777" w:rsidR="0037315D" w:rsidRDefault="0037315D" w:rsidP="0037315D">
      <w:pPr>
        <w:spacing w:after="0"/>
        <w:rPr>
          <w:rFonts w:ascii="Courier" w:hAnsi="Courier" w:cs="Minion-Regular"/>
          <w:b/>
          <w:szCs w:val="18"/>
        </w:rPr>
      </w:pPr>
    </w:p>
    <w:p w14:paraId="2DEE8731" w14:textId="77777777" w:rsidR="0037315D" w:rsidRPr="00323E6B" w:rsidRDefault="0037315D" w:rsidP="0037315D">
      <w:pPr>
        <w:spacing w:after="0"/>
        <w:rPr>
          <w:rFonts w:ascii="Courier" w:hAnsi="Courier" w:cs="Minion-Regular"/>
          <w:b/>
          <w:szCs w:val="18"/>
        </w:rPr>
      </w:pPr>
      <w:r w:rsidRPr="00323E6B">
        <w:rPr>
          <w:rFonts w:ascii="Courier" w:hAnsi="Courier" w:cs="Minion-Regular"/>
          <w:b/>
          <w:szCs w:val="18"/>
        </w:rPr>
        <w:t>9.1. Asse Ipotalamo-Ipofisi</w:t>
      </w:r>
      <w:r>
        <w:rPr>
          <w:rFonts w:ascii="Courier" w:hAnsi="Courier" w:cs="Minion-Regular"/>
          <w:b/>
          <w:szCs w:val="18"/>
        </w:rPr>
        <w:t xml:space="preserve">-Surrene </w:t>
      </w:r>
      <w:r w:rsidRPr="00323E6B">
        <w:rPr>
          <w:rFonts w:ascii="Courier" w:hAnsi="Courier" w:cs="Minion-Regular"/>
          <w:b/>
          <w:szCs w:val="18"/>
        </w:rPr>
        <w:t>e Circuiti CNDR</w:t>
      </w:r>
    </w:p>
    <w:p w14:paraId="32C52B8F" w14:textId="77777777" w:rsidR="00FF762A" w:rsidRDefault="001078CE" w:rsidP="0037315D">
      <w:pPr>
        <w:spacing w:after="0"/>
        <w:ind w:firstLine="708"/>
        <w:rPr>
          <w:rFonts w:ascii="Courier" w:hAnsi="Courier" w:cs="Minion-Regular"/>
          <w:sz w:val="20"/>
          <w:szCs w:val="18"/>
        </w:rPr>
      </w:pPr>
      <w:r>
        <w:rPr>
          <w:rFonts w:ascii="Courier" w:hAnsi="Courier" w:cs="Minion-Regular"/>
          <w:sz w:val="20"/>
          <w:szCs w:val="18"/>
        </w:rPr>
        <w:tab/>
      </w:r>
    </w:p>
    <w:p w14:paraId="5124CEBC" w14:textId="77777777" w:rsidR="0037315D" w:rsidRPr="00323E6B" w:rsidRDefault="0037315D" w:rsidP="0037315D">
      <w:pPr>
        <w:spacing w:after="0"/>
        <w:ind w:firstLine="708"/>
        <w:rPr>
          <w:rFonts w:ascii="Courier" w:hAnsi="Courier" w:cs="Times"/>
          <w:sz w:val="20"/>
          <w:szCs w:val="48"/>
        </w:rPr>
      </w:pPr>
      <w:r w:rsidRPr="00323E6B">
        <w:rPr>
          <w:rFonts w:ascii="Courier" w:hAnsi="Courier" w:cs="Minion-Regular"/>
          <w:sz w:val="20"/>
          <w:szCs w:val="18"/>
        </w:rPr>
        <w:t>9.1.</w:t>
      </w:r>
      <w:r w:rsidRPr="00323E6B">
        <w:rPr>
          <w:rFonts w:ascii="Courier" w:hAnsi="Courier" w:cs="Times"/>
          <w:sz w:val="20"/>
          <w:szCs w:val="48"/>
        </w:rPr>
        <w:t>i. Entra in funzione il cortisolo</w:t>
      </w:r>
      <w:r w:rsidR="001078CE">
        <w:rPr>
          <w:rFonts w:ascii="Courier" w:hAnsi="Courier" w:cs="Times"/>
          <w:sz w:val="20"/>
          <w:szCs w:val="48"/>
        </w:rPr>
        <w:tab/>
      </w:r>
    </w:p>
    <w:p w14:paraId="0C1BEE92" w14:textId="77777777" w:rsidR="0037315D" w:rsidRPr="00323E6B" w:rsidRDefault="001078CE" w:rsidP="0037315D">
      <w:pPr>
        <w:spacing w:after="0"/>
        <w:ind w:firstLine="708"/>
        <w:rPr>
          <w:rFonts w:ascii="Courier" w:hAnsi="Courier" w:cs="Times"/>
          <w:sz w:val="20"/>
          <w:szCs w:val="48"/>
        </w:rPr>
      </w:pPr>
      <w:r>
        <w:rPr>
          <w:rFonts w:ascii="Courier" w:hAnsi="Courier" w:cs="Minion-Regular"/>
          <w:sz w:val="20"/>
          <w:szCs w:val="18"/>
        </w:rPr>
        <w:tab/>
      </w:r>
      <w:r w:rsidR="0037315D" w:rsidRPr="00323E6B">
        <w:rPr>
          <w:rFonts w:ascii="Courier" w:hAnsi="Courier" w:cs="Minion-Regular"/>
          <w:sz w:val="20"/>
          <w:szCs w:val="18"/>
        </w:rPr>
        <w:t>9.1.</w:t>
      </w:r>
      <w:r w:rsidR="0037315D" w:rsidRPr="00323E6B">
        <w:rPr>
          <w:rFonts w:ascii="Courier" w:hAnsi="Courier" w:cs="Times"/>
          <w:sz w:val="20"/>
          <w:szCs w:val="48"/>
        </w:rPr>
        <w:t xml:space="preserve">ii. Iperfagia da </w:t>
      </w:r>
      <w:r w:rsidR="00B306C5" w:rsidRPr="00323E6B">
        <w:rPr>
          <w:rFonts w:ascii="Courier" w:hAnsi="Courier" w:cs="Times"/>
          <w:sz w:val="20"/>
          <w:szCs w:val="48"/>
        </w:rPr>
        <w:t>compensazione</w:t>
      </w:r>
      <w:r w:rsidR="0037315D" w:rsidRPr="00323E6B">
        <w:rPr>
          <w:rFonts w:ascii="Courier" w:hAnsi="Courier" w:cs="Times"/>
          <w:sz w:val="20"/>
          <w:szCs w:val="48"/>
        </w:rPr>
        <w:t xml:space="preserve"> dell’ansia e della </w:t>
      </w:r>
      <w:r w:rsidR="00B306C5" w:rsidRPr="00323E6B">
        <w:rPr>
          <w:rFonts w:ascii="Courier" w:hAnsi="Courier" w:cs="Times"/>
          <w:sz w:val="20"/>
          <w:szCs w:val="48"/>
        </w:rPr>
        <w:t>depressione</w:t>
      </w:r>
    </w:p>
    <w:p w14:paraId="269C1C93" w14:textId="21792AC8" w:rsidR="0037315D" w:rsidRPr="001B3BAF" w:rsidRDefault="001078CE" w:rsidP="0037315D">
      <w:pPr>
        <w:spacing w:after="0"/>
        <w:ind w:firstLine="708"/>
        <w:rPr>
          <w:rFonts w:ascii="Courier" w:hAnsi="Courier" w:cs="Times"/>
          <w:sz w:val="20"/>
          <w:szCs w:val="48"/>
        </w:rPr>
      </w:pPr>
      <w:r>
        <w:rPr>
          <w:rFonts w:ascii="Courier" w:hAnsi="Courier" w:cs="Minion-Regular"/>
          <w:sz w:val="20"/>
          <w:szCs w:val="18"/>
        </w:rPr>
        <w:tab/>
      </w:r>
      <w:r w:rsidR="0037315D" w:rsidRPr="00323E6B">
        <w:rPr>
          <w:rFonts w:ascii="Courier" w:hAnsi="Courier" w:cs="Minion-Regular"/>
          <w:sz w:val="20"/>
          <w:szCs w:val="18"/>
        </w:rPr>
        <w:t>9.1.</w:t>
      </w:r>
      <w:r w:rsidR="00032428">
        <w:rPr>
          <w:rFonts w:ascii="Courier" w:hAnsi="Courier" w:cs="Times"/>
          <w:sz w:val="20"/>
          <w:szCs w:val="48"/>
        </w:rPr>
        <w:t>ii</w:t>
      </w:r>
      <w:r w:rsidR="0037315D" w:rsidRPr="00323E6B">
        <w:rPr>
          <w:rFonts w:ascii="Courier" w:hAnsi="Courier" w:cs="Times"/>
          <w:sz w:val="20"/>
          <w:szCs w:val="48"/>
        </w:rPr>
        <w:t xml:space="preserve">i. Entra in funzione il sistema </w:t>
      </w:r>
      <w:r w:rsidR="00B306C5" w:rsidRPr="00323E6B">
        <w:rPr>
          <w:rFonts w:ascii="Courier" w:hAnsi="Courier" w:cs="Times"/>
          <w:sz w:val="20"/>
          <w:szCs w:val="48"/>
        </w:rPr>
        <w:t>dell’omeostasi</w:t>
      </w:r>
      <w:r w:rsidR="0037315D" w:rsidRPr="00323E6B">
        <w:rPr>
          <w:rFonts w:ascii="Courier" w:hAnsi="Courier" w:cs="Times"/>
          <w:sz w:val="20"/>
          <w:szCs w:val="48"/>
        </w:rPr>
        <w:t xml:space="preserve"> Edonica</w:t>
      </w:r>
    </w:p>
    <w:p w14:paraId="4E00FC75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b/>
        </w:rPr>
      </w:pPr>
    </w:p>
    <w:p w14:paraId="16E1F22B" w14:textId="77777777" w:rsidR="0037315D" w:rsidRPr="00323E6B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b/>
          <w:szCs w:val="18"/>
        </w:rPr>
      </w:pPr>
      <w:r w:rsidRPr="00323E6B">
        <w:rPr>
          <w:rFonts w:ascii="Courier" w:hAnsi="Courier"/>
          <w:b/>
        </w:rPr>
        <w:t>9.2. Stress, Ansia, Depressione, Grelina e Food Addiction</w:t>
      </w:r>
    </w:p>
    <w:p w14:paraId="7514110B" w14:textId="77777777" w:rsidR="00FF762A" w:rsidRDefault="001078CE" w:rsidP="0037315D">
      <w:pPr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</w:p>
    <w:p w14:paraId="1DDEC065" w14:textId="77777777" w:rsidR="0037315D" w:rsidRPr="00323E6B" w:rsidRDefault="0037315D" w:rsidP="0037315D">
      <w:pPr>
        <w:spacing w:after="0"/>
        <w:ind w:firstLine="708"/>
        <w:rPr>
          <w:rFonts w:ascii="Courier" w:hAnsi="Courier" w:cs="Times"/>
          <w:sz w:val="20"/>
          <w:szCs w:val="48"/>
        </w:rPr>
      </w:pPr>
      <w:r w:rsidRPr="00323E6B">
        <w:rPr>
          <w:rFonts w:ascii="Courier" w:hAnsi="Courier"/>
          <w:sz w:val="20"/>
        </w:rPr>
        <w:t>9.2.</w:t>
      </w:r>
      <w:r w:rsidRPr="00323E6B">
        <w:rPr>
          <w:rFonts w:ascii="Courier" w:hAnsi="Courier" w:cs="Times"/>
          <w:sz w:val="20"/>
          <w:szCs w:val="48"/>
        </w:rPr>
        <w:t>i. La grelina apre la strada</w:t>
      </w:r>
    </w:p>
    <w:p w14:paraId="05879DAA" w14:textId="77777777" w:rsidR="0037315D" w:rsidRPr="00323E6B" w:rsidRDefault="0037315D" w:rsidP="001078CE">
      <w:pPr>
        <w:tabs>
          <w:tab w:val="left" w:pos="709"/>
          <w:tab w:val="left" w:pos="1418"/>
          <w:tab w:val="left" w:pos="4962"/>
        </w:tabs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Pr="00323E6B">
        <w:rPr>
          <w:rFonts w:ascii="Courier" w:hAnsi="Courier"/>
          <w:sz w:val="20"/>
        </w:rPr>
        <w:t>9.2.ii. Il NAc fa da terminale</w:t>
      </w:r>
    </w:p>
    <w:p w14:paraId="3EB8345C" w14:textId="77777777" w:rsidR="0037315D" w:rsidRPr="00323E6B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Sabon-Roman"/>
          <w:sz w:val="20"/>
          <w:szCs w:val="18"/>
        </w:rPr>
      </w:pPr>
      <w:r>
        <w:rPr>
          <w:rFonts w:ascii="Courier" w:hAnsi="Courier"/>
          <w:sz w:val="20"/>
        </w:rPr>
        <w:tab/>
      </w:r>
      <w:r w:rsidR="0037315D" w:rsidRPr="00323E6B">
        <w:rPr>
          <w:rFonts w:ascii="Courier" w:hAnsi="Courier"/>
          <w:sz w:val="20"/>
        </w:rPr>
        <w:t>9.2.</w:t>
      </w:r>
      <w:r w:rsidR="0037315D" w:rsidRPr="00323E6B">
        <w:rPr>
          <w:rFonts w:ascii="Courier" w:hAnsi="Courier" w:cs="Sabon-Roman"/>
          <w:sz w:val="20"/>
          <w:szCs w:val="18"/>
        </w:rPr>
        <w:t xml:space="preserve">iii. Esposizione prolungata e </w:t>
      </w:r>
      <w:r w:rsidR="00B306C5" w:rsidRPr="00323E6B">
        <w:rPr>
          <w:rFonts w:ascii="Courier" w:hAnsi="Courier" w:cs="Sabon-Roman"/>
          <w:sz w:val="20"/>
          <w:szCs w:val="18"/>
        </w:rPr>
        <w:t>desensibilizzazione</w:t>
      </w:r>
    </w:p>
    <w:p w14:paraId="3BBD90B4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b/>
          <w:szCs w:val="18"/>
        </w:rPr>
      </w:pPr>
    </w:p>
    <w:p w14:paraId="726516B7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b/>
          <w:szCs w:val="18"/>
        </w:rPr>
      </w:pPr>
      <w:r>
        <w:rPr>
          <w:rFonts w:ascii="Courier" w:hAnsi="Courier" w:cs="Sabon-Roman"/>
          <w:b/>
          <w:szCs w:val="18"/>
        </w:rPr>
        <w:t>9.3. I</w:t>
      </w:r>
      <w:r w:rsidRPr="00323E6B">
        <w:rPr>
          <w:rFonts w:ascii="Courier" w:hAnsi="Courier" w:cs="Sabon-Roman"/>
          <w:b/>
          <w:szCs w:val="18"/>
        </w:rPr>
        <w:t>l Modello dell’OB va comp</w:t>
      </w:r>
      <w:r>
        <w:rPr>
          <w:rFonts w:ascii="Courier" w:hAnsi="Courier" w:cs="Sabon-Roman"/>
          <w:b/>
          <w:szCs w:val="18"/>
        </w:rPr>
        <w:t>letandosi per entrare in quello</w:t>
      </w:r>
    </w:p>
    <w:p w14:paraId="2B2555B4" w14:textId="77777777" w:rsidR="0037315D" w:rsidRPr="00323E6B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Sabon-Roman"/>
          <w:b/>
          <w:szCs w:val="18"/>
        </w:rPr>
      </w:pPr>
      <w:r w:rsidRPr="00323E6B">
        <w:rPr>
          <w:rFonts w:ascii="Courier" w:hAnsi="Courier" w:cs="Sabon-Roman"/>
          <w:b/>
          <w:szCs w:val="18"/>
        </w:rPr>
        <w:t>della FA</w:t>
      </w:r>
    </w:p>
    <w:p w14:paraId="5255B188" w14:textId="77777777" w:rsidR="00FF762A" w:rsidRDefault="001078CE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</w:p>
    <w:p w14:paraId="3C8891C3" w14:textId="77777777" w:rsidR="0037315D" w:rsidRPr="00323E6B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Sabon-Roman"/>
          <w:sz w:val="20"/>
          <w:szCs w:val="18"/>
        </w:rPr>
      </w:pPr>
      <w:r w:rsidRPr="00323E6B">
        <w:rPr>
          <w:rFonts w:ascii="Courier" w:hAnsi="Courier" w:cs="Sabon-Roman"/>
          <w:sz w:val="20"/>
          <w:szCs w:val="18"/>
        </w:rPr>
        <w:t>9.3.i. “Wanting” e “Liking”</w:t>
      </w:r>
    </w:p>
    <w:p w14:paraId="5E4CBA22" w14:textId="77777777" w:rsidR="0037315D" w:rsidRPr="00323E6B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Sabon-Roman"/>
          <w:sz w:val="20"/>
          <w:szCs w:val="18"/>
        </w:rPr>
      </w:pPr>
      <w:r w:rsidRPr="00323E6B">
        <w:rPr>
          <w:rFonts w:ascii="Courier" w:hAnsi="Courier" w:cs="Sabon-Roman"/>
          <w:sz w:val="20"/>
          <w:szCs w:val="18"/>
        </w:rPr>
        <w:t>9.3.ii. Si sposta il set-point del peso</w:t>
      </w:r>
    </w:p>
    <w:p w14:paraId="408D9174" w14:textId="77777777" w:rsidR="001078CE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b/>
          <w:szCs w:val="18"/>
        </w:rPr>
      </w:pPr>
    </w:p>
    <w:p w14:paraId="1211E696" w14:textId="77777777" w:rsidR="0037315D" w:rsidRPr="00323E6B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b/>
          <w:szCs w:val="18"/>
        </w:rPr>
      </w:pPr>
      <w:r w:rsidRPr="00323E6B">
        <w:rPr>
          <w:rFonts w:ascii="Courier" w:hAnsi="Courier" w:cs="Sabon-Roman"/>
          <w:b/>
          <w:szCs w:val="18"/>
        </w:rPr>
        <w:t>9.4. L’architettura a “papillon” del circuito globale</w:t>
      </w:r>
    </w:p>
    <w:p w14:paraId="53C7BAFE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Sabon-Roman"/>
          <w:sz w:val="20"/>
          <w:szCs w:val="18"/>
        </w:rPr>
      </w:pPr>
    </w:p>
    <w:p w14:paraId="305D8C73" w14:textId="77777777" w:rsidR="0037315D" w:rsidRPr="00323E6B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Myriad_B"/>
          <w:color w:val="000000"/>
          <w:sz w:val="20"/>
          <w:szCs w:val="16"/>
        </w:rPr>
      </w:pPr>
      <w:r w:rsidRPr="00323E6B">
        <w:rPr>
          <w:rFonts w:ascii="Courier" w:hAnsi="Courier" w:cs="Sabon-Roman"/>
          <w:sz w:val="20"/>
          <w:szCs w:val="18"/>
        </w:rPr>
        <w:t>9.4.i. Il Sistema dell’Omeostasi Metabolico-Energetica</w:t>
      </w:r>
    </w:p>
    <w:p w14:paraId="0FE1DA04" w14:textId="77777777" w:rsidR="00FF762A" w:rsidRDefault="00FF762A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03C70A4D" w14:textId="54C24FAD" w:rsidR="00032428" w:rsidRPr="00FF762A" w:rsidRDefault="00B23BFE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999999999999999999999999999999999999999999999999999999999999</w:t>
      </w:r>
    </w:p>
    <w:p w14:paraId="667594CE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16"/>
          <w:szCs w:val="16"/>
        </w:rPr>
      </w:pPr>
    </w:p>
    <w:p w14:paraId="47DA9C5F" w14:textId="77777777" w:rsidR="0037315D" w:rsidRPr="00D44A82" w:rsidRDefault="0037315D" w:rsidP="0037315D">
      <w:pPr>
        <w:tabs>
          <w:tab w:val="left" w:pos="9498"/>
          <w:tab w:val="left" w:pos="9923"/>
        </w:tabs>
        <w:spacing w:after="0"/>
        <w:rPr>
          <w:rFonts w:ascii="Courier" w:hAnsi="Courier"/>
          <w:sz w:val="28"/>
        </w:rPr>
      </w:pPr>
      <w:r w:rsidRPr="00A7631D">
        <w:rPr>
          <w:rFonts w:ascii="Courier" w:hAnsi="Courier" w:cs="Sabon-Roman"/>
          <w:b/>
          <w:sz w:val="28"/>
          <w:szCs w:val="18"/>
        </w:rPr>
        <w:t>10. Il Dibattito sulla FA non ha senso</w:t>
      </w:r>
      <w:r>
        <w:rPr>
          <w:rFonts w:ascii="Courier" w:hAnsi="Courier" w:cs="Sabon-Roman"/>
          <w:b/>
          <w:sz w:val="28"/>
          <w:szCs w:val="18"/>
        </w:rPr>
        <w:t xml:space="preserve"> </w:t>
      </w:r>
      <w:r>
        <w:rPr>
          <w:rFonts w:ascii="Courier" w:hAnsi="Courier" w:cs="Sabon-Roman"/>
          <w:b/>
          <w:sz w:val="28"/>
          <w:szCs w:val="18"/>
          <w:u w:val="single"/>
        </w:rPr>
        <w:tab/>
      </w:r>
      <w:r w:rsidR="00424D8B">
        <w:rPr>
          <w:rFonts w:ascii="Courier" w:hAnsi="Courier" w:cs="Sabon-Roman"/>
          <w:b/>
          <w:sz w:val="28"/>
          <w:szCs w:val="18"/>
        </w:rPr>
        <w:t xml:space="preserve">  91</w:t>
      </w:r>
    </w:p>
    <w:p w14:paraId="28ADB3D1" w14:textId="77777777" w:rsidR="0037315D" w:rsidRDefault="0037315D" w:rsidP="0037315D">
      <w:pPr>
        <w:spacing w:after="0"/>
        <w:outlineLvl w:val="0"/>
        <w:rPr>
          <w:rFonts w:ascii="Courier" w:hAnsi="Courier"/>
          <w:b/>
        </w:rPr>
      </w:pPr>
    </w:p>
    <w:p w14:paraId="2AD82175" w14:textId="14B5F877" w:rsidR="0037315D" w:rsidRPr="00B84F41" w:rsidRDefault="0037315D" w:rsidP="0037315D">
      <w:pPr>
        <w:spacing w:after="0"/>
        <w:outlineLvl w:val="0"/>
        <w:rPr>
          <w:rFonts w:ascii="Courier" w:hAnsi="Courier"/>
          <w:b/>
        </w:rPr>
      </w:pPr>
      <w:r w:rsidRPr="00B84F41">
        <w:rPr>
          <w:rFonts w:ascii="Courier" w:hAnsi="Courier"/>
          <w:b/>
        </w:rPr>
        <w:t>10.1. La validità scientifica</w:t>
      </w:r>
      <w:r w:rsidR="005D005D">
        <w:rPr>
          <w:rFonts w:ascii="Courier" w:hAnsi="Courier"/>
          <w:b/>
        </w:rPr>
        <w:t xml:space="preserve"> e clinica del Modello della FA</w:t>
      </w:r>
    </w:p>
    <w:p w14:paraId="408858C0" w14:textId="77777777" w:rsidR="00FF762A" w:rsidRDefault="00FF762A" w:rsidP="0037315D">
      <w:pPr>
        <w:spacing w:after="0"/>
        <w:ind w:firstLine="709"/>
        <w:outlineLvl w:val="0"/>
        <w:rPr>
          <w:rFonts w:ascii="Courier" w:hAnsi="Courier"/>
          <w:sz w:val="20"/>
        </w:rPr>
      </w:pPr>
    </w:p>
    <w:p w14:paraId="49C19005" w14:textId="77777777" w:rsidR="0037315D" w:rsidRPr="00B84F41" w:rsidRDefault="0037315D" w:rsidP="0037315D">
      <w:pPr>
        <w:spacing w:after="0"/>
        <w:ind w:firstLine="709"/>
        <w:outlineLvl w:val="0"/>
        <w:rPr>
          <w:rFonts w:ascii="Courier" w:hAnsi="Courier" w:cs="Sabon-Roman"/>
          <w:sz w:val="20"/>
          <w:szCs w:val="18"/>
        </w:rPr>
      </w:pPr>
      <w:r w:rsidRPr="00B84F41">
        <w:rPr>
          <w:rFonts w:ascii="Courier" w:hAnsi="Courier"/>
          <w:sz w:val="20"/>
        </w:rPr>
        <w:t>10.1.</w:t>
      </w:r>
      <w:r w:rsidRPr="00B84F41">
        <w:rPr>
          <w:rFonts w:ascii="Courier" w:hAnsi="Courier" w:cs="Sabon-Roman"/>
          <w:sz w:val="20"/>
          <w:szCs w:val="18"/>
        </w:rPr>
        <w:t>i. Il dibattito sul Modello della FA</w:t>
      </w:r>
    </w:p>
    <w:p w14:paraId="21BEFA97" w14:textId="77777777" w:rsidR="0037315D" w:rsidRPr="00B84F41" w:rsidRDefault="0037315D" w:rsidP="0037315D">
      <w:pPr>
        <w:spacing w:after="0"/>
        <w:ind w:firstLine="709"/>
        <w:outlineLvl w:val="0"/>
        <w:rPr>
          <w:rFonts w:ascii="Courier" w:hAnsi="Courier" w:cs="Sabon-Roman"/>
          <w:sz w:val="20"/>
          <w:szCs w:val="18"/>
        </w:rPr>
      </w:pPr>
      <w:r w:rsidRPr="00B84F41">
        <w:rPr>
          <w:rFonts w:ascii="Courier" w:hAnsi="Courier"/>
          <w:sz w:val="20"/>
        </w:rPr>
        <w:t>10.1.</w:t>
      </w:r>
      <w:r w:rsidRPr="00B84F41">
        <w:rPr>
          <w:rFonts w:ascii="Courier" w:hAnsi="Courier" w:cs="Sabon-Roman"/>
          <w:sz w:val="20"/>
          <w:szCs w:val="18"/>
        </w:rPr>
        <w:t xml:space="preserve">ii. </w:t>
      </w:r>
      <w:r>
        <w:rPr>
          <w:rFonts w:ascii="Courier" w:hAnsi="Courier" w:cs="Sabon-Roman"/>
          <w:sz w:val="20"/>
          <w:szCs w:val="18"/>
        </w:rPr>
        <w:t>Risposta a 3 domande</w:t>
      </w:r>
    </w:p>
    <w:p w14:paraId="36A0467A" w14:textId="77777777" w:rsidR="0037315D" w:rsidRPr="00B84F41" w:rsidRDefault="0037315D" w:rsidP="0037315D">
      <w:pPr>
        <w:spacing w:after="0"/>
        <w:ind w:firstLine="709"/>
        <w:outlineLvl w:val="0"/>
        <w:rPr>
          <w:rFonts w:ascii="Courier" w:hAnsi="Courier" w:cs="Sabon-Roman"/>
          <w:sz w:val="20"/>
          <w:szCs w:val="18"/>
        </w:rPr>
      </w:pPr>
      <w:r w:rsidRPr="00B84F41">
        <w:rPr>
          <w:rFonts w:ascii="Courier" w:hAnsi="Courier"/>
          <w:sz w:val="20"/>
        </w:rPr>
        <w:t>10.1.</w:t>
      </w:r>
      <w:r w:rsidRPr="00B84F41">
        <w:rPr>
          <w:rFonts w:ascii="Courier" w:hAnsi="Courier" w:cs="Sabon-Roman"/>
          <w:sz w:val="20"/>
          <w:szCs w:val="18"/>
        </w:rPr>
        <w:t>iii.</w:t>
      </w:r>
      <w:r>
        <w:rPr>
          <w:rFonts w:ascii="Courier" w:hAnsi="Courier" w:cs="Sabon-Roman"/>
          <w:sz w:val="20"/>
          <w:szCs w:val="18"/>
        </w:rPr>
        <w:t xml:space="preserve"> 1° Domanda</w:t>
      </w:r>
    </w:p>
    <w:p w14:paraId="3DBC8512" w14:textId="77777777" w:rsidR="0037315D" w:rsidRPr="00B84F41" w:rsidRDefault="0037315D" w:rsidP="0037315D">
      <w:pPr>
        <w:spacing w:after="0"/>
        <w:ind w:firstLine="709"/>
        <w:outlineLvl w:val="0"/>
        <w:rPr>
          <w:rFonts w:ascii="Courier" w:hAnsi="Courier" w:cs="Sabon-Roman"/>
          <w:sz w:val="20"/>
          <w:szCs w:val="18"/>
        </w:rPr>
      </w:pPr>
      <w:r w:rsidRPr="00B84F41">
        <w:rPr>
          <w:rFonts w:ascii="Courier" w:hAnsi="Courier"/>
          <w:sz w:val="20"/>
        </w:rPr>
        <w:t>10.1.</w:t>
      </w:r>
      <w:r w:rsidRPr="00B84F41">
        <w:rPr>
          <w:rFonts w:ascii="Courier" w:hAnsi="Courier" w:cs="Sabon-Roman"/>
          <w:sz w:val="20"/>
          <w:szCs w:val="18"/>
        </w:rPr>
        <w:t xml:space="preserve">iv. </w:t>
      </w:r>
      <w:r>
        <w:rPr>
          <w:rFonts w:ascii="Courier" w:hAnsi="Courier" w:cs="Sabon-Roman"/>
          <w:sz w:val="20"/>
          <w:szCs w:val="18"/>
        </w:rPr>
        <w:t>2° Domanda</w:t>
      </w:r>
    </w:p>
    <w:p w14:paraId="0449D9B6" w14:textId="77777777" w:rsidR="0037315D" w:rsidRPr="00B84F41" w:rsidRDefault="0037315D" w:rsidP="0037315D">
      <w:pPr>
        <w:spacing w:after="0"/>
        <w:ind w:firstLine="709"/>
        <w:outlineLvl w:val="0"/>
        <w:rPr>
          <w:rFonts w:ascii="Courier" w:hAnsi="Courier" w:cs="Sabon-Roman"/>
          <w:sz w:val="20"/>
          <w:szCs w:val="18"/>
        </w:rPr>
      </w:pPr>
      <w:r w:rsidRPr="00B84F41">
        <w:rPr>
          <w:rFonts w:ascii="Courier" w:hAnsi="Courier" w:cs="Sabon-Roman"/>
          <w:sz w:val="20"/>
          <w:szCs w:val="18"/>
        </w:rPr>
        <w:t xml:space="preserve">10.1.v. </w:t>
      </w:r>
      <w:r>
        <w:rPr>
          <w:rFonts w:ascii="Courier" w:hAnsi="Courier" w:cs="Sabon-Roman"/>
          <w:sz w:val="20"/>
          <w:szCs w:val="18"/>
        </w:rPr>
        <w:t>3° Domanda</w:t>
      </w:r>
    </w:p>
    <w:p w14:paraId="2031CA40" w14:textId="77777777" w:rsidR="0037315D" w:rsidRPr="00B84F41" w:rsidRDefault="0037315D" w:rsidP="0037315D">
      <w:pPr>
        <w:spacing w:after="0"/>
        <w:ind w:firstLine="709"/>
        <w:outlineLvl w:val="0"/>
        <w:rPr>
          <w:rFonts w:ascii="Courier" w:hAnsi="Courier" w:cs="Sabon-Roman"/>
          <w:sz w:val="20"/>
          <w:szCs w:val="18"/>
        </w:rPr>
      </w:pPr>
      <w:r w:rsidRPr="00B84F41">
        <w:rPr>
          <w:rFonts w:ascii="Courier" w:hAnsi="Courier"/>
          <w:sz w:val="20"/>
        </w:rPr>
        <w:t>10.1.</w:t>
      </w:r>
      <w:r w:rsidRPr="00B84F41">
        <w:rPr>
          <w:rFonts w:ascii="Courier" w:hAnsi="Courier" w:cs="Sabon-Roman"/>
          <w:sz w:val="20"/>
          <w:szCs w:val="18"/>
        </w:rPr>
        <w:t xml:space="preserve">vi. </w:t>
      </w:r>
      <w:r>
        <w:rPr>
          <w:rFonts w:ascii="Courier" w:hAnsi="Courier" w:cs="Sabon-Roman"/>
          <w:sz w:val="20"/>
          <w:szCs w:val="18"/>
        </w:rPr>
        <w:t>Tornando al dibattito</w:t>
      </w:r>
    </w:p>
    <w:p w14:paraId="3128B665" w14:textId="77777777" w:rsidR="0037315D" w:rsidRPr="00B84F41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>10.1.vi. Commenti a Gearhardt.</w:t>
      </w:r>
    </w:p>
    <w:p w14:paraId="01E9FC90" w14:textId="77777777" w:rsidR="0037315D" w:rsidRPr="00B84F41" w:rsidRDefault="0037315D" w:rsidP="0037315D">
      <w:pPr>
        <w:spacing w:after="0"/>
        <w:rPr>
          <w:rFonts w:ascii="Courier" w:hAnsi="Courier" w:cs="PhotinaMT-Italic"/>
          <w:iCs/>
          <w:sz w:val="20"/>
          <w:szCs w:val="18"/>
        </w:rPr>
      </w:pPr>
      <w:r w:rsidRPr="00B84F41">
        <w:rPr>
          <w:rFonts w:ascii="Courier" w:hAnsi="Courier" w:cs="Courier"/>
          <w:sz w:val="20"/>
          <w:szCs w:val="26"/>
        </w:rPr>
        <w:tab/>
      </w:r>
      <w:r w:rsidR="00FF762A">
        <w:rPr>
          <w:rFonts w:ascii="Courier" w:hAnsi="Courier" w:cs="Courier"/>
          <w:sz w:val="20"/>
          <w:szCs w:val="26"/>
        </w:rPr>
        <w:tab/>
      </w:r>
      <w:r w:rsidRPr="00B84F41">
        <w:rPr>
          <w:rFonts w:ascii="Courier" w:hAnsi="Courier" w:cs="PhotinaMT"/>
          <w:sz w:val="20"/>
          <w:szCs w:val="16"/>
        </w:rPr>
        <w:t xml:space="preserve">PJ Rogers: </w:t>
      </w:r>
      <w:r w:rsidRPr="00B84F41">
        <w:rPr>
          <w:rFonts w:ascii="Courier" w:hAnsi="Courier" w:cs="PhotinaMT-Italic"/>
          <w:iCs/>
          <w:sz w:val="20"/>
          <w:szCs w:val="18"/>
        </w:rPr>
        <w:t>University of Bristol</w:t>
      </w:r>
    </w:p>
    <w:p w14:paraId="088AD8D0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PhotinaMT"/>
          <w:iCs/>
          <w:sz w:val="20"/>
          <w:szCs w:val="18"/>
        </w:rPr>
      </w:pPr>
      <w:r w:rsidRPr="00B84F41">
        <w:rPr>
          <w:rFonts w:ascii="Courier" w:hAnsi="Courier" w:cs="Courier"/>
          <w:sz w:val="20"/>
          <w:szCs w:val="26"/>
        </w:rPr>
        <w:tab/>
      </w:r>
      <w:r w:rsidR="00FF762A">
        <w:rPr>
          <w:rFonts w:ascii="Courier" w:hAnsi="Courier" w:cs="Courier"/>
          <w:sz w:val="20"/>
          <w:szCs w:val="26"/>
        </w:rPr>
        <w:tab/>
      </w:r>
      <w:r w:rsidRPr="00B84F41">
        <w:rPr>
          <w:rFonts w:ascii="Courier" w:hAnsi="Courier" w:cs="PhotinaMT"/>
          <w:sz w:val="20"/>
          <w:szCs w:val="16"/>
        </w:rPr>
        <w:t xml:space="preserve">NM Avena: </w:t>
      </w:r>
      <w:r w:rsidRPr="00B84F41">
        <w:rPr>
          <w:rFonts w:ascii="Courier" w:hAnsi="Courier" w:cs="PhotinaMT"/>
          <w:iCs/>
          <w:sz w:val="20"/>
          <w:szCs w:val="18"/>
        </w:rPr>
        <w:t>University of Florida</w:t>
      </w:r>
      <w:r w:rsidRPr="00B84F41">
        <w:rPr>
          <w:rFonts w:ascii="Courier" w:hAnsi="Courier" w:cs="PhotinaMT"/>
          <w:sz w:val="20"/>
          <w:szCs w:val="16"/>
        </w:rPr>
        <w:t xml:space="preserve">: </w:t>
      </w:r>
      <w:r w:rsidRPr="00B84F41">
        <w:rPr>
          <w:rFonts w:ascii="Courier" w:hAnsi="Courier" w:cs="PhotinaMT"/>
          <w:iCs/>
          <w:sz w:val="20"/>
          <w:szCs w:val="18"/>
        </w:rPr>
        <w:t>Princeton University</w:t>
      </w:r>
    </w:p>
    <w:p w14:paraId="51AC5564" w14:textId="77777777" w:rsidR="0037315D" w:rsidRPr="00B84F41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PhotinaMT"/>
          <w:iCs/>
          <w:sz w:val="20"/>
          <w:szCs w:val="18"/>
        </w:rPr>
      </w:pPr>
      <w:r>
        <w:rPr>
          <w:rFonts w:ascii="Courier" w:hAnsi="Courier" w:cs="PhotinaMT"/>
          <w:sz w:val="20"/>
          <w:szCs w:val="16"/>
        </w:rPr>
        <w:tab/>
      </w:r>
      <w:r>
        <w:rPr>
          <w:rFonts w:ascii="Courier" w:hAnsi="Courier" w:cs="PhotinaMT"/>
          <w:sz w:val="20"/>
          <w:szCs w:val="16"/>
        </w:rPr>
        <w:tab/>
      </w:r>
      <w:r w:rsidR="0037315D" w:rsidRPr="00B84F41">
        <w:rPr>
          <w:rFonts w:ascii="Courier" w:hAnsi="Courier" w:cs="PhotinaMT"/>
          <w:sz w:val="20"/>
          <w:szCs w:val="16"/>
        </w:rPr>
        <w:t xml:space="preserve">C Davis: </w:t>
      </w:r>
      <w:r w:rsidR="0037315D" w:rsidRPr="00B84F41">
        <w:rPr>
          <w:rFonts w:ascii="Courier" w:hAnsi="Courier" w:cs="PhotinaMT"/>
          <w:iCs/>
          <w:sz w:val="20"/>
          <w:szCs w:val="18"/>
        </w:rPr>
        <w:t>York University, Toronto</w:t>
      </w:r>
    </w:p>
    <w:p w14:paraId="5B54C624" w14:textId="77777777" w:rsidR="0037315D" w:rsidRPr="00B84F41" w:rsidRDefault="0037315D" w:rsidP="0037315D">
      <w:pPr>
        <w:spacing w:after="0"/>
        <w:rPr>
          <w:rFonts w:ascii="Courier" w:hAnsi="Courier" w:cs="AdvGulliv-R"/>
          <w:color w:val="000000"/>
          <w:sz w:val="20"/>
          <w:szCs w:val="16"/>
        </w:rPr>
      </w:pPr>
      <w:r w:rsidRPr="00B84F41">
        <w:rPr>
          <w:rFonts w:ascii="Courier" w:hAnsi="Courier" w:cs="Courier"/>
          <w:sz w:val="20"/>
          <w:szCs w:val="26"/>
        </w:rPr>
        <w:tab/>
      </w:r>
      <w:r w:rsidR="00FF762A">
        <w:rPr>
          <w:rFonts w:ascii="Courier" w:hAnsi="Courier" w:cs="Courier"/>
          <w:sz w:val="20"/>
          <w:szCs w:val="26"/>
        </w:rPr>
        <w:tab/>
      </w:r>
      <w:r w:rsidRPr="00B84F41">
        <w:rPr>
          <w:rFonts w:ascii="Courier" w:hAnsi="Courier" w:cs="AdvGulliv-R"/>
          <w:color w:val="000000"/>
          <w:sz w:val="20"/>
          <w:szCs w:val="16"/>
        </w:rPr>
        <w:t>JE Blundell e G Finlayson: University of Leeds (UK)</w:t>
      </w:r>
    </w:p>
    <w:p w14:paraId="5E42486A" w14:textId="77777777" w:rsidR="0037315D" w:rsidRPr="00B84F41" w:rsidRDefault="0037315D" w:rsidP="0037315D">
      <w:pPr>
        <w:spacing w:after="0"/>
        <w:rPr>
          <w:rFonts w:ascii="Courier" w:hAnsi="Courier" w:cs="AdvGulliv-R"/>
          <w:color w:val="000000"/>
          <w:sz w:val="20"/>
          <w:szCs w:val="16"/>
        </w:rPr>
      </w:pPr>
      <w:r w:rsidRPr="00B84F41">
        <w:rPr>
          <w:rFonts w:ascii="Courier" w:hAnsi="Courier" w:cs="Courier"/>
          <w:sz w:val="20"/>
          <w:szCs w:val="26"/>
        </w:rPr>
        <w:tab/>
      </w:r>
      <w:r w:rsidR="00FF762A">
        <w:rPr>
          <w:rFonts w:ascii="Courier" w:hAnsi="Courier" w:cs="Courier"/>
          <w:sz w:val="20"/>
          <w:szCs w:val="26"/>
        </w:rPr>
        <w:tab/>
      </w:r>
      <w:r w:rsidRPr="00B84F41">
        <w:rPr>
          <w:rFonts w:ascii="Courier" w:hAnsi="Courier" w:cs="PhotinaMT"/>
          <w:sz w:val="20"/>
          <w:szCs w:val="16"/>
        </w:rPr>
        <w:t>TG Smith</w:t>
      </w:r>
      <w:r w:rsidRPr="00B84F41">
        <w:rPr>
          <w:rFonts w:ascii="Courier" w:hAnsi="Courier" w:cs="PhotinaMT"/>
          <w:iCs/>
          <w:sz w:val="20"/>
          <w:szCs w:val="18"/>
        </w:rPr>
        <w:t>: Washington State University</w:t>
      </w:r>
    </w:p>
    <w:p w14:paraId="2FE0F595" w14:textId="77777777" w:rsidR="0037315D" w:rsidRPr="00B84F41" w:rsidRDefault="001078CE" w:rsidP="001078CE">
      <w:pPr>
        <w:tabs>
          <w:tab w:val="left" w:pos="709"/>
          <w:tab w:val="left" w:pos="7213"/>
        </w:tabs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10.1.1. L’OB dovrebbe es</w:t>
      </w:r>
      <w:r w:rsidR="0037315D">
        <w:rPr>
          <w:rFonts w:ascii="Courier" w:hAnsi="Courier"/>
          <w:sz w:val="20"/>
        </w:rPr>
        <w:t>sere inserita del DSM-5</w:t>
      </w:r>
    </w:p>
    <w:p w14:paraId="643A1E42" w14:textId="77777777" w:rsidR="0037315D" w:rsidRPr="00B84F41" w:rsidRDefault="0037315D" w:rsidP="0037315D">
      <w:pPr>
        <w:spacing w:after="0"/>
        <w:outlineLvl w:val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 xml:space="preserve">10.1.1.i. L’OB nel DSM-IV? </w:t>
      </w:r>
    </w:p>
    <w:p w14:paraId="24A7AE9B" w14:textId="77777777" w:rsidR="0037315D" w:rsidRPr="00B84F41" w:rsidRDefault="001078CE" w:rsidP="0037315D">
      <w:pPr>
        <w:spacing w:after="0"/>
        <w:ind w:firstLine="709"/>
        <w:outlineLvl w:val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10.1.1.ii. Solo il BED, non l’OB</w:t>
      </w:r>
    </w:p>
    <w:p w14:paraId="4FE247F9" w14:textId="77777777" w:rsidR="0037315D" w:rsidRPr="00B84F41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 xml:space="preserve">10.1.2. Il Modello della FA ha una validità solo </w:t>
      </w:r>
      <w:r w:rsidR="0037315D">
        <w:rPr>
          <w:rFonts w:ascii="Courier" w:hAnsi="Courier"/>
          <w:sz w:val="20"/>
        </w:rPr>
        <w:t>clinica</w:t>
      </w:r>
    </w:p>
    <w:p w14:paraId="36F0093A" w14:textId="77777777" w:rsidR="0037315D" w:rsidRPr="00B84F41" w:rsidRDefault="0037315D" w:rsidP="0037315D">
      <w:pPr>
        <w:spacing w:after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 xml:space="preserve">10.1.2.i. Validità Clinica </w:t>
      </w:r>
      <w:r>
        <w:rPr>
          <w:rFonts w:ascii="Courier" w:hAnsi="Courier"/>
          <w:sz w:val="20"/>
        </w:rPr>
        <w:t>della FA</w:t>
      </w:r>
    </w:p>
    <w:p w14:paraId="319ED3E2" w14:textId="77777777" w:rsidR="0037315D" w:rsidRPr="00B84F41" w:rsidRDefault="0037315D" w:rsidP="0037315D">
      <w:pPr>
        <w:spacing w:after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10.1.2.ii. Il modello è ampiamente riconosciuto</w:t>
      </w:r>
    </w:p>
    <w:p w14:paraId="35334877" w14:textId="77777777" w:rsidR="0037315D" w:rsidRPr="00B84F41" w:rsidRDefault="001078CE" w:rsidP="0037315D">
      <w:pPr>
        <w:spacing w:after="0"/>
        <w:outlineLvl w:val="0"/>
        <w:rPr>
          <w:rFonts w:ascii="Courier" w:hAnsi="Courier"/>
          <w:sz w:val="20"/>
        </w:rPr>
      </w:pPr>
      <w:r>
        <w:rPr>
          <w:rFonts w:ascii="Courier" w:hAnsi="Courier" w:cs="Sabon-Roman"/>
          <w:sz w:val="20"/>
          <w:szCs w:val="18"/>
        </w:rPr>
        <w:tab/>
      </w:r>
      <w:r w:rsidR="0037315D" w:rsidRPr="00B84F41">
        <w:rPr>
          <w:rFonts w:ascii="Courier" w:hAnsi="Courier" w:cs="Sabon-Roman"/>
          <w:sz w:val="20"/>
          <w:szCs w:val="18"/>
        </w:rPr>
        <w:t>10.1.</w:t>
      </w:r>
      <w:r w:rsidR="0037315D" w:rsidRPr="00B84F41">
        <w:rPr>
          <w:rFonts w:ascii="Courier" w:hAnsi="Courier"/>
          <w:sz w:val="20"/>
        </w:rPr>
        <w:t>3. Il dibattito Avena-Ziauddeen: Non buttare il bambino con l’acqua sporca</w:t>
      </w:r>
    </w:p>
    <w:p w14:paraId="0B6FBC06" w14:textId="77777777" w:rsidR="0037315D" w:rsidRPr="00B84F41" w:rsidRDefault="001078CE" w:rsidP="0037315D">
      <w:pPr>
        <w:spacing w:after="0"/>
        <w:outlineLvl w:val="0"/>
        <w:rPr>
          <w:rFonts w:ascii="Courier" w:hAnsi="Courier" w:cs="Courier"/>
          <w:sz w:val="20"/>
          <w:szCs w:val="26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ab/>
      </w:r>
      <w:r w:rsidR="0037315D" w:rsidRPr="00B84F41">
        <w:rPr>
          <w:rFonts w:ascii="Courier" w:hAnsi="Courier" w:cs="Sabon-Roman"/>
          <w:sz w:val="20"/>
          <w:szCs w:val="18"/>
        </w:rPr>
        <w:t>10.1.</w:t>
      </w:r>
      <w:r w:rsidR="0037315D" w:rsidRPr="00B84F41">
        <w:rPr>
          <w:rFonts w:ascii="Courier" w:hAnsi="Courier"/>
          <w:sz w:val="20"/>
        </w:rPr>
        <w:t>3.i. Una controversia aperta di H. Ziaudeen</w:t>
      </w:r>
    </w:p>
    <w:p w14:paraId="588CEDE5" w14:textId="77777777" w:rsidR="0037315D" w:rsidRPr="00B84F41" w:rsidRDefault="0037315D" w:rsidP="0037315D">
      <w:pPr>
        <w:spacing w:after="0"/>
        <w:outlineLvl w:val="0"/>
        <w:rPr>
          <w:rFonts w:ascii="Courier" w:hAnsi="Courier"/>
          <w:sz w:val="20"/>
        </w:rPr>
      </w:pPr>
      <w:r w:rsidRPr="00B84F41">
        <w:rPr>
          <w:rFonts w:ascii="Courier" w:hAnsi="Courier" w:cs="Courier"/>
          <w:sz w:val="20"/>
          <w:szCs w:val="26"/>
        </w:rPr>
        <w:tab/>
      </w:r>
      <w:r w:rsidR="001078CE">
        <w:rPr>
          <w:rFonts w:ascii="Courier" w:hAnsi="Courier" w:cs="Courier"/>
          <w:sz w:val="20"/>
          <w:szCs w:val="26"/>
        </w:rPr>
        <w:tab/>
      </w:r>
      <w:r w:rsidRPr="00B84F41">
        <w:rPr>
          <w:rFonts w:ascii="Courier" w:hAnsi="Courier" w:cs="Sabon-Roman"/>
          <w:sz w:val="20"/>
          <w:szCs w:val="18"/>
        </w:rPr>
        <w:t>10.1.</w:t>
      </w:r>
      <w:r w:rsidRPr="00B84F41">
        <w:rPr>
          <w:rFonts w:ascii="Courier" w:hAnsi="Courier"/>
          <w:sz w:val="20"/>
        </w:rPr>
        <w:t>3.</w:t>
      </w:r>
      <w:r w:rsidRPr="00B84F41">
        <w:rPr>
          <w:rFonts w:ascii="Courier" w:hAnsi="Courier" w:cs="Courier"/>
          <w:sz w:val="20"/>
          <w:szCs w:val="26"/>
        </w:rPr>
        <w:t>ii. Controdeduzioni</w:t>
      </w:r>
    </w:p>
    <w:p w14:paraId="318F617A" w14:textId="77777777" w:rsidR="0037315D" w:rsidRPr="00B84F41" w:rsidRDefault="0037315D" w:rsidP="0037315D">
      <w:pPr>
        <w:spacing w:after="0"/>
        <w:outlineLvl w:val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 w:cs="Sabon-Roman"/>
          <w:sz w:val="20"/>
          <w:szCs w:val="18"/>
        </w:rPr>
        <w:t>10.1.</w:t>
      </w:r>
      <w:r w:rsidRPr="00B84F41">
        <w:rPr>
          <w:rFonts w:ascii="Courier" w:hAnsi="Courier"/>
          <w:sz w:val="20"/>
        </w:rPr>
        <w:t>3.iii.</w:t>
      </w:r>
      <w:r>
        <w:rPr>
          <w:rFonts w:ascii="Courier" w:hAnsi="Courier"/>
          <w:sz w:val="20"/>
        </w:rPr>
        <w:t xml:space="preserve"> Il dibattito non sussiste</w:t>
      </w:r>
    </w:p>
    <w:p w14:paraId="649B65C0" w14:textId="77777777" w:rsidR="0037315D" w:rsidRPr="00B84F41" w:rsidRDefault="0037315D" w:rsidP="0037315D">
      <w:pPr>
        <w:spacing w:after="0"/>
        <w:outlineLvl w:val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 w:cs="Sabon-Roman"/>
          <w:sz w:val="20"/>
          <w:szCs w:val="18"/>
        </w:rPr>
        <w:t>10.1.</w:t>
      </w:r>
      <w:r w:rsidRPr="00B84F41">
        <w:rPr>
          <w:rFonts w:ascii="Courier" w:hAnsi="Courier"/>
          <w:sz w:val="20"/>
        </w:rPr>
        <w:t>3.iv. I</w:t>
      </w:r>
      <w:r w:rsidR="00B306C5">
        <w:rPr>
          <w:rFonts w:ascii="Courier" w:hAnsi="Courier"/>
          <w:sz w:val="20"/>
        </w:rPr>
        <w:t>l termine “addi</w:t>
      </w:r>
      <w:r>
        <w:rPr>
          <w:rFonts w:ascii="Courier" w:hAnsi="Courier"/>
          <w:sz w:val="20"/>
        </w:rPr>
        <w:t>ction” spaventa</w:t>
      </w:r>
    </w:p>
    <w:p w14:paraId="389B6E30" w14:textId="77777777" w:rsidR="0037315D" w:rsidRPr="00B84F41" w:rsidRDefault="001078CE" w:rsidP="0037315D">
      <w:pPr>
        <w:spacing w:after="0"/>
        <w:outlineLvl w:val="0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 w:rsidRPr="00B84F41">
        <w:rPr>
          <w:rFonts w:ascii="Courier" w:hAnsi="Courier" w:cs="Sabon-Roman"/>
          <w:sz w:val="20"/>
          <w:szCs w:val="18"/>
        </w:rPr>
        <w:t>10.1.4. Il modello della FA può essere utile nella clinica di tutti i DAO</w:t>
      </w:r>
      <w:r w:rsidR="0037315D">
        <w:rPr>
          <w:rFonts w:ascii="Courier" w:hAnsi="Courier" w:cs="Sabon-Roman"/>
          <w:sz w:val="20"/>
          <w:szCs w:val="18"/>
        </w:rPr>
        <w:t>-SUD</w:t>
      </w:r>
      <w:r w:rsidR="0037315D" w:rsidRPr="00B84F41">
        <w:rPr>
          <w:rFonts w:ascii="Courier" w:hAnsi="Courier" w:cs="Sabon-Roman"/>
          <w:sz w:val="20"/>
          <w:szCs w:val="18"/>
        </w:rPr>
        <w:t xml:space="preserve"> </w:t>
      </w:r>
    </w:p>
    <w:p w14:paraId="3DDEEF72" w14:textId="77777777" w:rsidR="0037315D" w:rsidRPr="00B84F41" w:rsidRDefault="0037315D" w:rsidP="0037315D">
      <w:pPr>
        <w:spacing w:after="0"/>
        <w:outlineLvl w:val="0"/>
        <w:rPr>
          <w:rFonts w:ascii="Courier" w:hAnsi="Courier"/>
          <w:sz w:val="20"/>
        </w:rPr>
      </w:pPr>
      <w:r w:rsidRPr="00B84F41">
        <w:rPr>
          <w:rFonts w:ascii="Courier" w:hAnsi="Courier" w:cs="Sabon-Roman"/>
          <w:sz w:val="20"/>
          <w:szCs w:val="18"/>
        </w:rPr>
        <w:tab/>
      </w:r>
      <w:r w:rsidR="001078CE">
        <w:rPr>
          <w:rFonts w:ascii="Courier" w:hAnsi="Courier" w:cs="Sabon-Roman"/>
          <w:sz w:val="20"/>
          <w:szCs w:val="18"/>
        </w:rPr>
        <w:tab/>
      </w:r>
      <w:r w:rsidRPr="00B84F41">
        <w:rPr>
          <w:rFonts w:ascii="Courier" w:hAnsi="Courier" w:cs="Sabon-Roman"/>
          <w:sz w:val="20"/>
          <w:szCs w:val="18"/>
        </w:rPr>
        <w:t>10.1.4.i. Eppure esiste</w:t>
      </w:r>
    </w:p>
    <w:p w14:paraId="2C94B13F" w14:textId="77777777" w:rsidR="0037315D" w:rsidRPr="00B84F41" w:rsidRDefault="001078CE" w:rsidP="0037315D">
      <w:pPr>
        <w:spacing w:after="0"/>
        <w:outlineLvl w:val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10.1.5. Certamente es</w:t>
      </w:r>
      <w:r w:rsidR="0037315D">
        <w:rPr>
          <w:rFonts w:ascii="Courier" w:hAnsi="Courier"/>
          <w:sz w:val="20"/>
        </w:rPr>
        <w:t>istono differenze tra FA e SUD</w:t>
      </w:r>
    </w:p>
    <w:p w14:paraId="5F6086A4" w14:textId="77777777" w:rsidR="0037315D" w:rsidRPr="00B84F41" w:rsidRDefault="0037315D" w:rsidP="0037315D">
      <w:pPr>
        <w:spacing w:after="0"/>
        <w:outlineLvl w:val="0"/>
        <w:rPr>
          <w:rFonts w:ascii="Courier" w:hAnsi="Courier" w:cs="Sabon-Roman"/>
          <w:sz w:val="20"/>
          <w:szCs w:val="18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 xml:space="preserve">10.1.5.i. Il cibo </w:t>
      </w:r>
      <w:r w:rsidR="00B306C5" w:rsidRPr="00B84F41">
        <w:rPr>
          <w:rFonts w:ascii="Courier" w:hAnsi="Courier"/>
          <w:sz w:val="20"/>
        </w:rPr>
        <w:t>gioca</w:t>
      </w:r>
      <w:r w:rsidRPr="00B84F41">
        <w:rPr>
          <w:rFonts w:ascii="Courier" w:hAnsi="Courier"/>
          <w:sz w:val="20"/>
        </w:rPr>
        <w:t xml:space="preserve"> su un doppio versante</w:t>
      </w:r>
    </w:p>
    <w:p w14:paraId="151A29BB" w14:textId="77777777" w:rsidR="0037315D" w:rsidRPr="00B84F41" w:rsidRDefault="001078C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 w:rsidRPr="00B84F41">
        <w:rPr>
          <w:rFonts w:ascii="Courier" w:hAnsi="Courier" w:cs="Sabon-Roman"/>
          <w:sz w:val="20"/>
          <w:szCs w:val="18"/>
        </w:rPr>
        <w:t xml:space="preserve">10.1.6. La linea tra Sistema Omeostatico Metabolico-Energetico e il Sistema </w:t>
      </w:r>
    </w:p>
    <w:p w14:paraId="27BFB0D8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ind w:left="708" w:firstLine="708"/>
        <w:rPr>
          <w:rFonts w:ascii="Courier" w:hAnsi="Courier" w:cs="Sabon-Roman"/>
          <w:sz w:val="20"/>
          <w:szCs w:val="18"/>
        </w:rPr>
      </w:pPr>
      <w:r w:rsidRPr="00B84F41">
        <w:rPr>
          <w:rFonts w:ascii="Courier" w:hAnsi="Courier" w:cs="Sabon-Roman"/>
          <w:sz w:val="20"/>
          <w:szCs w:val="18"/>
        </w:rPr>
        <w:t>Omeostatico Edonico st</w:t>
      </w:r>
      <w:r>
        <w:rPr>
          <w:rFonts w:ascii="Courier" w:hAnsi="Courier" w:cs="Sabon-Roman"/>
          <w:sz w:val="20"/>
          <w:szCs w:val="18"/>
        </w:rPr>
        <w:t>a diventando sempre più sfocata</w:t>
      </w:r>
    </w:p>
    <w:p w14:paraId="7FF01400" w14:textId="77777777" w:rsidR="0037315D" w:rsidRPr="00B84F41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 w:rsidRPr="00B84F41">
        <w:rPr>
          <w:rFonts w:ascii="Courier" w:hAnsi="Courier" w:cs="Sabon-Roman"/>
          <w:sz w:val="20"/>
          <w:szCs w:val="18"/>
        </w:rPr>
        <w:t>10.1.6.i.</w:t>
      </w:r>
      <w:r w:rsidR="0037315D">
        <w:rPr>
          <w:rFonts w:ascii="Courier" w:hAnsi="Courier" w:cs="Sabon-Roman"/>
          <w:sz w:val="20"/>
          <w:szCs w:val="18"/>
        </w:rPr>
        <w:t xml:space="preserve"> I due sistemi comunicano</w:t>
      </w:r>
    </w:p>
    <w:p w14:paraId="383C336B" w14:textId="77777777" w:rsidR="0037315D" w:rsidRPr="00B84F41" w:rsidRDefault="001078CE" w:rsidP="0037315D">
      <w:pPr>
        <w:spacing w:after="0"/>
        <w:outlineLvl w:val="0"/>
        <w:rPr>
          <w:rFonts w:ascii="Courier" w:hAnsi="Courier"/>
          <w:sz w:val="20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B84F41">
        <w:rPr>
          <w:rFonts w:ascii="Courier" w:hAnsi="Courier" w:cs="Courier"/>
          <w:sz w:val="20"/>
          <w:szCs w:val="26"/>
        </w:rPr>
        <w:t xml:space="preserve">10.1.7. La Dopamina (DA) e i </w:t>
      </w:r>
      <w:r w:rsidR="0037315D" w:rsidRPr="00B84F41">
        <w:rPr>
          <w:rFonts w:ascii="Courier" w:hAnsi="Courier" w:cs="Minion-Regular"/>
          <w:sz w:val="20"/>
          <w:szCs w:val="18"/>
        </w:rPr>
        <w:t>circuiti CNDR</w:t>
      </w:r>
    </w:p>
    <w:p w14:paraId="788D6D9A" w14:textId="77777777" w:rsidR="0037315D" w:rsidRPr="00B84F41" w:rsidRDefault="0037315D" w:rsidP="0037315D">
      <w:pPr>
        <w:spacing w:after="0"/>
        <w:outlineLvl w:val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 w:cs="Courier"/>
          <w:sz w:val="20"/>
          <w:szCs w:val="26"/>
        </w:rPr>
        <w:t>10.1.7.</w:t>
      </w:r>
      <w:r w:rsidRPr="00B84F41">
        <w:rPr>
          <w:rFonts w:ascii="Courier" w:hAnsi="Courier"/>
          <w:sz w:val="20"/>
        </w:rPr>
        <w:t>i. Esiste una sovrapposizione</w:t>
      </w:r>
    </w:p>
    <w:p w14:paraId="64B2B610" w14:textId="2039137F" w:rsidR="0037315D" w:rsidRPr="00B84F41" w:rsidRDefault="0037315D" w:rsidP="0037315D">
      <w:pPr>
        <w:spacing w:after="0"/>
        <w:outlineLvl w:val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 w:cs="Courier"/>
          <w:sz w:val="20"/>
          <w:szCs w:val="26"/>
        </w:rPr>
        <w:t>10.1.7.</w:t>
      </w:r>
      <w:r w:rsidR="005D005D">
        <w:rPr>
          <w:rFonts w:ascii="Courier" w:hAnsi="Courier"/>
          <w:sz w:val="20"/>
        </w:rPr>
        <w:t>ii. La modulazione della DA</w:t>
      </w:r>
    </w:p>
    <w:p w14:paraId="36FF6D3D" w14:textId="77777777" w:rsidR="0037315D" w:rsidRPr="00B84F41" w:rsidRDefault="001078CE" w:rsidP="0037315D">
      <w:pPr>
        <w:tabs>
          <w:tab w:val="left" w:pos="851"/>
        </w:tabs>
        <w:spacing w:after="0"/>
        <w:ind w:firstLine="709"/>
        <w:rPr>
          <w:rFonts w:ascii="Courier" w:hAnsi="Courier" w:cs="Sabon-Roman"/>
          <w:sz w:val="20"/>
          <w:szCs w:val="18"/>
        </w:rPr>
      </w:pPr>
      <w:r>
        <w:rPr>
          <w:rFonts w:ascii="Courier" w:hAnsi="Courier" w:cs="Courier"/>
          <w:sz w:val="20"/>
          <w:szCs w:val="26"/>
        </w:rPr>
        <w:tab/>
      </w:r>
      <w:r>
        <w:rPr>
          <w:rFonts w:ascii="Courier" w:hAnsi="Courier" w:cs="Courier"/>
          <w:sz w:val="20"/>
          <w:szCs w:val="26"/>
        </w:rPr>
        <w:tab/>
      </w:r>
      <w:r w:rsidR="0037315D" w:rsidRPr="00B84F41">
        <w:rPr>
          <w:rFonts w:ascii="Courier" w:hAnsi="Courier" w:cs="Courier"/>
          <w:sz w:val="20"/>
          <w:szCs w:val="26"/>
        </w:rPr>
        <w:t>10.1.7.</w:t>
      </w:r>
      <w:r w:rsidR="0037315D" w:rsidRPr="00B84F41">
        <w:rPr>
          <w:rFonts w:ascii="Courier" w:hAnsi="Courier"/>
          <w:sz w:val="20"/>
        </w:rPr>
        <w:t>iii. Neuroni doppiamente coinvolti</w:t>
      </w:r>
    </w:p>
    <w:p w14:paraId="000E8672" w14:textId="77777777" w:rsidR="0037315D" w:rsidRPr="00B84F41" w:rsidRDefault="001078CE" w:rsidP="0037315D">
      <w:pPr>
        <w:widowControl w:val="0"/>
        <w:autoSpaceDE w:val="0"/>
        <w:autoSpaceDN w:val="0"/>
        <w:adjustRightInd w:val="0"/>
        <w:spacing w:after="0"/>
        <w:outlineLvl w:val="0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 w:rsidRPr="00B84F41">
        <w:rPr>
          <w:rFonts w:ascii="Courier" w:hAnsi="Courier" w:cs="Sabon-Roman"/>
          <w:sz w:val="20"/>
          <w:szCs w:val="18"/>
        </w:rPr>
        <w:t>10.1.8. Il ruolo della DA nella ricompensa immediata delle droghe e del cibo</w:t>
      </w:r>
    </w:p>
    <w:p w14:paraId="48486941" w14:textId="48ADBDBC" w:rsidR="0037315D" w:rsidRPr="00B84F41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outlineLvl w:val="0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 w:rsidRPr="00B84F41">
        <w:rPr>
          <w:rFonts w:ascii="Courier" w:hAnsi="Courier" w:cs="Sabon-Roman"/>
          <w:sz w:val="20"/>
          <w:szCs w:val="18"/>
        </w:rPr>
        <w:t>10.1.8.i. Alimenti attivi come le droghe</w:t>
      </w:r>
    </w:p>
    <w:p w14:paraId="1CFAB20B" w14:textId="77777777" w:rsidR="0037315D" w:rsidRPr="00B84F41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 w:rsidRPr="00B84F41">
        <w:rPr>
          <w:rFonts w:ascii="Courier" w:hAnsi="Courier" w:cs="Sabon-Roman"/>
          <w:sz w:val="20"/>
          <w:szCs w:val="18"/>
        </w:rPr>
        <w:t>10.1.8.ii. Incentivazione per il cibo</w:t>
      </w:r>
    </w:p>
    <w:p w14:paraId="588CFF6D" w14:textId="77777777" w:rsidR="0037315D" w:rsidRPr="00B84F41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B306C5">
        <w:rPr>
          <w:rFonts w:ascii="Courier" w:hAnsi="Courier" w:cs="Sabon-Roman"/>
          <w:sz w:val="20"/>
          <w:szCs w:val="18"/>
        </w:rPr>
        <w:t>10.1.8.iii. Proprietà utili degli</w:t>
      </w:r>
      <w:r w:rsidR="0037315D" w:rsidRPr="00B84F41">
        <w:rPr>
          <w:rFonts w:ascii="Courier" w:hAnsi="Courier" w:cs="Sabon-Roman"/>
          <w:sz w:val="20"/>
          <w:szCs w:val="18"/>
        </w:rPr>
        <w:t xml:space="preserve"> </w:t>
      </w:r>
      <w:r w:rsidR="0037315D">
        <w:rPr>
          <w:rFonts w:ascii="Courier" w:hAnsi="Courier" w:cs="Sabon-Roman"/>
          <w:sz w:val="20"/>
          <w:szCs w:val="18"/>
        </w:rPr>
        <w:t>alimenti diventano svantaggiose</w:t>
      </w:r>
    </w:p>
    <w:p w14:paraId="342FD19D" w14:textId="4C54C3E4" w:rsidR="001078CE" w:rsidRPr="00B84F41" w:rsidRDefault="001078CE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 w:rsidRPr="00B84F41">
        <w:rPr>
          <w:rFonts w:ascii="Courier" w:hAnsi="Courier" w:cs="Sabon-Roman"/>
          <w:sz w:val="20"/>
          <w:szCs w:val="18"/>
        </w:rPr>
        <w:t>10.1.8.iv. I segnali lavorano a più livelli</w:t>
      </w:r>
    </w:p>
    <w:p w14:paraId="298945C9" w14:textId="77777777" w:rsidR="0037315D" w:rsidRPr="00B84F41" w:rsidRDefault="001078CE" w:rsidP="0037315D">
      <w:pPr>
        <w:spacing w:after="0"/>
        <w:rPr>
          <w:rFonts w:ascii="Courier" w:hAnsi="Courier" w:cs="AdvMyriad_B"/>
          <w:color w:val="000000"/>
          <w:sz w:val="20"/>
          <w:szCs w:val="16"/>
        </w:rPr>
      </w:pPr>
      <w:r>
        <w:rPr>
          <w:rFonts w:ascii="Courier" w:hAnsi="Courier" w:cs="AdvMyriad_B"/>
          <w:color w:val="000000"/>
          <w:sz w:val="20"/>
          <w:szCs w:val="16"/>
        </w:rPr>
        <w:tab/>
      </w:r>
      <w:r w:rsidR="0037315D" w:rsidRPr="00B84F41">
        <w:rPr>
          <w:rFonts w:ascii="Courier" w:hAnsi="Courier" w:cs="AdvMyriad_B"/>
          <w:color w:val="000000"/>
          <w:sz w:val="20"/>
          <w:szCs w:val="16"/>
        </w:rPr>
        <w:t xml:space="preserve">10.1.9. Conclusioni sulla validità </w:t>
      </w:r>
      <w:r w:rsidR="0037315D">
        <w:rPr>
          <w:rFonts w:ascii="Courier" w:hAnsi="Courier" w:cs="AdvMyriad_B"/>
          <w:color w:val="000000"/>
          <w:sz w:val="20"/>
          <w:szCs w:val="16"/>
        </w:rPr>
        <w:t>clinica e scientifica della FA</w:t>
      </w:r>
    </w:p>
    <w:p w14:paraId="1246EA04" w14:textId="77777777" w:rsidR="001078CE" w:rsidRDefault="001078CE" w:rsidP="0037315D">
      <w:pPr>
        <w:pStyle w:val="Default"/>
        <w:outlineLvl w:val="0"/>
        <w:rPr>
          <w:rFonts w:ascii="Courier" w:hAnsi="Courier"/>
          <w:b/>
        </w:rPr>
      </w:pPr>
    </w:p>
    <w:p w14:paraId="458C658F" w14:textId="77777777" w:rsidR="0037315D" w:rsidRPr="00B84F41" w:rsidRDefault="0037315D" w:rsidP="0037315D">
      <w:pPr>
        <w:pStyle w:val="Default"/>
        <w:outlineLvl w:val="0"/>
        <w:rPr>
          <w:rFonts w:ascii="Courier" w:hAnsi="Courier"/>
          <w:b/>
        </w:rPr>
      </w:pPr>
      <w:r w:rsidRPr="00B84F41">
        <w:rPr>
          <w:rFonts w:ascii="Courier" w:hAnsi="Courier"/>
          <w:b/>
        </w:rPr>
        <w:t>10</w:t>
      </w:r>
      <w:r>
        <w:rPr>
          <w:rFonts w:ascii="Courier" w:hAnsi="Courier"/>
          <w:b/>
        </w:rPr>
        <w:t>.2. La Sovrapposizione clinica</w:t>
      </w:r>
    </w:p>
    <w:p w14:paraId="3620EB14" w14:textId="77777777" w:rsidR="00FF762A" w:rsidRDefault="001078CE" w:rsidP="0037315D">
      <w:pPr>
        <w:pStyle w:val="Default"/>
        <w:outlineLvl w:val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</w:p>
    <w:p w14:paraId="27E726B9" w14:textId="77777777" w:rsidR="0037315D" w:rsidRPr="00B84F41" w:rsidRDefault="00FF762A" w:rsidP="0037315D">
      <w:pPr>
        <w:pStyle w:val="Default"/>
        <w:outlineLvl w:val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10.2.1. La collimazione non è sempre pres</w:t>
      </w:r>
      <w:r w:rsidR="0037315D">
        <w:rPr>
          <w:rFonts w:ascii="Courier" w:hAnsi="Courier"/>
          <w:sz w:val="20"/>
        </w:rPr>
        <w:t>ente</w:t>
      </w:r>
    </w:p>
    <w:p w14:paraId="69C5537B" w14:textId="77777777" w:rsidR="0037315D" w:rsidRPr="00B84F41" w:rsidRDefault="0037315D" w:rsidP="0037315D">
      <w:pPr>
        <w:pStyle w:val="Default"/>
        <w:outlineLvl w:val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10.2.1.i. Sovrapposizione perfetta e separazione completa</w:t>
      </w:r>
    </w:p>
    <w:p w14:paraId="52209270" w14:textId="77777777" w:rsidR="0037315D" w:rsidRPr="00B84F41" w:rsidRDefault="0037315D" w:rsidP="0037315D">
      <w:pPr>
        <w:pStyle w:val="Default"/>
        <w:outlineLvl w:val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10.2.1.ii. Tolleranza e astinenza non sono applicabili per il cibo</w:t>
      </w:r>
    </w:p>
    <w:p w14:paraId="469EBD16" w14:textId="77777777" w:rsidR="0037315D" w:rsidRPr="00B84F41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10.2.2. Tre criteri</w:t>
      </w:r>
      <w:r w:rsidR="0037315D">
        <w:rPr>
          <w:rFonts w:ascii="Courier" w:hAnsi="Courier"/>
          <w:sz w:val="20"/>
        </w:rPr>
        <w:t xml:space="preserve"> sono suffi</w:t>
      </w:r>
      <w:r w:rsidR="00B306C5">
        <w:rPr>
          <w:rFonts w:ascii="Courier" w:hAnsi="Courier"/>
          <w:sz w:val="20"/>
        </w:rPr>
        <w:t>ci</w:t>
      </w:r>
      <w:r w:rsidR="0037315D">
        <w:rPr>
          <w:rFonts w:ascii="Courier" w:hAnsi="Courier"/>
          <w:sz w:val="20"/>
        </w:rPr>
        <w:t>enti almeno nel BED</w:t>
      </w:r>
    </w:p>
    <w:p w14:paraId="52C8CC22" w14:textId="77777777" w:rsidR="0037315D" w:rsidRPr="00B84F41" w:rsidRDefault="0037315D" w:rsidP="0037315D">
      <w:pPr>
        <w:spacing w:after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1078CE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 xml:space="preserve">10.2.2.i. La Tab. 5 è lo </w:t>
      </w:r>
      <w:r w:rsidR="00B306C5" w:rsidRPr="00B84F41">
        <w:rPr>
          <w:rFonts w:ascii="Courier" w:hAnsi="Courier"/>
          <w:sz w:val="20"/>
        </w:rPr>
        <w:t>strumento</w:t>
      </w:r>
      <w:r w:rsidRPr="00B84F41">
        <w:rPr>
          <w:rFonts w:ascii="Courier" w:hAnsi="Courier"/>
          <w:sz w:val="20"/>
        </w:rPr>
        <w:t xml:space="preserve"> necessario</w:t>
      </w:r>
    </w:p>
    <w:p w14:paraId="7C4C17B4" w14:textId="77777777" w:rsidR="0037315D" w:rsidRPr="00B84F41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ab/>
        <w:t>10.2.2.ii. La Fa sta nel BED</w:t>
      </w:r>
    </w:p>
    <w:p w14:paraId="0E364F0D" w14:textId="77777777" w:rsidR="0037315D" w:rsidRPr="00B84F41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ab/>
        <w:t>10.2.2.iii. Rigore clinico e rigore scientifico</w:t>
      </w:r>
    </w:p>
    <w:p w14:paraId="54836689" w14:textId="77777777" w:rsidR="0037315D" w:rsidRPr="00B84F41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10.2.3. Conclusioni sugli aspetti della sovrap</w:t>
      </w:r>
      <w:r w:rsidR="0037315D">
        <w:rPr>
          <w:rFonts w:ascii="Courier" w:hAnsi="Courier"/>
          <w:sz w:val="20"/>
        </w:rPr>
        <w:t>posizione clinica</w:t>
      </w:r>
    </w:p>
    <w:p w14:paraId="5001742E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outlineLvl w:val="0"/>
        <w:rPr>
          <w:rFonts w:ascii="Courier" w:hAnsi="Courier"/>
          <w:b/>
        </w:rPr>
      </w:pPr>
    </w:p>
    <w:p w14:paraId="62D2DD74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outlineLvl w:val="0"/>
        <w:rPr>
          <w:rFonts w:ascii="Courier" w:hAnsi="Courier" w:cs="Helvetica-Bold"/>
          <w:b/>
          <w:bCs/>
          <w:szCs w:val="20"/>
        </w:rPr>
      </w:pPr>
      <w:r w:rsidRPr="00B84F41">
        <w:rPr>
          <w:rFonts w:ascii="Courier" w:hAnsi="Courier"/>
          <w:b/>
        </w:rPr>
        <w:t>10.3. Un modello neuroscientifico della FA: La fMRI</w:t>
      </w:r>
    </w:p>
    <w:p w14:paraId="4E8695B0" w14:textId="77777777" w:rsidR="00FF762A" w:rsidRDefault="00FF762A" w:rsidP="0037315D">
      <w:pPr>
        <w:spacing w:after="0"/>
        <w:rPr>
          <w:rFonts w:ascii="Courier" w:hAnsi="Courier"/>
          <w:sz w:val="20"/>
          <w:szCs w:val="16"/>
        </w:rPr>
      </w:pPr>
    </w:p>
    <w:p w14:paraId="1C296605" w14:textId="77777777" w:rsidR="0037315D" w:rsidRPr="00B84F41" w:rsidRDefault="001078CE" w:rsidP="0037315D">
      <w:pPr>
        <w:spacing w:after="0"/>
        <w:rPr>
          <w:rFonts w:ascii="Courier" w:hAnsi="Courier"/>
          <w:sz w:val="20"/>
          <w:szCs w:val="16"/>
        </w:rPr>
      </w:pPr>
      <w:r>
        <w:rPr>
          <w:rFonts w:ascii="Courier" w:hAnsi="Courier"/>
          <w:sz w:val="20"/>
          <w:szCs w:val="16"/>
        </w:rPr>
        <w:tab/>
      </w:r>
      <w:r w:rsidR="0037315D" w:rsidRPr="00B84F41">
        <w:rPr>
          <w:rFonts w:ascii="Courier" w:hAnsi="Courier"/>
          <w:sz w:val="20"/>
          <w:szCs w:val="16"/>
        </w:rPr>
        <w:t>10.3.1. La transizione dal semplice uso della droga alla “dipendenza”</w:t>
      </w:r>
    </w:p>
    <w:p w14:paraId="7B3B8290" w14:textId="77777777" w:rsidR="0037315D" w:rsidRPr="00B84F41" w:rsidRDefault="0037315D" w:rsidP="0037315D">
      <w:pPr>
        <w:spacing w:after="0"/>
        <w:rPr>
          <w:rFonts w:ascii="Courier" w:hAnsi="Courier" w:cs="Courier"/>
          <w:sz w:val="20"/>
          <w:szCs w:val="26"/>
        </w:rPr>
      </w:pPr>
      <w:r w:rsidRPr="00B84F41">
        <w:rPr>
          <w:rFonts w:ascii="Courier" w:hAnsi="Courier"/>
          <w:sz w:val="20"/>
          <w:szCs w:val="16"/>
        </w:rPr>
        <w:tab/>
      </w:r>
      <w:r w:rsidR="001078CE">
        <w:rPr>
          <w:rFonts w:ascii="Courier" w:hAnsi="Courier"/>
          <w:sz w:val="20"/>
          <w:szCs w:val="16"/>
        </w:rPr>
        <w:tab/>
      </w:r>
      <w:r w:rsidRPr="00B84F41">
        <w:rPr>
          <w:rFonts w:ascii="Courier" w:hAnsi="Courier"/>
          <w:sz w:val="20"/>
          <w:szCs w:val="16"/>
        </w:rPr>
        <w:t>10.3.1.i. Interesse clini</w:t>
      </w:r>
      <w:r>
        <w:rPr>
          <w:rFonts w:ascii="Courier" w:hAnsi="Courier"/>
          <w:sz w:val="20"/>
          <w:szCs w:val="16"/>
        </w:rPr>
        <w:t>co e della discussione</w:t>
      </w:r>
    </w:p>
    <w:p w14:paraId="350CC9B8" w14:textId="77777777" w:rsidR="0037315D" w:rsidRPr="00B84F41" w:rsidRDefault="0037315D" w:rsidP="0037315D">
      <w:pPr>
        <w:spacing w:after="0"/>
        <w:rPr>
          <w:rFonts w:ascii="Courier" w:hAnsi="Courier"/>
          <w:sz w:val="20"/>
          <w:szCs w:val="16"/>
        </w:rPr>
      </w:pPr>
      <w:r w:rsidRPr="00B84F41">
        <w:rPr>
          <w:rFonts w:ascii="Courier" w:hAnsi="Courier" w:cs="Courier"/>
          <w:sz w:val="20"/>
          <w:szCs w:val="26"/>
        </w:rPr>
        <w:tab/>
      </w:r>
      <w:r w:rsidR="001078CE">
        <w:rPr>
          <w:rFonts w:ascii="Courier" w:hAnsi="Courier" w:cs="Courier"/>
          <w:sz w:val="20"/>
          <w:szCs w:val="26"/>
        </w:rPr>
        <w:tab/>
      </w:r>
      <w:r w:rsidRPr="00B84F41">
        <w:rPr>
          <w:rFonts w:ascii="Courier" w:hAnsi="Courier"/>
          <w:sz w:val="20"/>
          <w:szCs w:val="16"/>
        </w:rPr>
        <w:t>10.3.1.</w:t>
      </w:r>
      <w:r w:rsidRPr="00B84F41">
        <w:rPr>
          <w:rFonts w:ascii="Courier" w:hAnsi="Courier" w:cs="Courier"/>
          <w:sz w:val="20"/>
          <w:szCs w:val="26"/>
        </w:rPr>
        <w:t>ii. La ricerca compulsiv</w:t>
      </w:r>
      <w:r>
        <w:rPr>
          <w:rFonts w:ascii="Courier" w:hAnsi="Courier" w:cs="Courier"/>
          <w:sz w:val="20"/>
          <w:szCs w:val="26"/>
        </w:rPr>
        <w:t>a</w:t>
      </w:r>
    </w:p>
    <w:p w14:paraId="46A377FA" w14:textId="77777777" w:rsidR="0037315D" w:rsidRPr="00B84F41" w:rsidRDefault="001078CE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 xml:space="preserve">10.3.2. La FA correla con l’attivazione dei circuiti CNDR delle regioni neurali </w:t>
      </w:r>
    </w:p>
    <w:p w14:paraId="083E8D63" w14:textId="406AF660" w:rsidR="0037315D" w:rsidRPr="00B84F41" w:rsidRDefault="00032428" w:rsidP="0037315D">
      <w:pPr>
        <w:spacing w:after="0"/>
        <w:ind w:left="708" w:firstLine="708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definite dalla fMRI</w:t>
      </w:r>
    </w:p>
    <w:p w14:paraId="62C2C117" w14:textId="77777777" w:rsidR="0037315D" w:rsidRPr="00B84F41" w:rsidRDefault="0037315D" w:rsidP="0037315D">
      <w:pPr>
        <w:spacing w:after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296B67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10.3.2.i. Rapporto BMI e funzioni neurali</w:t>
      </w:r>
    </w:p>
    <w:p w14:paraId="64767D0C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Berkeley-Medium"/>
          <w:color w:val="231F20"/>
          <w:sz w:val="20"/>
          <w:szCs w:val="12"/>
        </w:rPr>
      </w:pPr>
      <w:r w:rsidRPr="00B84F41">
        <w:rPr>
          <w:rFonts w:ascii="Courier" w:hAnsi="Courier"/>
          <w:sz w:val="20"/>
        </w:rPr>
        <w:tab/>
      </w:r>
      <w:r w:rsidR="00296B67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10.3.2.ii. Punteggi YFAS e fMRI: disegno dello studio</w:t>
      </w:r>
    </w:p>
    <w:p w14:paraId="30A83291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Berkeley-Medium"/>
          <w:color w:val="231F20"/>
          <w:sz w:val="20"/>
          <w:szCs w:val="20"/>
        </w:rPr>
      </w:pPr>
      <w:r w:rsidRPr="00B84F41">
        <w:rPr>
          <w:rFonts w:ascii="Courier" w:hAnsi="Courier" w:cs="Berkeley-Medium"/>
          <w:color w:val="231F20"/>
          <w:sz w:val="20"/>
          <w:szCs w:val="12"/>
        </w:rPr>
        <w:tab/>
      </w:r>
      <w:r w:rsidR="00296B67">
        <w:rPr>
          <w:rFonts w:ascii="Courier" w:hAnsi="Courier" w:cs="Berkeley-Medium"/>
          <w:color w:val="231F20"/>
          <w:sz w:val="20"/>
          <w:szCs w:val="12"/>
        </w:rPr>
        <w:tab/>
      </w:r>
      <w:r w:rsidRPr="00B84F41">
        <w:rPr>
          <w:rFonts w:ascii="Courier" w:hAnsi="Courier"/>
          <w:sz w:val="20"/>
        </w:rPr>
        <w:t>10.3.2.</w:t>
      </w:r>
      <w:r w:rsidRPr="00B84F41">
        <w:rPr>
          <w:rFonts w:ascii="Courier" w:hAnsi="Courier" w:cs="Berkeley-Medium"/>
          <w:color w:val="231F20"/>
          <w:sz w:val="20"/>
          <w:szCs w:val="12"/>
        </w:rPr>
        <w:t>iii. Punteggi YFAS e fMRI: Risultati 1</w:t>
      </w:r>
    </w:p>
    <w:p w14:paraId="3FA8AC28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Berkeley-Medium"/>
          <w:color w:val="231F20"/>
          <w:sz w:val="20"/>
          <w:szCs w:val="20"/>
        </w:rPr>
      </w:pPr>
      <w:r w:rsidRPr="00B84F41">
        <w:rPr>
          <w:rFonts w:ascii="Courier" w:hAnsi="Courier" w:cs="Berkeley-Medium"/>
          <w:color w:val="231F20"/>
          <w:sz w:val="20"/>
          <w:szCs w:val="20"/>
        </w:rPr>
        <w:tab/>
      </w:r>
      <w:r w:rsidR="00296B67">
        <w:rPr>
          <w:rFonts w:ascii="Courier" w:hAnsi="Courier" w:cs="Berkeley-Medium"/>
          <w:color w:val="231F20"/>
          <w:sz w:val="20"/>
          <w:szCs w:val="20"/>
        </w:rPr>
        <w:tab/>
      </w:r>
      <w:r w:rsidRPr="00B84F41">
        <w:rPr>
          <w:rFonts w:ascii="Courier" w:hAnsi="Courier"/>
          <w:sz w:val="20"/>
        </w:rPr>
        <w:t>10.3.2.</w:t>
      </w:r>
      <w:r w:rsidRPr="00B84F41">
        <w:rPr>
          <w:rFonts w:ascii="Courier" w:hAnsi="Courier" w:cs="Berkeley-Medium"/>
          <w:color w:val="231F20"/>
          <w:sz w:val="20"/>
          <w:szCs w:val="20"/>
        </w:rPr>
        <w:t xml:space="preserve">iv. </w:t>
      </w:r>
      <w:r w:rsidRPr="00B84F41">
        <w:rPr>
          <w:rFonts w:ascii="Courier" w:hAnsi="Courier" w:cs="Berkeley-Medium"/>
          <w:color w:val="231F20"/>
          <w:sz w:val="20"/>
          <w:szCs w:val="12"/>
        </w:rPr>
        <w:t>Punteggi YFAS e fMRI: Risultati 2</w:t>
      </w:r>
    </w:p>
    <w:p w14:paraId="44E15F4F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Berkeley-Medium"/>
          <w:color w:val="231F20"/>
          <w:sz w:val="20"/>
          <w:szCs w:val="20"/>
        </w:rPr>
      </w:pPr>
      <w:r w:rsidRPr="00B84F41">
        <w:rPr>
          <w:rFonts w:ascii="Courier" w:hAnsi="Courier" w:cs="Berkeley-Medium"/>
          <w:color w:val="231F20"/>
          <w:sz w:val="20"/>
          <w:szCs w:val="12"/>
        </w:rPr>
        <w:tab/>
      </w:r>
      <w:r w:rsidR="00296B67">
        <w:rPr>
          <w:rFonts w:ascii="Courier" w:hAnsi="Courier" w:cs="Berkeley-Medium"/>
          <w:color w:val="231F20"/>
          <w:sz w:val="20"/>
          <w:szCs w:val="12"/>
        </w:rPr>
        <w:tab/>
      </w:r>
      <w:r w:rsidRPr="00B84F41">
        <w:rPr>
          <w:rFonts w:ascii="Courier" w:hAnsi="Courier"/>
          <w:sz w:val="20"/>
        </w:rPr>
        <w:t>10.3.2.</w:t>
      </w:r>
      <w:r w:rsidRPr="00B84F41">
        <w:rPr>
          <w:rFonts w:ascii="Courier" w:hAnsi="Courier" w:cs="Berkeley-Medium"/>
          <w:color w:val="231F20"/>
          <w:sz w:val="20"/>
          <w:szCs w:val="12"/>
        </w:rPr>
        <w:t>v. Punteggi YFAS e fMRI: Risultati 3</w:t>
      </w:r>
    </w:p>
    <w:p w14:paraId="15123F4E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Berkeley-Medium"/>
          <w:color w:val="231F20"/>
          <w:sz w:val="20"/>
          <w:szCs w:val="12"/>
        </w:rPr>
      </w:pPr>
      <w:r w:rsidRPr="00B84F41">
        <w:rPr>
          <w:rFonts w:ascii="Courier" w:hAnsi="Courier" w:cs="Berkeley-Medium"/>
          <w:color w:val="231F20"/>
          <w:sz w:val="20"/>
          <w:szCs w:val="12"/>
        </w:rPr>
        <w:tab/>
      </w:r>
      <w:r w:rsidR="00296B67">
        <w:rPr>
          <w:rFonts w:ascii="Courier" w:hAnsi="Courier" w:cs="Berkeley-Medium"/>
          <w:color w:val="231F20"/>
          <w:sz w:val="20"/>
          <w:szCs w:val="12"/>
        </w:rPr>
        <w:tab/>
      </w:r>
      <w:r w:rsidRPr="00B84F41">
        <w:rPr>
          <w:rFonts w:ascii="Courier" w:hAnsi="Courier"/>
          <w:sz w:val="20"/>
        </w:rPr>
        <w:t>10.3.2.</w:t>
      </w:r>
      <w:r w:rsidRPr="00B84F41">
        <w:rPr>
          <w:rFonts w:ascii="Courier" w:hAnsi="Courier" w:cs="Berkeley-Medium"/>
          <w:color w:val="231F20"/>
          <w:sz w:val="20"/>
          <w:szCs w:val="12"/>
        </w:rPr>
        <w:t>vi. Ri</w:t>
      </w:r>
      <w:r>
        <w:rPr>
          <w:rFonts w:ascii="Courier" w:hAnsi="Courier" w:cs="Berkeley-Medium"/>
          <w:color w:val="231F20"/>
          <w:sz w:val="20"/>
          <w:szCs w:val="12"/>
        </w:rPr>
        <w:t>s</w:t>
      </w:r>
      <w:r w:rsidRPr="00B84F41">
        <w:rPr>
          <w:rFonts w:ascii="Courier" w:hAnsi="Courier" w:cs="Berkeley-Medium"/>
          <w:color w:val="231F20"/>
          <w:sz w:val="20"/>
          <w:szCs w:val="12"/>
        </w:rPr>
        <w:t>ult</w:t>
      </w:r>
      <w:r>
        <w:rPr>
          <w:rFonts w:ascii="Courier" w:hAnsi="Courier" w:cs="Berkeley-Medium"/>
          <w:color w:val="231F20"/>
          <w:sz w:val="20"/>
          <w:szCs w:val="12"/>
        </w:rPr>
        <w:t>ati 4: Esposizione allo stimolo</w:t>
      </w:r>
    </w:p>
    <w:p w14:paraId="7813527F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Berkeley-Medium"/>
          <w:color w:val="231F20"/>
          <w:sz w:val="20"/>
          <w:szCs w:val="20"/>
        </w:rPr>
      </w:pPr>
      <w:r w:rsidRPr="00B84F41">
        <w:rPr>
          <w:rFonts w:ascii="Courier" w:hAnsi="Courier" w:cs="Berkeley-Medium"/>
          <w:color w:val="231F20"/>
          <w:sz w:val="20"/>
          <w:szCs w:val="12"/>
        </w:rPr>
        <w:tab/>
      </w:r>
      <w:r w:rsidR="00296B67">
        <w:rPr>
          <w:rFonts w:ascii="Courier" w:hAnsi="Courier" w:cs="Berkeley-Medium"/>
          <w:color w:val="231F20"/>
          <w:sz w:val="20"/>
          <w:szCs w:val="12"/>
        </w:rPr>
        <w:tab/>
      </w:r>
      <w:r w:rsidRPr="00B84F41">
        <w:rPr>
          <w:rFonts w:ascii="Courier" w:hAnsi="Courier"/>
          <w:sz w:val="20"/>
        </w:rPr>
        <w:t>10.3.2.</w:t>
      </w:r>
      <w:r w:rsidRPr="00B84F41">
        <w:rPr>
          <w:rFonts w:ascii="Courier" w:hAnsi="Courier" w:cs="Berkeley-Medium"/>
          <w:color w:val="231F20"/>
          <w:sz w:val="20"/>
          <w:szCs w:val="12"/>
        </w:rPr>
        <w:t>vii. Risultati 5. Correlazioni col BMI</w:t>
      </w:r>
    </w:p>
    <w:p w14:paraId="1850D710" w14:textId="77777777" w:rsidR="0037315D" w:rsidRPr="00B84F41" w:rsidRDefault="0037315D" w:rsidP="0037315D">
      <w:pPr>
        <w:spacing w:after="0"/>
        <w:rPr>
          <w:rFonts w:ascii="Courier" w:hAnsi="Courier" w:cs="Berkeley-Medium"/>
          <w:color w:val="231F20"/>
          <w:sz w:val="20"/>
          <w:szCs w:val="20"/>
        </w:rPr>
      </w:pPr>
      <w:r w:rsidRPr="00B84F41">
        <w:rPr>
          <w:rFonts w:ascii="Courier" w:hAnsi="Courier" w:cs="Berkeley-Medium"/>
          <w:color w:val="231F20"/>
          <w:sz w:val="20"/>
          <w:szCs w:val="20"/>
        </w:rPr>
        <w:tab/>
      </w:r>
      <w:r w:rsidR="00296B67">
        <w:rPr>
          <w:rFonts w:ascii="Courier" w:hAnsi="Courier" w:cs="Berkeley-Medium"/>
          <w:color w:val="231F20"/>
          <w:sz w:val="20"/>
          <w:szCs w:val="20"/>
        </w:rPr>
        <w:tab/>
      </w:r>
      <w:r w:rsidRPr="00B84F41">
        <w:rPr>
          <w:rFonts w:ascii="Courier" w:hAnsi="Courier"/>
          <w:sz w:val="20"/>
        </w:rPr>
        <w:t>10.3.2.</w:t>
      </w:r>
      <w:r w:rsidRPr="00B84F41">
        <w:rPr>
          <w:rFonts w:ascii="Courier" w:hAnsi="Courier" w:cs="Berkeley-Medium"/>
          <w:color w:val="231F20"/>
          <w:sz w:val="20"/>
          <w:szCs w:val="20"/>
        </w:rPr>
        <w:t>viii. Risultati 6</w:t>
      </w:r>
    </w:p>
    <w:p w14:paraId="70573D47" w14:textId="77777777" w:rsidR="0037315D" w:rsidRPr="00B84F41" w:rsidRDefault="00296B67" w:rsidP="00296B67">
      <w:pPr>
        <w:widowControl w:val="0"/>
        <w:tabs>
          <w:tab w:val="left" w:pos="1418"/>
          <w:tab w:val="left" w:pos="7053"/>
        </w:tabs>
        <w:autoSpaceDE w:val="0"/>
        <w:autoSpaceDN w:val="0"/>
        <w:adjustRightInd w:val="0"/>
        <w:spacing w:after="0"/>
        <w:ind w:firstLine="709"/>
        <w:rPr>
          <w:rFonts w:ascii="Courier" w:hAnsi="Courier" w:cs="Berkeley-Medium"/>
          <w:color w:val="231F20"/>
          <w:sz w:val="20"/>
          <w:szCs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 xml:space="preserve">10.3.2.ix. </w:t>
      </w:r>
      <w:r w:rsidR="0037315D">
        <w:rPr>
          <w:rFonts w:ascii="Courier" w:hAnsi="Courier"/>
          <w:sz w:val="20"/>
        </w:rPr>
        <w:t>Risultati 7: Riassunto</w:t>
      </w:r>
    </w:p>
    <w:p w14:paraId="5DD6BD09" w14:textId="77777777" w:rsidR="0037315D" w:rsidRPr="00B84F41" w:rsidRDefault="0037315D" w:rsidP="0037315D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053"/>
        </w:tabs>
        <w:outlineLvl w:val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296B67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10.3.2.x. Conclusioni</w:t>
      </w:r>
      <w:r>
        <w:rPr>
          <w:rFonts w:ascii="Courier" w:hAnsi="Courier"/>
          <w:sz w:val="20"/>
        </w:rPr>
        <w:t xml:space="preserve"> fMRI e YFAS</w:t>
      </w:r>
    </w:p>
    <w:p w14:paraId="121EE002" w14:textId="77777777" w:rsidR="0037315D" w:rsidRPr="00B84F41" w:rsidRDefault="00296B67" w:rsidP="00296B67">
      <w:pPr>
        <w:pStyle w:val="Default"/>
        <w:tabs>
          <w:tab w:val="left" w:pos="709"/>
          <w:tab w:val="left" w:pos="1418"/>
          <w:tab w:val="left" w:pos="7053"/>
        </w:tabs>
        <w:outlineLvl w:val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10.3.3. Uno</w:t>
      </w:r>
      <w:r w:rsidR="0037315D">
        <w:rPr>
          <w:rFonts w:ascii="Courier" w:hAnsi="Courier"/>
          <w:sz w:val="20"/>
        </w:rPr>
        <w:t xml:space="preserve"> sguardo accurato all’evidenza</w:t>
      </w:r>
    </w:p>
    <w:p w14:paraId="4584691E" w14:textId="77777777" w:rsidR="0037315D" w:rsidRPr="00B84F41" w:rsidRDefault="00296B67" w:rsidP="0037315D">
      <w:pPr>
        <w:pStyle w:val="Default"/>
        <w:ind w:firstLine="709"/>
        <w:outlineLvl w:val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10.3.3.i. L’aumento del peso è insidioso</w:t>
      </w:r>
    </w:p>
    <w:p w14:paraId="03C18D2D" w14:textId="77777777" w:rsidR="0037315D" w:rsidRPr="00B84F41" w:rsidRDefault="00296B67" w:rsidP="0037315D">
      <w:pPr>
        <w:pStyle w:val="Default"/>
        <w:ind w:firstLine="709"/>
        <w:outlineLvl w:val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10.3.3.ii. 6 argomenti chiave di evidenza</w:t>
      </w:r>
    </w:p>
    <w:p w14:paraId="3351B2B1" w14:textId="77777777" w:rsidR="0037315D" w:rsidRPr="00B84F41" w:rsidRDefault="00296B67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10.3.4</w:t>
      </w:r>
      <w:r w:rsidR="0037315D">
        <w:rPr>
          <w:rFonts w:ascii="Courier" w:hAnsi="Courier"/>
          <w:sz w:val="20"/>
        </w:rPr>
        <w:t>. Vulnerabilità condivise</w:t>
      </w:r>
    </w:p>
    <w:p w14:paraId="604104BE" w14:textId="77777777" w:rsidR="0037315D" w:rsidRPr="00B84F41" w:rsidRDefault="0037315D" w:rsidP="0037315D">
      <w:pPr>
        <w:spacing w:after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296B67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10.3.4.i. La familiarità</w:t>
      </w:r>
    </w:p>
    <w:p w14:paraId="395FE210" w14:textId="77777777" w:rsidR="0037315D" w:rsidRPr="00B84F41" w:rsidRDefault="0037315D" w:rsidP="003731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00"/>
        </w:tabs>
        <w:spacing w:after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296B67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10.3.4.ii. Rapporti recettore OPRM1</w:t>
      </w:r>
    </w:p>
    <w:p w14:paraId="2E704F03" w14:textId="77777777" w:rsidR="0037315D" w:rsidRPr="00B84F41" w:rsidRDefault="0037315D" w:rsidP="0037315D">
      <w:pPr>
        <w:spacing w:after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296B67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10.3.4.iii. Conclusioni</w:t>
      </w:r>
    </w:p>
    <w:p w14:paraId="2593FFB5" w14:textId="77777777" w:rsidR="0037315D" w:rsidRPr="00B84F41" w:rsidRDefault="00296B67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84F41">
        <w:rPr>
          <w:rFonts w:ascii="Courier" w:hAnsi="Courier"/>
          <w:sz w:val="20"/>
        </w:rPr>
        <w:t>10.3.5. Verrà il modello della FA in aiuto per trattare l'OB</w:t>
      </w:r>
      <w:r w:rsidR="0037315D">
        <w:rPr>
          <w:rFonts w:ascii="Courier" w:hAnsi="Courier"/>
          <w:sz w:val="20"/>
        </w:rPr>
        <w:t>?</w:t>
      </w:r>
    </w:p>
    <w:p w14:paraId="39C57F85" w14:textId="77777777" w:rsidR="0037315D" w:rsidRPr="00B84F41" w:rsidRDefault="0037315D" w:rsidP="0037315D">
      <w:pPr>
        <w:spacing w:after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296B67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10.3.5.i. L’approcci</w:t>
      </w:r>
      <w:r w:rsidR="00B306C5">
        <w:rPr>
          <w:rFonts w:ascii="Courier" w:hAnsi="Courier"/>
          <w:sz w:val="20"/>
        </w:rPr>
        <w:t>o</w:t>
      </w:r>
      <w:r w:rsidRPr="00B84F41">
        <w:rPr>
          <w:rFonts w:ascii="Courier" w:hAnsi="Courier"/>
          <w:sz w:val="20"/>
        </w:rPr>
        <w:t xml:space="preserve"> psicologico</w:t>
      </w:r>
    </w:p>
    <w:p w14:paraId="68B9F711" w14:textId="77777777" w:rsidR="0037315D" w:rsidRPr="00B84F41" w:rsidRDefault="0037315D" w:rsidP="0037315D">
      <w:pPr>
        <w:spacing w:after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ab/>
      </w:r>
      <w:r w:rsidR="00296B67">
        <w:rPr>
          <w:rFonts w:ascii="Courier" w:hAnsi="Courier"/>
          <w:sz w:val="20"/>
        </w:rPr>
        <w:tab/>
      </w:r>
      <w:r w:rsidRPr="00B84F41">
        <w:rPr>
          <w:rFonts w:ascii="Courier" w:hAnsi="Courier"/>
          <w:sz w:val="20"/>
        </w:rPr>
        <w:t>10.3.5.ii. Necessità d</w:t>
      </w:r>
      <w:r>
        <w:rPr>
          <w:rFonts w:ascii="Courier" w:hAnsi="Courier"/>
          <w:sz w:val="20"/>
        </w:rPr>
        <w:t>i un multiprogramma terapeutico</w:t>
      </w:r>
    </w:p>
    <w:p w14:paraId="41483AA4" w14:textId="77777777" w:rsidR="0037315D" w:rsidRPr="00B84F41" w:rsidRDefault="00296B67" w:rsidP="0037315D">
      <w:pPr>
        <w:widowControl w:val="0"/>
        <w:autoSpaceDE w:val="0"/>
        <w:autoSpaceDN w:val="0"/>
        <w:adjustRightInd w:val="0"/>
        <w:spacing w:after="0"/>
        <w:outlineLvl w:val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Courier"/>
          <w:sz w:val="20"/>
          <w:szCs w:val="26"/>
        </w:rPr>
        <w:tab/>
      </w:r>
      <w:r w:rsidR="0037315D" w:rsidRPr="00B84F41">
        <w:rPr>
          <w:rFonts w:ascii="Courier" w:hAnsi="Courier" w:cs="Courier"/>
          <w:sz w:val="20"/>
          <w:szCs w:val="26"/>
        </w:rPr>
        <w:t>10.3.6. Conclusioni sul</w:t>
      </w:r>
      <w:r w:rsidR="0037315D" w:rsidRPr="00B84F41">
        <w:rPr>
          <w:rFonts w:ascii="Courier" w:hAnsi="Courier"/>
          <w:sz w:val="20"/>
        </w:rPr>
        <w:t xml:space="preserve"> modello neuroscientifico della FA</w:t>
      </w:r>
    </w:p>
    <w:p w14:paraId="0AFE7BE6" w14:textId="77777777" w:rsidR="00296B67" w:rsidRDefault="00296B67" w:rsidP="0037315D">
      <w:pPr>
        <w:spacing w:after="0"/>
        <w:rPr>
          <w:rFonts w:ascii="Courier" w:hAnsi="Courier"/>
          <w:b/>
        </w:rPr>
      </w:pPr>
    </w:p>
    <w:p w14:paraId="5FE3E39F" w14:textId="77777777" w:rsidR="0037315D" w:rsidRPr="00B84F41" w:rsidRDefault="0037315D" w:rsidP="0037315D">
      <w:pPr>
        <w:spacing w:after="0"/>
        <w:rPr>
          <w:rFonts w:ascii="Courier" w:hAnsi="Courier"/>
          <w:b/>
        </w:rPr>
      </w:pPr>
      <w:r w:rsidRPr="00B84F41">
        <w:rPr>
          <w:rFonts w:ascii="Courier" w:hAnsi="Courier"/>
          <w:b/>
        </w:rPr>
        <w:t>10.4. Il punto di vis</w:t>
      </w:r>
      <w:r>
        <w:rPr>
          <w:rFonts w:ascii="Courier" w:hAnsi="Courier"/>
          <w:b/>
        </w:rPr>
        <w:t>ta del massimi esperti</w:t>
      </w:r>
    </w:p>
    <w:p w14:paraId="44A02606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/>
          <w:sz w:val="20"/>
        </w:rPr>
      </w:pPr>
    </w:p>
    <w:p w14:paraId="4EDF9729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>10.4.1. Un Editoriale illuminato. Nora Volkow scrive</w:t>
      </w:r>
    </w:p>
    <w:p w14:paraId="72B6D7B5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 w:rsidRPr="00B84F41">
        <w:rPr>
          <w:rFonts w:ascii="Courier" w:hAnsi="Courier"/>
          <w:sz w:val="20"/>
        </w:rPr>
        <w:t>10.4.2. Un commento autorevole: Valerie Taylor</w:t>
      </w:r>
    </w:p>
    <w:p w14:paraId="6B7E3675" w14:textId="33F832A9" w:rsidR="0037315D" w:rsidRPr="00B84F41" w:rsidRDefault="0037315D" w:rsidP="0037315D">
      <w:pPr>
        <w:spacing w:after="0"/>
        <w:ind w:firstLine="709"/>
        <w:outlineLvl w:val="0"/>
        <w:rPr>
          <w:rFonts w:ascii="Courier" w:hAnsi="Courier" w:cs="Courier"/>
          <w:sz w:val="20"/>
          <w:szCs w:val="26"/>
        </w:rPr>
      </w:pPr>
      <w:r w:rsidRPr="00B84F41">
        <w:rPr>
          <w:rFonts w:ascii="Courier" w:hAnsi="Courier" w:cs="Courier"/>
          <w:sz w:val="20"/>
          <w:szCs w:val="26"/>
        </w:rPr>
        <w:t>10.4.3. Una opinione in una prospettiva evoluzionistica: J</w:t>
      </w:r>
      <w:r w:rsidR="005D005D">
        <w:rPr>
          <w:rFonts w:ascii="Courier" w:hAnsi="Courier" w:cs="Courier"/>
          <w:sz w:val="20"/>
          <w:szCs w:val="26"/>
        </w:rPr>
        <w:t xml:space="preserve">ohn </w:t>
      </w:r>
      <w:r w:rsidRPr="00B84F41">
        <w:rPr>
          <w:rFonts w:ascii="Courier" w:hAnsi="Courier" w:cs="Courier"/>
          <w:sz w:val="20"/>
          <w:szCs w:val="26"/>
        </w:rPr>
        <w:t>D Salamone</w:t>
      </w:r>
    </w:p>
    <w:p w14:paraId="63FC2282" w14:textId="77777777" w:rsidR="0037315D" w:rsidRPr="00B84F41" w:rsidRDefault="0037315D" w:rsidP="0037315D">
      <w:pPr>
        <w:spacing w:after="0"/>
        <w:ind w:firstLine="709"/>
        <w:outlineLvl w:val="0"/>
        <w:rPr>
          <w:rFonts w:ascii="Courier" w:hAnsi="Courier"/>
          <w:sz w:val="20"/>
        </w:rPr>
      </w:pPr>
      <w:r w:rsidRPr="00B84F41">
        <w:rPr>
          <w:rFonts w:ascii="Courier" w:hAnsi="Courier"/>
          <w:sz w:val="20"/>
        </w:rPr>
        <w:t>10.4.4. Conclusioni sul punto di vista del</w:t>
      </w:r>
      <w:r>
        <w:rPr>
          <w:rFonts w:ascii="Courier" w:hAnsi="Courier"/>
          <w:sz w:val="20"/>
        </w:rPr>
        <w:t xml:space="preserve"> massimi esperti</w:t>
      </w:r>
    </w:p>
    <w:p w14:paraId="5AC4C6BE" w14:textId="77777777" w:rsidR="00296B67" w:rsidRDefault="00296B67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Myriad_B"/>
          <w:b/>
          <w:color w:val="000000"/>
          <w:szCs w:val="16"/>
        </w:rPr>
      </w:pPr>
    </w:p>
    <w:p w14:paraId="4A0947FB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Myriad_B"/>
          <w:b/>
          <w:color w:val="000000"/>
          <w:szCs w:val="16"/>
        </w:rPr>
      </w:pPr>
      <w:r w:rsidRPr="00B84F41">
        <w:rPr>
          <w:rFonts w:ascii="Courier" w:hAnsi="Courier" w:cs="AdvMyriad_B"/>
          <w:b/>
          <w:color w:val="000000"/>
          <w:szCs w:val="16"/>
        </w:rPr>
        <w:t>10.5. Un Modello Clinico Salomonico</w:t>
      </w:r>
    </w:p>
    <w:p w14:paraId="611B43AB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AdvMyriad_B"/>
          <w:color w:val="000000"/>
          <w:sz w:val="20"/>
          <w:szCs w:val="16"/>
        </w:rPr>
      </w:pPr>
    </w:p>
    <w:p w14:paraId="6DFFEF01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 w:rsidRPr="00B84F41">
        <w:rPr>
          <w:rFonts w:ascii="Courier" w:hAnsi="Courier" w:cs="AdvMyriad_B"/>
          <w:color w:val="000000"/>
          <w:sz w:val="20"/>
          <w:szCs w:val="16"/>
        </w:rPr>
        <w:t>10.5.i. Il Mo</w:t>
      </w:r>
      <w:r>
        <w:rPr>
          <w:rFonts w:ascii="Courier" w:hAnsi="Courier" w:cs="AdvMyriad_B"/>
          <w:color w:val="000000"/>
          <w:sz w:val="20"/>
          <w:szCs w:val="16"/>
        </w:rPr>
        <w:t>dello della FA non va rigettato</w:t>
      </w:r>
    </w:p>
    <w:p w14:paraId="0E80EB2F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 w:rsidRPr="00B84F41">
        <w:rPr>
          <w:rFonts w:ascii="Courier" w:hAnsi="Courier" w:cs="AdvMyriad_B"/>
          <w:color w:val="000000"/>
          <w:sz w:val="20"/>
          <w:szCs w:val="16"/>
        </w:rPr>
        <w:t>10.5.</w:t>
      </w:r>
      <w:r w:rsidRPr="00B84F41">
        <w:rPr>
          <w:rFonts w:ascii="Courier" w:hAnsi="Courier" w:cs="Courier"/>
          <w:sz w:val="20"/>
          <w:szCs w:val="26"/>
        </w:rPr>
        <w:t>ii. E’ il</w:t>
      </w:r>
      <w:r>
        <w:rPr>
          <w:rFonts w:ascii="Courier" w:hAnsi="Courier" w:cs="Courier"/>
          <w:sz w:val="20"/>
          <w:szCs w:val="26"/>
        </w:rPr>
        <w:t xml:space="preserve"> momento di passare all’azione</w:t>
      </w:r>
    </w:p>
    <w:p w14:paraId="02CB1A42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 w:rsidRPr="00B84F41">
        <w:rPr>
          <w:rFonts w:ascii="Courier" w:hAnsi="Courier" w:cs="AdvMyriad_B"/>
          <w:color w:val="000000"/>
          <w:sz w:val="20"/>
          <w:szCs w:val="16"/>
        </w:rPr>
        <w:t>10.5.</w:t>
      </w:r>
      <w:r w:rsidRPr="00B84F41">
        <w:rPr>
          <w:rFonts w:ascii="Courier" w:hAnsi="Courier" w:cs="Courier"/>
          <w:sz w:val="20"/>
          <w:szCs w:val="26"/>
        </w:rPr>
        <w:t>iii. Il Modello della FA è utile</w:t>
      </w:r>
    </w:p>
    <w:p w14:paraId="44BB0196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 w:rsidRPr="00B84F41">
        <w:rPr>
          <w:rFonts w:ascii="Courier" w:hAnsi="Courier" w:cs="AdvMyriad_B"/>
          <w:color w:val="000000"/>
          <w:sz w:val="20"/>
          <w:szCs w:val="16"/>
        </w:rPr>
        <w:t>10.5.iv. La “sostanza” non può esistere</w:t>
      </w:r>
    </w:p>
    <w:p w14:paraId="5538A665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 w:rsidRPr="00B84F41">
        <w:rPr>
          <w:rFonts w:ascii="Courier" w:hAnsi="Courier" w:cs="AdvMyriad_B"/>
          <w:color w:val="000000"/>
          <w:sz w:val="20"/>
          <w:szCs w:val="16"/>
        </w:rPr>
        <w:t>10.5.v</w:t>
      </w:r>
      <w:r w:rsidRPr="00B84F41">
        <w:rPr>
          <w:rFonts w:ascii="Courier" w:hAnsi="Courier" w:cs="Courier"/>
          <w:sz w:val="20"/>
          <w:szCs w:val="26"/>
        </w:rPr>
        <w:t>. Le manipolazioni alimentari nell’uomo non sono deontologiche</w:t>
      </w:r>
    </w:p>
    <w:p w14:paraId="7954456F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 w:rsidRPr="00B84F41">
        <w:rPr>
          <w:rFonts w:ascii="Courier" w:hAnsi="Courier" w:cs="AdvMyriad_B"/>
          <w:color w:val="000000"/>
          <w:sz w:val="20"/>
          <w:szCs w:val="16"/>
        </w:rPr>
        <w:t>10.5.v</w:t>
      </w:r>
      <w:r w:rsidRPr="00B84F41">
        <w:rPr>
          <w:rFonts w:ascii="Courier" w:hAnsi="Courier" w:cs="Courier"/>
          <w:sz w:val="20"/>
          <w:szCs w:val="26"/>
        </w:rPr>
        <w:t xml:space="preserve">i. Ridotta </w:t>
      </w:r>
      <w:r>
        <w:rPr>
          <w:rFonts w:ascii="Courier" w:hAnsi="Courier" w:cs="Courier"/>
          <w:sz w:val="20"/>
          <w:szCs w:val="26"/>
        </w:rPr>
        <w:t>disponibilità di recettori D2R</w:t>
      </w:r>
    </w:p>
    <w:p w14:paraId="30F89DE0" w14:textId="77777777" w:rsidR="0037315D" w:rsidRPr="00FE35DE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AdvMyriad_B"/>
          <w:color w:val="000000"/>
          <w:sz w:val="20"/>
          <w:szCs w:val="16"/>
        </w:rPr>
        <w:t>10.5.2. Conclusioni sul modello salomonico</w:t>
      </w:r>
    </w:p>
    <w:p w14:paraId="4CCD593D" w14:textId="77777777" w:rsidR="00296B67" w:rsidRDefault="00296B67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Myriad_B"/>
          <w:b/>
          <w:color w:val="000000"/>
          <w:szCs w:val="16"/>
        </w:rPr>
      </w:pPr>
    </w:p>
    <w:p w14:paraId="7CE56235" w14:textId="77777777" w:rsidR="0037315D" w:rsidRPr="00B84F4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Myriad_B"/>
          <w:b/>
          <w:color w:val="000000"/>
          <w:szCs w:val="16"/>
        </w:rPr>
      </w:pPr>
      <w:r w:rsidRPr="00B84F41">
        <w:rPr>
          <w:rFonts w:ascii="Courier" w:hAnsi="Courier" w:cs="AdvMyriad_B"/>
          <w:b/>
          <w:color w:val="000000"/>
          <w:szCs w:val="16"/>
        </w:rPr>
        <w:t>10.6. Siamo tanto differenti dai roditori?</w:t>
      </w:r>
    </w:p>
    <w:p w14:paraId="06F57E6C" w14:textId="77777777" w:rsidR="00FF762A" w:rsidRDefault="00296B67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Myriad_B"/>
          <w:color w:val="000000"/>
          <w:sz w:val="20"/>
          <w:szCs w:val="16"/>
        </w:rPr>
      </w:pPr>
      <w:r>
        <w:rPr>
          <w:rFonts w:ascii="Courier" w:hAnsi="Courier" w:cs="AdvMyriad_B"/>
          <w:color w:val="000000"/>
          <w:sz w:val="20"/>
          <w:szCs w:val="16"/>
        </w:rPr>
        <w:tab/>
      </w:r>
    </w:p>
    <w:p w14:paraId="12FFAFC2" w14:textId="77777777" w:rsidR="0037315D" w:rsidRPr="00B84F41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Gulliv-R"/>
          <w:color w:val="000000"/>
          <w:sz w:val="20"/>
          <w:szCs w:val="16"/>
        </w:rPr>
      </w:pPr>
      <w:r>
        <w:rPr>
          <w:rFonts w:ascii="Courier" w:hAnsi="Courier" w:cs="AdvMyriad_B"/>
          <w:color w:val="000000"/>
          <w:sz w:val="20"/>
          <w:szCs w:val="16"/>
        </w:rPr>
        <w:tab/>
      </w:r>
      <w:r w:rsidR="0037315D" w:rsidRPr="00B84F41">
        <w:rPr>
          <w:rFonts w:ascii="Courier" w:hAnsi="Courier" w:cs="AdvMyriad_B"/>
          <w:color w:val="000000"/>
          <w:sz w:val="20"/>
          <w:szCs w:val="16"/>
        </w:rPr>
        <w:t>10.6</w:t>
      </w:r>
      <w:r w:rsidR="0037315D" w:rsidRPr="00B84F41">
        <w:rPr>
          <w:rFonts w:ascii="Courier" w:hAnsi="Courier" w:cs="AdvGulliv-R"/>
          <w:color w:val="000000"/>
          <w:sz w:val="20"/>
          <w:szCs w:val="16"/>
        </w:rPr>
        <w:t xml:space="preserve">.1. </w:t>
      </w:r>
      <w:r w:rsidR="0037315D">
        <w:rPr>
          <w:rFonts w:ascii="Courier" w:hAnsi="Courier" w:cs="AdvGulliv-R"/>
          <w:color w:val="000000"/>
          <w:sz w:val="20"/>
          <w:szCs w:val="16"/>
        </w:rPr>
        <w:t>Uno studio esauriente</w:t>
      </w:r>
    </w:p>
    <w:p w14:paraId="760653A1" w14:textId="77777777" w:rsidR="0037315D" w:rsidRDefault="00296B67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Gulliv-R"/>
          <w:color w:val="000000"/>
          <w:sz w:val="20"/>
          <w:szCs w:val="16"/>
        </w:rPr>
      </w:pPr>
      <w:r>
        <w:rPr>
          <w:rFonts w:ascii="Courier" w:hAnsi="Courier" w:cs="AdvMyriad_B"/>
          <w:color w:val="000000"/>
          <w:sz w:val="20"/>
          <w:szCs w:val="16"/>
        </w:rPr>
        <w:tab/>
      </w:r>
      <w:r w:rsidR="0037315D" w:rsidRPr="00B84F41">
        <w:rPr>
          <w:rFonts w:ascii="Courier" w:hAnsi="Courier" w:cs="AdvMyriad_B"/>
          <w:color w:val="000000"/>
          <w:sz w:val="20"/>
          <w:szCs w:val="16"/>
        </w:rPr>
        <w:t>10.6.2</w:t>
      </w:r>
      <w:r w:rsidR="0037315D" w:rsidRPr="00B84F41">
        <w:rPr>
          <w:rFonts w:ascii="Courier" w:hAnsi="Courier" w:cs="AdvGulliv-R"/>
          <w:color w:val="000000"/>
          <w:sz w:val="20"/>
          <w:szCs w:val="16"/>
        </w:rPr>
        <w:t>. L’esperimento riflette la diminuzione della sensibilità del</w:t>
      </w:r>
      <w:r w:rsidR="0037315D">
        <w:rPr>
          <w:rFonts w:ascii="Courier" w:hAnsi="Courier" w:cs="AdvGulliv-R"/>
          <w:color w:val="000000"/>
          <w:sz w:val="20"/>
          <w:szCs w:val="16"/>
        </w:rPr>
        <w:t xml:space="preserve"> </w:t>
      </w:r>
      <w:r w:rsidR="0037315D" w:rsidRPr="00B84F41">
        <w:rPr>
          <w:rFonts w:ascii="Courier" w:hAnsi="Courier" w:cs="AdvGulliv-R"/>
          <w:color w:val="000000"/>
          <w:sz w:val="20"/>
          <w:szCs w:val="16"/>
        </w:rPr>
        <w:t xml:space="preserve">sistema di </w:t>
      </w:r>
    </w:p>
    <w:p w14:paraId="6BC3437E" w14:textId="144EFA2F" w:rsidR="0037315D" w:rsidRPr="004D56A4" w:rsidRDefault="00847011" w:rsidP="0037315D">
      <w:pPr>
        <w:widowControl w:val="0"/>
        <w:autoSpaceDE w:val="0"/>
        <w:autoSpaceDN w:val="0"/>
        <w:adjustRightInd w:val="0"/>
        <w:spacing w:after="0"/>
        <w:ind w:left="709" w:firstLine="709"/>
        <w:rPr>
          <w:rFonts w:ascii="Courier" w:hAnsi="Courier" w:cs="AdvGulliv-R"/>
          <w:color w:val="000000"/>
          <w:sz w:val="20"/>
          <w:szCs w:val="16"/>
        </w:rPr>
      </w:pPr>
      <w:r>
        <w:rPr>
          <w:rFonts w:ascii="Courier" w:hAnsi="Courier" w:cs="AdvGulliv-R"/>
          <w:color w:val="000000"/>
          <w:sz w:val="20"/>
          <w:szCs w:val="16"/>
        </w:rPr>
        <w:tab/>
      </w:r>
      <w:r w:rsidR="0037315D" w:rsidRPr="00B84F41">
        <w:rPr>
          <w:rFonts w:ascii="Courier" w:hAnsi="Courier" w:cs="AdvGulliv-R"/>
          <w:color w:val="000000"/>
          <w:sz w:val="20"/>
          <w:szCs w:val="16"/>
        </w:rPr>
        <w:t>ricompensa</w:t>
      </w:r>
    </w:p>
    <w:p w14:paraId="3D012A4A" w14:textId="77777777" w:rsidR="00296B67" w:rsidRDefault="00296B67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AdvMyriad_B"/>
          <w:color w:val="000000"/>
          <w:sz w:val="20"/>
          <w:szCs w:val="16"/>
        </w:rPr>
        <w:tab/>
      </w:r>
      <w:r w:rsidR="0037315D" w:rsidRPr="00B84F41">
        <w:rPr>
          <w:rFonts w:ascii="Courier" w:hAnsi="Courier" w:cs="AdvMyriad_B"/>
          <w:color w:val="000000"/>
          <w:sz w:val="20"/>
          <w:szCs w:val="16"/>
        </w:rPr>
        <w:t>10.6</w:t>
      </w:r>
      <w:r w:rsidR="0037315D" w:rsidRPr="00B84F41">
        <w:rPr>
          <w:rFonts w:ascii="Courier" w:hAnsi="Courier" w:cs="AdvGulliv-R"/>
          <w:color w:val="000000"/>
          <w:sz w:val="20"/>
          <w:szCs w:val="16"/>
        </w:rPr>
        <w:t xml:space="preserve">.3. </w:t>
      </w:r>
      <w:r w:rsidR="0037315D" w:rsidRPr="00B84F41">
        <w:rPr>
          <w:rFonts w:ascii="Courier" w:hAnsi="Courier" w:cs="Courier New"/>
          <w:sz w:val="20"/>
          <w:szCs w:val="16"/>
        </w:rPr>
        <w:t xml:space="preserve">Con i nuovi strumenti di lavoro possiamo studiare l’uomo </w:t>
      </w:r>
      <w:r w:rsidR="0037315D">
        <w:rPr>
          <w:rFonts w:ascii="Courier" w:hAnsi="Courier" w:cs="Courier New"/>
          <w:sz w:val="20"/>
          <w:szCs w:val="16"/>
        </w:rPr>
        <w:t xml:space="preserve">anche meglio </w:t>
      </w:r>
    </w:p>
    <w:p w14:paraId="70C039EA" w14:textId="1295B50A" w:rsidR="0037315D" w:rsidRPr="00B84F41" w:rsidRDefault="00296B67" w:rsidP="00296B67">
      <w:pPr>
        <w:widowControl w:val="0"/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>
        <w:rPr>
          <w:rFonts w:ascii="Courier" w:hAnsi="Courier" w:cs="Courier New"/>
          <w:sz w:val="20"/>
          <w:szCs w:val="16"/>
        </w:rPr>
        <w:tab/>
      </w:r>
      <w:r w:rsidR="00847011"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dei roditori</w:t>
      </w:r>
    </w:p>
    <w:p w14:paraId="197AA877" w14:textId="77777777" w:rsidR="0037315D" w:rsidRPr="00B84F41" w:rsidRDefault="00296B67" w:rsidP="0037315D">
      <w:pPr>
        <w:pStyle w:val="Testonotaapidipagina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B84F41">
        <w:rPr>
          <w:rFonts w:ascii="Courier" w:hAnsi="Courier" w:cs="Courier New"/>
          <w:sz w:val="20"/>
          <w:szCs w:val="16"/>
        </w:rPr>
        <w:t>10.6.3.i. Un modello dinamico neuro-comportamentale</w:t>
      </w:r>
    </w:p>
    <w:p w14:paraId="119DAAC9" w14:textId="77777777" w:rsidR="00296B67" w:rsidRDefault="00296B67" w:rsidP="0037315D">
      <w:pPr>
        <w:pStyle w:val="Testonotaapidipagina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B84F41">
        <w:rPr>
          <w:rFonts w:ascii="Courier" w:hAnsi="Courier" w:cs="Courier New"/>
          <w:sz w:val="20"/>
          <w:szCs w:val="16"/>
        </w:rPr>
        <w:t xml:space="preserve">10.6.3.ii. </w:t>
      </w:r>
      <w:r w:rsidR="0037315D" w:rsidRPr="00B84F41">
        <w:rPr>
          <w:rFonts w:ascii="Courier" w:hAnsi="Courier" w:cs="Courier"/>
          <w:sz w:val="20"/>
          <w:szCs w:val="26"/>
        </w:rPr>
        <w:t xml:space="preserve">Gli strumenti di </w:t>
      </w:r>
      <w:r w:rsidR="0037315D">
        <w:rPr>
          <w:rFonts w:ascii="Courier" w:hAnsi="Courier" w:cs="Courier"/>
          <w:sz w:val="20"/>
          <w:szCs w:val="26"/>
        </w:rPr>
        <w:t xml:space="preserve">neuro-imaging </w:t>
      </w:r>
      <w:r w:rsidR="0037315D" w:rsidRPr="00B84F41">
        <w:rPr>
          <w:rFonts w:ascii="Courier" w:hAnsi="Courier" w:cs="Courier"/>
          <w:sz w:val="20"/>
          <w:szCs w:val="26"/>
        </w:rPr>
        <w:t>stanno</w:t>
      </w:r>
      <w:r w:rsidR="0037315D">
        <w:rPr>
          <w:rFonts w:ascii="Courier" w:hAnsi="Courier" w:cs="Courier"/>
          <w:sz w:val="20"/>
          <w:szCs w:val="26"/>
        </w:rPr>
        <w:t xml:space="preserve"> diventando </w:t>
      </w:r>
      <w:r w:rsidR="0037315D" w:rsidRPr="00B84F41">
        <w:rPr>
          <w:rFonts w:ascii="Courier" w:hAnsi="Courier" w:cs="Courier"/>
          <w:sz w:val="20"/>
          <w:szCs w:val="26"/>
        </w:rPr>
        <w:t xml:space="preserve">sempre più </w:t>
      </w:r>
    </w:p>
    <w:p w14:paraId="68AD946B" w14:textId="34E088DF" w:rsidR="0037315D" w:rsidRPr="00B84F41" w:rsidRDefault="00296B67" w:rsidP="0037315D">
      <w:pPr>
        <w:pStyle w:val="Testonotaapidipagina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>
        <w:rPr>
          <w:rFonts w:ascii="Courier" w:hAnsi="Courier" w:cs="Courier"/>
          <w:sz w:val="20"/>
          <w:szCs w:val="26"/>
        </w:rPr>
        <w:tab/>
      </w:r>
      <w:r w:rsidR="00847011">
        <w:rPr>
          <w:rFonts w:ascii="Courier" w:hAnsi="Courier" w:cs="Courier"/>
          <w:sz w:val="20"/>
          <w:szCs w:val="26"/>
        </w:rPr>
        <w:tab/>
      </w:r>
      <w:r w:rsidR="0037315D" w:rsidRPr="00B84F41">
        <w:rPr>
          <w:rFonts w:ascii="Courier" w:hAnsi="Courier" w:cs="Courier"/>
          <w:sz w:val="20"/>
          <w:szCs w:val="26"/>
        </w:rPr>
        <w:t>comuni</w:t>
      </w:r>
    </w:p>
    <w:p w14:paraId="6623BDF0" w14:textId="77777777" w:rsidR="0037315D" w:rsidRPr="00B84F41" w:rsidRDefault="00296B67" w:rsidP="0037315D">
      <w:pPr>
        <w:pStyle w:val="Testonotaapidipagina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B84F41">
        <w:rPr>
          <w:rFonts w:ascii="Courier" w:hAnsi="Courier" w:cs="Courier New"/>
          <w:sz w:val="20"/>
          <w:szCs w:val="16"/>
        </w:rPr>
        <w:t xml:space="preserve">10.6.3.iii. </w:t>
      </w:r>
      <w:r w:rsidR="0037315D" w:rsidRPr="00B84F41">
        <w:rPr>
          <w:rFonts w:ascii="Courier" w:hAnsi="Courier" w:cs="Courier"/>
          <w:sz w:val="20"/>
          <w:szCs w:val="26"/>
        </w:rPr>
        <w:t xml:space="preserve">Si stanno </w:t>
      </w:r>
      <w:r w:rsidR="00B306C5" w:rsidRPr="00B84F41">
        <w:rPr>
          <w:rFonts w:ascii="Courier" w:hAnsi="Courier" w:cs="Courier"/>
          <w:sz w:val="20"/>
          <w:szCs w:val="26"/>
        </w:rPr>
        <w:t>conducendo</w:t>
      </w:r>
      <w:r w:rsidR="0037315D" w:rsidRPr="00B84F41">
        <w:rPr>
          <w:rFonts w:ascii="Courier" w:hAnsi="Courier" w:cs="Courier"/>
          <w:sz w:val="20"/>
          <w:szCs w:val="26"/>
        </w:rPr>
        <w:t xml:space="preserve"> studi sulla variazione di peso </w:t>
      </w:r>
    </w:p>
    <w:p w14:paraId="043A7DB4" w14:textId="77777777" w:rsidR="0037315D" w:rsidRPr="00B84F41" w:rsidRDefault="00296B67" w:rsidP="0037315D">
      <w:pPr>
        <w:pStyle w:val="Testonotaapidipagina"/>
        <w:ind w:left="707"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>
        <w:rPr>
          <w:rFonts w:ascii="Courier" w:hAnsi="Courier" w:cs="Courier"/>
          <w:sz w:val="20"/>
          <w:szCs w:val="26"/>
        </w:rPr>
        <w:tab/>
      </w:r>
      <w:r w:rsidR="0037315D" w:rsidRPr="00B84F41">
        <w:rPr>
          <w:rFonts w:ascii="Courier" w:hAnsi="Courier" w:cs="Courier"/>
          <w:sz w:val="20"/>
          <w:szCs w:val="26"/>
        </w:rPr>
        <w:t>nei bambini e negli adolescenti</w:t>
      </w:r>
    </w:p>
    <w:p w14:paraId="52F509E1" w14:textId="77777777" w:rsidR="0037315D" w:rsidRPr="00B84F41" w:rsidRDefault="00296B67" w:rsidP="0037315D">
      <w:pPr>
        <w:pStyle w:val="Testonotaapidipagina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B84F41">
        <w:rPr>
          <w:rFonts w:ascii="Courier" w:hAnsi="Courier" w:cs="Courier New"/>
          <w:sz w:val="20"/>
          <w:szCs w:val="16"/>
        </w:rPr>
        <w:t>10.6.4. Conclusioni se siamo tanto diversi dai rodi</w:t>
      </w:r>
      <w:r w:rsidR="0037315D">
        <w:rPr>
          <w:rFonts w:ascii="Courier" w:hAnsi="Courier" w:cs="Courier New"/>
          <w:sz w:val="20"/>
          <w:szCs w:val="16"/>
        </w:rPr>
        <w:t>tori</w:t>
      </w:r>
    </w:p>
    <w:p w14:paraId="1D88CC04" w14:textId="77777777" w:rsidR="00296B67" w:rsidRDefault="00296B67" w:rsidP="0037315D">
      <w:pPr>
        <w:pStyle w:val="Testonotaapidipagina"/>
        <w:rPr>
          <w:rFonts w:ascii="Courier" w:hAnsi="Courier" w:cs="Courier New"/>
          <w:b/>
          <w:szCs w:val="16"/>
        </w:rPr>
      </w:pPr>
    </w:p>
    <w:p w14:paraId="24076FAD" w14:textId="77777777" w:rsidR="0037315D" w:rsidRPr="00B84F41" w:rsidRDefault="0037315D" w:rsidP="0037315D">
      <w:pPr>
        <w:pStyle w:val="Testonotaapidipagina"/>
        <w:rPr>
          <w:rFonts w:ascii="Courier" w:hAnsi="Courier" w:cs="Courier New"/>
          <w:b/>
          <w:szCs w:val="16"/>
        </w:rPr>
      </w:pPr>
      <w:r w:rsidRPr="00B84F41">
        <w:rPr>
          <w:rFonts w:ascii="Courier" w:hAnsi="Courier" w:cs="Courier New"/>
          <w:b/>
          <w:szCs w:val="16"/>
        </w:rPr>
        <w:t>10.7. Conc</w:t>
      </w:r>
      <w:r>
        <w:rPr>
          <w:rFonts w:ascii="Courier" w:hAnsi="Courier" w:cs="Courier New"/>
          <w:b/>
          <w:szCs w:val="16"/>
        </w:rPr>
        <w:t>lusioni riassuntive del cap. 10</w:t>
      </w:r>
    </w:p>
    <w:p w14:paraId="4C53F87E" w14:textId="77777777" w:rsidR="00FF762A" w:rsidRDefault="00FF762A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6AC5BA68" w14:textId="179CBA1C" w:rsidR="00032428" w:rsidRPr="00FF762A" w:rsidRDefault="00B23BFE" w:rsidP="00FF762A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101010101010101010101010101010101010101010101010101010101010</w:t>
      </w:r>
    </w:p>
    <w:p w14:paraId="4C70DFE6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16"/>
          <w:szCs w:val="16"/>
        </w:rPr>
      </w:pPr>
    </w:p>
    <w:p w14:paraId="214A6A80" w14:textId="77777777" w:rsidR="0037315D" w:rsidRPr="00D44A82" w:rsidRDefault="0037315D" w:rsidP="0037315D">
      <w:pPr>
        <w:tabs>
          <w:tab w:val="left" w:pos="9498"/>
          <w:tab w:val="left" w:pos="9923"/>
        </w:tabs>
        <w:spacing w:after="0"/>
        <w:rPr>
          <w:rFonts w:ascii="Courier" w:hAnsi="Courier"/>
          <w:sz w:val="28"/>
        </w:rPr>
      </w:pPr>
      <w:r w:rsidRPr="00C14F76">
        <w:rPr>
          <w:rFonts w:ascii="Courier" w:hAnsi="Courier"/>
          <w:b/>
          <w:sz w:val="28"/>
        </w:rPr>
        <w:t>11. Valutazione de</w:t>
      </w:r>
      <w:r w:rsidR="004A6BB3">
        <w:rPr>
          <w:rFonts w:ascii="Courier" w:hAnsi="Courier"/>
          <w:b/>
          <w:sz w:val="28"/>
        </w:rPr>
        <w:t>lla FA secondo i criteri del DSM</w:t>
      </w:r>
      <w:r w:rsidRPr="00C14F76">
        <w:rPr>
          <w:rFonts w:ascii="Courier" w:hAnsi="Courier"/>
          <w:b/>
          <w:sz w:val="28"/>
        </w:rPr>
        <w:t>-IV</w:t>
      </w:r>
      <w:r>
        <w:rPr>
          <w:rFonts w:ascii="Courier" w:hAnsi="Courier"/>
          <w:b/>
          <w:sz w:val="28"/>
        </w:rPr>
        <w:t xml:space="preserve"> </w:t>
      </w:r>
      <w:r>
        <w:rPr>
          <w:rFonts w:ascii="Courier" w:hAnsi="Courier"/>
          <w:b/>
          <w:sz w:val="28"/>
          <w:u w:val="single"/>
        </w:rPr>
        <w:tab/>
      </w:r>
      <w:r w:rsidR="00424D8B">
        <w:rPr>
          <w:rFonts w:ascii="Courier" w:hAnsi="Courier"/>
          <w:b/>
          <w:sz w:val="28"/>
        </w:rPr>
        <w:t xml:space="preserve"> 121</w:t>
      </w:r>
    </w:p>
    <w:p w14:paraId="3EE47236" w14:textId="77777777" w:rsidR="0037315D" w:rsidRDefault="0037315D" w:rsidP="0037315D">
      <w:pPr>
        <w:tabs>
          <w:tab w:val="left" w:pos="567"/>
        </w:tabs>
        <w:spacing w:after="0"/>
        <w:rPr>
          <w:rFonts w:ascii="Courier" w:hAnsi="Courier"/>
          <w:b/>
        </w:rPr>
      </w:pPr>
    </w:p>
    <w:p w14:paraId="5CFE66EB" w14:textId="77777777" w:rsidR="0037315D" w:rsidRDefault="0037315D" w:rsidP="0037315D">
      <w:pPr>
        <w:tabs>
          <w:tab w:val="left" w:pos="567"/>
        </w:tabs>
        <w:spacing w:after="0"/>
        <w:rPr>
          <w:rFonts w:ascii="Courier" w:hAnsi="Courier"/>
          <w:b/>
        </w:rPr>
      </w:pPr>
      <w:r w:rsidRPr="00AC6F0E">
        <w:rPr>
          <w:rFonts w:ascii="Courier" w:hAnsi="Courier"/>
          <w:b/>
        </w:rPr>
        <w:t xml:space="preserve">11.1. Il modello della FA è stato applicato all’OB in riferimento a </w:t>
      </w:r>
    </w:p>
    <w:p w14:paraId="26BF3564" w14:textId="77777777" w:rsidR="0037315D" w:rsidRPr="00AC6F0E" w:rsidRDefault="0037315D" w:rsidP="0037315D">
      <w:pPr>
        <w:tabs>
          <w:tab w:val="left" w:pos="709"/>
        </w:tabs>
        <w:spacing w:after="0"/>
        <w:rPr>
          <w:rFonts w:ascii="Courier" w:hAnsi="Courier"/>
          <w:b/>
        </w:rPr>
      </w:pPr>
      <w:r>
        <w:rPr>
          <w:rFonts w:ascii="Courier" w:hAnsi="Courier"/>
          <w:b/>
        </w:rPr>
        <w:tab/>
      </w:r>
      <w:r w:rsidRPr="00AC6F0E">
        <w:rPr>
          <w:rFonts w:ascii="Courier" w:hAnsi="Courier"/>
          <w:b/>
        </w:rPr>
        <w:t>due differenti pun</w:t>
      </w:r>
      <w:r>
        <w:rPr>
          <w:rFonts w:ascii="Courier" w:hAnsi="Courier"/>
          <w:b/>
        </w:rPr>
        <w:t>ti di vista</w:t>
      </w:r>
    </w:p>
    <w:p w14:paraId="10700603" w14:textId="77777777" w:rsidR="00FF762A" w:rsidRDefault="0037315D" w:rsidP="0037315D">
      <w:pPr>
        <w:tabs>
          <w:tab w:val="left" w:pos="709"/>
          <w:tab w:val="left" w:pos="1560"/>
        </w:tabs>
        <w:spacing w:after="0"/>
        <w:rPr>
          <w:rFonts w:ascii="Courier" w:hAnsi="Courier"/>
          <w:sz w:val="20"/>
        </w:rPr>
      </w:pPr>
      <w:r w:rsidRPr="00B563A6">
        <w:rPr>
          <w:rFonts w:ascii="Courier" w:hAnsi="Courier"/>
          <w:sz w:val="20"/>
        </w:rPr>
        <w:tab/>
      </w:r>
    </w:p>
    <w:p w14:paraId="34A35BE9" w14:textId="77777777" w:rsidR="0037315D" w:rsidRPr="00B563A6" w:rsidRDefault="00FF762A" w:rsidP="0037315D">
      <w:pPr>
        <w:tabs>
          <w:tab w:val="left" w:pos="709"/>
          <w:tab w:val="left" w:pos="1560"/>
        </w:tabs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B563A6">
        <w:rPr>
          <w:rFonts w:ascii="Courier" w:hAnsi="Courier"/>
          <w:sz w:val="20"/>
        </w:rPr>
        <w:t>11.1.i. Una “sostanza” alimentare è responsabile</w:t>
      </w:r>
    </w:p>
    <w:p w14:paraId="7A09C3AC" w14:textId="77777777" w:rsidR="0037315D" w:rsidRPr="00B563A6" w:rsidRDefault="0037315D" w:rsidP="0037315D">
      <w:pPr>
        <w:tabs>
          <w:tab w:val="left" w:pos="709"/>
        </w:tabs>
        <w:spacing w:after="0"/>
        <w:rPr>
          <w:rFonts w:ascii="Courier" w:hAnsi="Courier"/>
          <w:sz w:val="20"/>
        </w:rPr>
      </w:pPr>
      <w:r w:rsidRPr="00B563A6">
        <w:rPr>
          <w:rFonts w:ascii="Courier" w:hAnsi="Courier"/>
          <w:sz w:val="20"/>
        </w:rPr>
        <w:tab/>
        <w:t xml:space="preserve">11.1.ii. La “FA” è un fenotipo </w:t>
      </w:r>
      <w:r w:rsidR="00B306C5" w:rsidRPr="00B563A6">
        <w:rPr>
          <w:rFonts w:ascii="Courier" w:hAnsi="Courier"/>
          <w:sz w:val="20"/>
        </w:rPr>
        <w:t>comportamentale</w:t>
      </w:r>
    </w:p>
    <w:p w14:paraId="63A48901" w14:textId="77777777" w:rsidR="0037315D" w:rsidRPr="00B563A6" w:rsidRDefault="0037315D" w:rsidP="0037315D">
      <w:pPr>
        <w:tabs>
          <w:tab w:val="left" w:pos="709"/>
        </w:tabs>
        <w:spacing w:after="0"/>
        <w:rPr>
          <w:rFonts w:ascii="Courier" w:hAnsi="Courier" w:cs="TimesNewRomanPSMT"/>
          <w:sz w:val="20"/>
          <w:szCs w:val="20"/>
        </w:rPr>
      </w:pPr>
      <w:r w:rsidRPr="00B563A6">
        <w:rPr>
          <w:rFonts w:ascii="Courier" w:hAnsi="Courier"/>
          <w:sz w:val="20"/>
        </w:rPr>
        <w:tab/>
        <w:t>11.1.</w:t>
      </w:r>
      <w:r w:rsidRPr="00B563A6">
        <w:rPr>
          <w:rFonts w:ascii="Courier" w:hAnsi="Courier" w:cs="TimesNewRomanPSMT"/>
          <w:sz w:val="20"/>
          <w:szCs w:val="20"/>
        </w:rPr>
        <w:t xml:space="preserve">iii. I meccanismi di funzionamento del cibo sono molto più complessi </w:t>
      </w:r>
    </w:p>
    <w:p w14:paraId="3A28DE61" w14:textId="77777777" w:rsidR="0037315D" w:rsidRPr="00B563A6" w:rsidRDefault="0037315D" w:rsidP="0037315D">
      <w:pPr>
        <w:tabs>
          <w:tab w:val="left" w:pos="709"/>
          <w:tab w:val="left" w:pos="1408"/>
        </w:tabs>
        <w:spacing w:after="0"/>
        <w:rPr>
          <w:rFonts w:ascii="Courier" w:hAnsi="Courier" w:cs="TimesNewRomanPSMT"/>
          <w:sz w:val="20"/>
          <w:szCs w:val="20"/>
        </w:rPr>
      </w:pPr>
      <w:r>
        <w:rPr>
          <w:rFonts w:ascii="Courier" w:hAnsi="Courier" w:cs="TimesNewRomanPSMT"/>
          <w:sz w:val="20"/>
          <w:szCs w:val="20"/>
        </w:rPr>
        <w:tab/>
      </w:r>
      <w:r>
        <w:rPr>
          <w:rFonts w:ascii="Courier" w:hAnsi="Courier" w:cs="TimesNewRomanPSMT"/>
          <w:sz w:val="20"/>
          <w:szCs w:val="20"/>
        </w:rPr>
        <w:tab/>
      </w:r>
      <w:r w:rsidRPr="00B563A6">
        <w:rPr>
          <w:rFonts w:ascii="Courier" w:hAnsi="Courier" w:cs="TimesNewRomanPSMT"/>
          <w:sz w:val="20"/>
          <w:szCs w:val="20"/>
        </w:rPr>
        <w:tab/>
        <w:t xml:space="preserve">di quelli delle droghe. </w:t>
      </w:r>
    </w:p>
    <w:p w14:paraId="4CE8021C" w14:textId="77777777" w:rsidR="0037315D" w:rsidRPr="00B563A6" w:rsidRDefault="0037315D" w:rsidP="0037315D">
      <w:pPr>
        <w:tabs>
          <w:tab w:val="left" w:pos="709"/>
        </w:tabs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/>
          <w:sz w:val="20"/>
        </w:rPr>
        <w:t xml:space="preserve">Tab. 5. Criteri per classificare la FA secondo il DSM-IV </w:t>
      </w:r>
    </w:p>
    <w:p w14:paraId="7BA5C1F6" w14:textId="77777777" w:rsidR="0037315D" w:rsidRPr="00B563A6" w:rsidRDefault="0037315D" w:rsidP="0037315D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709"/>
        <w:rPr>
          <w:rFonts w:ascii="Courier" w:hAnsi="Courier" w:cs="TimesNewRomanPSMT"/>
          <w:sz w:val="20"/>
          <w:szCs w:val="20"/>
        </w:rPr>
      </w:pPr>
      <w:r w:rsidRPr="00B563A6">
        <w:rPr>
          <w:rFonts w:ascii="Courier" w:hAnsi="Courier" w:cs="Courier"/>
          <w:sz w:val="20"/>
          <w:szCs w:val="26"/>
        </w:rPr>
        <w:t xml:space="preserve">Tab. 6. </w:t>
      </w:r>
      <w:r w:rsidRPr="00B563A6">
        <w:rPr>
          <w:rFonts w:ascii="Courier" w:hAnsi="Courier" w:cs="TimesNewRomanPSMT"/>
          <w:sz w:val="20"/>
          <w:szCs w:val="20"/>
        </w:rPr>
        <w:t>Nel DSM-IV è stato suggerito che il SUD dovrebbe essere caratterizzato</w:t>
      </w:r>
    </w:p>
    <w:p w14:paraId="210EF9BF" w14:textId="77777777" w:rsidR="0037315D" w:rsidRPr="00B563A6" w:rsidRDefault="0037315D" w:rsidP="0037315D">
      <w:pPr>
        <w:tabs>
          <w:tab w:val="left" w:pos="709"/>
        </w:tabs>
        <w:spacing w:after="0"/>
        <w:ind w:firstLine="709"/>
        <w:rPr>
          <w:rFonts w:ascii="Courier" w:hAnsi="Courier" w:cs="Courier"/>
          <w:sz w:val="20"/>
          <w:szCs w:val="26"/>
        </w:rPr>
      </w:pPr>
      <w:r w:rsidRPr="00B563A6">
        <w:rPr>
          <w:rFonts w:ascii="Courier" w:hAnsi="Courier" w:cs="Courier"/>
          <w:sz w:val="20"/>
          <w:szCs w:val="26"/>
        </w:rPr>
        <w:t>Tab. 7: Per una più facile lettura</w:t>
      </w:r>
    </w:p>
    <w:p w14:paraId="568FE622" w14:textId="77777777" w:rsidR="0013158E" w:rsidRDefault="0013158E" w:rsidP="0037315D">
      <w:pPr>
        <w:spacing w:after="0"/>
        <w:rPr>
          <w:rFonts w:ascii="Courier" w:hAnsi="Courier" w:cs="Courier"/>
          <w:b/>
          <w:szCs w:val="26"/>
        </w:rPr>
      </w:pPr>
    </w:p>
    <w:p w14:paraId="697C86B5" w14:textId="77777777" w:rsidR="0037315D" w:rsidRPr="00E15522" w:rsidRDefault="0037315D" w:rsidP="0037315D">
      <w:pPr>
        <w:spacing w:after="0"/>
        <w:rPr>
          <w:rFonts w:ascii="Courier" w:hAnsi="Courier" w:cs="Courier"/>
          <w:b/>
          <w:szCs w:val="26"/>
        </w:rPr>
      </w:pPr>
      <w:r>
        <w:rPr>
          <w:rFonts w:ascii="Courier" w:hAnsi="Courier" w:cs="Courier"/>
          <w:b/>
          <w:szCs w:val="26"/>
        </w:rPr>
        <w:t>11.2. La soglia diagnostica</w:t>
      </w:r>
    </w:p>
    <w:p w14:paraId="6948BE38" w14:textId="77777777" w:rsidR="00FF762A" w:rsidRDefault="00FF762A" w:rsidP="0037315D">
      <w:pPr>
        <w:spacing w:after="0"/>
        <w:ind w:firstLine="709"/>
        <w:rPr>
          <w:rFonts w:ascii="Courier" w:hAnsi="Courier" w:cs="Courier"/>
          <w:sz w:val="20"/>
          <w:szCs w:val="26"/>
        </w:rPr>
      </w:pPr>
    </w:p>
    <w:p w14:paraId="26B65CD6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 w:cs="Courier"/>
          <w:sz w:val="20"/>
          <w:szCs w:val="26"/>
        </w:rPr>
        <w:t>11.2.</w:t>
      </w:r>
      <w:r w:rsidRPr="00B563A6">
        <w:rPr>
          <w:rFonts w:ascii="Courier" w:hAnsi="Courier"/>
          <w:sz w:val="20"/>
        </w:rPr>
        <w:t>i. Sono sufficienti anche solo tre criteri dei sette</w:t>
      </w:r>
    </w:p>
    <w:p w14:paraId="3D144633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 w:cs="Courier"/>
          <w:sz w:val="20"/>
          <w:szCs w:val="26"/>
        </w:rPr>
        <w:t>11.2.</w:t>
      </w:r>
      <w:r w:rsidRPr="00B563A6">
        <w:rPr>
          <w:rFonts w:ascii="Courier" w:hAnsi="Courier"/>
          <w:sz w:val="20"/>
        </w:rPr>
        <w:t>ii. Lo studio di Schwartz</w:t>
      </w:r>
    </w:p>
    <w:p w14:paraId="4DD5DECE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 w:cs="Courier"/>
          <w:sz w:val="20"/>
          <w:szCs w:val="26"/>
        </w:rPr>
        <w:t>11.2.i</w:t>
      </w:r>
      <w:r w:rsidRPr="00B563A6">
        <w:rPr>
          <w:rFonts w:ascii="Courier" w:hAnsi="Courier"/>
          <w:sz w:val="20"/>
        </w:rPr>
        <w:t>ii. Occorro</w:t>
      </w:r>
      <w:r w:rsidR="00B306C5">
        <w:rPr>
          <w:rFonts w:ascii="Courier" w:hAnsi="Courier"/>
          <w:sz w:val="20"/>
        </w:rPr>
        <w:t>no</w:t>
      </w:r>
      <w:r w:rsidRPr="00B563A6">
        <w:rPr>
          <w:rFonts w:ascii="Courier" w:hAnsi="Courier"/>
          <w:sz w:val="20"/>
        </w:rPr>
        <w:t xml:space="preserve"> strumenti di valutazione</w:t>
      </w:r>
    </w:p>
    <w:p w14:paraId="20D15B3B" w14:textId="77777777" w:rsidR="0013158E" w:rsidRDefault="0013158E" w:rsidP="0037315D">
      <w:pPr>
        <w:spacing w:after="0"/>
        <w:rPr>
          <w:rFonts w:ascii="Courier" w:hAnsi="Courier" w:cs="Courier"/>
          <w:b/>
          <w:szCs w:val="26"/>
        </w:rPr>
      </w:pPr>
    </w:p>
    <w:p w14:paraId="1AA5AA79" w14:textId="77777777" w:rsidR="0037315D" w:rsidRPr="00AC6F0E" w:rsidRDefault="0037315D" w:rsidP="0037315D">
      <w:pPr>
        <w:spacing w:after="0"/>
        <w:rPr>
          <w:rFonts w:ascii="Courier" w:hAnsi="Courier" w:cs="Courier"/>
          <w:b/>
          <w:szCs w:val="26"/>
        </w:rPr>
      </w:pPr>
      <w:r w:rsidRPr="00AC6F0E">
        <w:rPr>
          <w:rFonts w:ascii="Courier" w:hAnsi="Courier" w:cs="Courier"/>
          <w:b/>
          <w:szCs w:val="26"/>
        </w:rPr>
        <w:t>11.3. L</w:t>
      </w:r>
      <w:r>
        <w:rPr>
          <w:rFonts w:ascii="Courier" w:hAnsi="Courier" w:cs="Courier"/>
          <w:b/>
          <w:szCs w:val="26"/>
        </w:rPr>
        <w:t>a salienza dell’incentivazione</w:t>
      </w:r>
    </w:p>
    <w:p w14:paraId="608994BC" w14:textId="77777777" w:rsidR="00FF762A" w:rsidRDefault="00FF762A" w:rsidP="0037315D">
      <w:pPr>
        <w:spacing w:after="0"/>
        <w:ind w:firstLine="709"/>
        <w:rPr>
          <w:rFonts w:ascii="Courier" w:hAnsi="Courier" w:cs="Courier"/>
          <w:sz w:val="20"/>
          <w:szCs w:val="26"/>
        </w:rPr>
      </w:pPr>
    </w:p>
    <w:p w14:paraId="191BD3A8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 w:cs="Courier"/>
          <w:sz w:val="20"/>
          <w:szCs w:val="26"/>
        </w:rPr>
        <w:t>11.3.</w:t>
      </w:r>
      <w:r w:rsidRPr="00B563A6">
        <w:rPr>
          <w:rFonts w:ascii="Courier" w:hAnsi="Courier"/>
          <w:sz w:val="20"/>
        </w:rPr>
        <w:t>i. Il piacere del consumo non è tutto</w:t>
      </w:r>
    </w:p>
    <w:p w14:paraId="5B9381F6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 w:cs="Courier"/>
          <w:sz w:val="20"/>
          <w:szCs w:val="26"/>
        </w:rPr>
        <w:t>11.3.</w:t>
      </w:r>
      <w:r w:rsidRPr="00B563A6">
        <w:rPr>
          <w:rFonts w:ascii="Courier" w:hAnsi="Courier"/>
          <w:sz w:val="20"/>
        </w:rPr>
        <w:t>ii. E’ necessario considerare il cap. 15</w:t>
      </w:r>
    </w:p>
    <w:p w14:paraId="44EDA178" w14:textId="77777777" w:rsidR="0013158E" w:rsidRDefault="0013158E" w:rsidP="0037315D">
      <w:pPr>
        <w:spacing w:after="0"/>
        <w:rPr>
          <w:rFonts w:ascii="Courier" w:hAnsi="Courier"/>
          <w:b/>
        </w:rPr>
      </w:pPr>
    </w:p>
    <w:p w14:paraId="6B585008" w14:textId="77777777" w:rsidR="0037315D" w:rsidRPr="00E15522" w:rsidRDefault="0037315D" w:rsidP="0037315D">
      <w:pPr>
        <w:spacing w:after="0"/>
        <w:rPr>
          <w:rFonts w:ascii="Courier" w:hAnsi="Courier"/>
          <w:b/>
        </w:rPr>
      </w:pPr>
      <w:r w:rsidRPr="00AC6F0E">
        <w:rPr>
          <w:rFonts w:ascii="Courier" w:hAnsi="Courier"/>
          <w:b/>
        </w:rPr>
        <w:t>11.4. Cibo</w:t>
      </w:r>
      <w:r>
        <w:rPr>
          <w:rFonts w:ascii="Courier" w:hAnsi="Courier"/>
          <w:b/>
        </w:rPr>
        <w:t xml:space="preserve"> e droghe si assomigliano</w:t>
      </w:r>
    </w:p>
    <w:p w14:paraId="36034223" w14:textId="77777777" w:rsidR="00FF762A" w:rsidRDefault="00FF762A" w:rsidP="0037315D">
      <w:pPr>
        <w:spacing w:after="0"/>
        <w:ind w:firstLine="709"/>
        <w:rPr>
          <w:rFonts w:ascii="Courier" w:hAnsi="Courier"/>
          <w:sz w:val="20"/>
        </w:rPr>
      </w:pPr>
    </w:p>
    <w:p w14:paraId="360CFCAD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/>
          <w:sz w:val="20"/>
        </w:rPr>
        <w:t>11.4.i. I roditori sono onnivori come l’uomo</w:t>
      </w:r>
    </w:p>
    <w:p w14:paraId="2B464906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/>
          <w:sz w:val="20"/>
        </w:rPr>
        <w:t xml:space="preserve">11.4.ii. I parallelismi </w:t>
      </w:r>
      <w:r w:rsidR="00B306C5">
        <w:rPr>
          <w:rFonts w:ascii="Courier" w:hAnsi="Courier"/>
          <w:sz w:val="20"/>
        </w:rPr>
        <w:t>dell'</w:t>
      </w:r>
      <w:r w:rsidR="00B306C5" w:rsidRPr="00B563A6">
        <w:rPr>
          <w:rFonts w:ascii="Courier" w:hAnsi="Courier"/>
          <w:sz w:val="20"/>
        </w:rPr>
        <w:t>uso</w:t>
      </w:r>
      <w:r w:rsidRPr="00B563A6">
        <w:rPr>
          <w:rFonts w:ascii="Courier" w:hAnsi="Courier"/>
          <w:sz w:val="20"/>
        </w:rPr>
        <w:t xml:space="preserve"> di sostanze uomo-roditore</w:t>
      </w:r>
    </w:p>
    <w:p w14:paraId="426C2C4B" w14:textId="77777777" w:rsidR="0013158E" w:rsidRDefault="0013158E" w:rsidP="0037315D">
      <w:pPr>
        <w:spacing w:after="0"/>
        <w:rPr>
          <w:rFonts w:ascii="Courier" w:hAnsi="Courier" w:cs="Courier"/>
          <w:b/>
          <w:szCs w:val="26"/>
        </w:rPr>
      </w:pPr>
    </w:p>
    <w:p w14:paraId="4AEC0D2A" w14:textId="77777777" w:rsidR="0037315D" w:rsidRPr="00AC6F0E" w:rsidRDefault="0037315D" w:rsidP="0037315D">
      <w:pPr>
        <w:spacing w:after="0"/>
        <w:rPr>
          <w:rFonts w:ascii="Courier" w:hAnsi="Courier" w:cs="StoneSans-Semibold"/>
          <w:b/>
          <w:bCs/>
          <w:szCs w:val="22"/>
        </w:rPr>
      </w:pPr>
      <w:r w:rsidRPr="00AC6F0E">
        <w:rPr>
          <w:rFonts w:ascii="Courier" w:hAnsi="Courier" w:cs="Courier"/>
          <w:b/>
          <w:szCs w:val="26"/>
        </w:rPr>
        <w:t>11.5. Conclusioni, evidenze e opportunità</w:t>
      </w:r>
    </w:p>
    <w:p w14:paraId="5CC1EEE1" w14:textId="77777777" w:rsidR="00FF762A" w:rsidRDefault="00FF762A" w:rsidP="0037315D">
      <w:pPr>
        <w:spacing w:after="0"/>
        <w:ind w:firstLine="709"/>
        <w:rPr>
          <w:rFonts w:ascii="Courier" w:hAnsi="Courier" w:cs="Courier"/>
          <w:sz w:val="20"/>
          <w:szCs w:val="26"/>
        </w:rPr>
      </w:pPr>
    </w:p>
    <w:p w14:paraId="16F619CA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 w:cs="Courier"/>
          <w:sz w:val="20"/>
          <w:szCs w:val="26"/>
        </w:rPr>
        <w:t>11.5.</w:t>
      </w:r>
      <w:r w:rsidRPr="00B563A6">
        <w:rPr>
          <w:rFonts w:ascii="Courier" w:hAnsi="Courier"/>
          <w:sz w:val="20"/>
        </w:rPr>
        <w:t xml:space="preserve">i. Anche il cibo può </w:t>
      </w:r>
      <w:r w:rsidR="00B306C5" w:rsidRPr="00B563A6">
        <w:rPr>
          <w:rFonts w:ascii="Courier" w:hAnsi="Courier"/>
          <w:sz w:val="20"/>
        </w:rPr>
        <w:t>essere</w:t>
      </w:r>
      <w:r w:rsidRPr="00B563A6">
        <w:rPr>
          <w:rFonts w:ascii="Courier" w:hAnsi="Courier"/>
          <w:sz w:val="20"/>
        </w:rPr>
        <w:t xml:space="preserve"> un “pirata”</w:t>
      </w:r>
    </w:p>
    <w:p w14:paraId="7A480B02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 w:cs="Courier"/>
          <w:sz w:val="20"/>
          <w:szCs w:val="26"/>
        </w:rPr>
        <w:t>11.5.</w:t>
      </w:r>
      <w:r w:rsidRPr="00B563A6">
        <w:rPr>
          <w:rFonts w:ascii="Courier" w:hAnsi="Courier"/>
          <w:sz w:val="20"/>
        </w:rPr>
        <w:t>ii. Sono necessarie ulteriori ricerche</w:t>
      </w:r>
    </w:p>
    <w:p w14:paraId="38DB4782" w14:textId="77777777" w:rsidR="0037315D" w:rsidRPr="00B563A6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 w:cs="Courier"/>
          <w:sz w:val="20"/>
          <w:szCs w:val="26"/>
        </w:rPr>
        <w:t>11.5.</w:t>
      </w:r>
      <w:r w:rsidRPr="00B563A6">
        <w:rPr>
          <w:rFonts w:ascii="Courier" w:hAnsi="Courier"/>
          <w:sz w:val="20"/>
        </w:rPr>
        <w:t xml:space="preserve">iii. Il cibo, specialmente se CRM è una droga? </w:t>
      </w:r>
    </w:p>
    <w:p w14:paraId="4F5322C3" w14:textId="77777777" w:rsidR="0037315D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B563A6">
        <w:rPr>
          <w:rFonts w:ascii="Courier" w:hAnsi="Courier" w:cs="Courier"/>
          <w:sz w:val="20"/>
          <w:szCs w:val="26"/>
        </w:rPr>
        <w:t>11.5.</w:t>
      </w:r>
      <w:r w:rsidRPr="00B563A6">
        <w:rPr>
          <w:rFonts w:ascii="Courier" w:hAnsi="Courier"/>
          <w:sz w:val="20"/>
        </w:rPr>
        <w:t xml:space="preserve">iv. Le </w:t>
      </w:r>
      <w:r w:rsidR="00B306C5" w:rsidRPr="00B563A6">
        <w:rPr>
          <w:rFonts w:ascii="Courier" w:hAnsi="Courier"/>
          <w:sz w:val="20"/>
        </w:rPr>
        <w:t>responsabilità</w:t>
      </w:r>
      <w:r w:rsidRPr="00B563A6">
        <w:rPr>
          <w:rFonts w:ascii="Courier" w:hAnsi="Courier"/>
          <w:sz w:val="20"/>
        </w:rPr>
        <w:t xml:space="preserve"> aziendali e personali</w:t>
      </w:r>
    </w:p>
    <w:p w14:paraId="68E1CB1D" w14:textId="77777777" w:rsidR="00B23BFE" w:rsidRDefault="00B23BFE" w:rsidP="00B23BFE">
      <w:pPr>
        <w:tabs>
          <w:tab w:val="left" w:pos="9923"/>
        </w:tabs>
        <w:spacing w:after="0"/>
        <w:rPr>
          <w:rFonts w:ascii="Courier" w:hAnsi="Courier"/>
          <w:b/>
        </w:rPr>
      </w:pPr>
    </w:p>
    <w:p w14:paraId="4976AD43" w14:textId="77777777" w:rsidR="00B23BFE" w:rsidRPr="00B23BFE" w:rsidRDefault="00B23BFE" w:rsidP="00B23BFE">
      <w:pPr>
        <w:tabs>
          <w:tab w:val="left" w:pos="9923"/>
        </w:tabs>
        <w:spacing w:after="0"/>
        <w:rPr>
          <w:rFonts w:ascii="Courier" w:hAnsi="Courier"/>
          <w:b/>
        </w:rPr>
      </w:pPr>
      <w:r>
        <w:rPr>
          <w:rFonts w:ascii="Courier" w:hAnsi="Courier"/>
          <w:b/>
        </w:rPr>
        <w:t xml:space="preserve">11.6. </w:t>
      </w:r>
      <w:r w:rsidRPr="00B23BFE">
        <w:rPr>
          <w:rFonts w:ascii="Courier" w:hAnsi="Courier"/>
          <w:b/>
        </w:rPr>
        <w:t>Abstracts Tab 6.</w:t>
      </w:r>
    </w:p>
    <w:p w14:paraId="38E526AD" w14:textId="77777777" w:rsidR="00032428" w:rsidRPr="00B563A6" w:rsidRDefault="00032428" w:rsidP="00B23BFE">
      <w:pPr>
        <w:spacing w:after="0"/>
        <w:rPr>
          <w:rFonts w:ascii="Courier" w:hAnsi="Courier"/>
          <w:sz w:val="20"/>
        </w:rPr>
      </w:pPr>
    </w:p>
    <w:p w14:paraId="43697931" w14:textId="77777777" w:rsidR="002F3D99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4402513C" w14:textId="712D318D" w:rsidR="00032428" w:rsidRPr="00FF762A" w:rsidRDefault="00B23BFE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111111111111111111111111111111111111111111111111111111111111</w:t>
      </w:r>
    </w:p>
    <w:p w14:paraId="405B2B49" w14:textId="77777777" w:rsidR="0037315D" w:rsidRDefault="0037315D" w:rsidP="0037315D">
      <w:pPr>
        <w:tabs>
          <w:tab w:val="left" w:pos="9923"/>
        </w:tabs>
        <w:spacing w:after="0"/>
        <w:rPr>
          <w:rFonts w:ascii="Courier" w:hAnsi="Courier"/>
          <w:b/>
        </w:rPr>
      </w:pPr>
    </w:p>
    <w:p w14:paraId="04986B3C" w14:textId="77777777" w:rsidR="0037315D" w:rsidRPr="00D44A82" w:rsidRDefault="0037315D" w:rsidP="0037315D">
      <w:pPr>
        <w:tabs>
          <w:tab w:val="left" w:pos="9498"/>
          <w:tab w:val="left" w:pos="9923"/>
        </w:tabs>
        <w:spacing w:after="0"/>
        <w:rPr>
          <w:rFonts w:ascii="Courier" w:hAnsi="Courier"/>
          <w:sz w:val="28"/>
        </w:rPr>
      </w:pPr>
      <w:r w:rsidRPr="00D44A82">
        <w:rPr>
          <w:rFonts w:ascii="Courier" w:hAnsi="Courier"/>
          <w:b/>
          <w:sz w:val="28"/>
        </w:rPr>
        <w:t>12. Nasce la Yale Food Addiction Scale (YFAS)</w:t>
      </w:r>
      <w:r>
        <w:rPr>
          <w:rFonts w:ascii="Courier" w:hAnsi="Courier"/>
          <w:b/>
          <w:sz w:val="28"/>
        </w:rPr>
        <w:t xml:space="preserve"> </w:t>
      </w:r>
      <w:r>
        <w:rPr>
          <w:rFonts w:ascii="Courier" w:hAnsi="Courier"/>
          <w:b/>
          <w:sz w:val="28"/>
          <w:u w:val="single"/>
        </w:rPr>
        <w:tab/>
      </w:r>
      <w:r w:rsidR="00424D8B">
        <w:rPr>
          <w:rFonts w:ascii="Courier" w:hAnsi="Courier"/>
          <w:b/>
          <w:sz w:val="28"/>
        </w:rPr>
        <w:t xml:space="preserve"> 131</w:t>
      </w:r>
    </w:p>
    <w:p w14:paraId="66569CDC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b/>
        </w:rPr>
      </w:pPr>
    </w:p>
    <w:p w14:paraId="23CC8960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b/>
        </w:rPr>
      </w:pPr>
      <w:r w:rsidRPr="00BA7B1D">
        <w:rPr>
          <w:rFonts w:ascii="Courier" w:hAnsi="Courier"/>
          <w:b/>
        </w:rPr>
        <w:t xml:space="preserve">12.1. Il </w:t>
      </w:r>
      <w:r w:rsidR="00B306C5" w:rsidRPr="00BA7B1D">
        <w:rPr>
          <w:rFonts w:ascii="Courier" w:hAnsi="Courier"/>
          <w:b/>
        </w:rPr>
        <w:t>gluco</w:t>
      </w:r>
      <w:r w:rsidR="00B306C5">
        <w:rPr>
          <w:rFonts w:ascii="Courier" w:hAnsi="Courier"/>
          <w:b/>
        </w:rPr>
        <w:t>sio</w:t>
      </w:r>
      <w:r>
        <w:rPr>
          <w:rFonts w:ascii="Courier" w:hAnsi="Courier"/>
          <w:b/>
        </w:rPr>
        <w:t xml:space="preserve"> è più dannoso della cocaina</w:t>
      </w:r>
    </w:p>
    <w:p w14:paraId="627A91CC" w14:textId="77777777" w:rsidR="00032428" w:rsidRDefault="00032428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/>
          <w:sz w:val="20"/>
        </w:rPr>
      </w:pPr>
    </w:p>
    <w:p w14:paraId="78BEFF77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>12.1.1</w:t>
      </w:r>
      <w:r w:rsidRPr="00BA7B1D">
        <w:rPr>
          <w:rFonts w:ascii="Courier" w:hAnsi="Courier"/>
          <w:sz w:val="20"/>
        </w:rPr>
        <w:t xml:space="preserve">. Cambiare il nome? </w:t>
      </w:r>
    </w:p>
    <w:p w14:paraId="525B5F08" w14:textId="77777777" w:rsidR="0013158E" w:rsidRDefault="0013158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b/>
        </w:rPr>
      </w:pPr>
    </w:p>
    <w:p w14:paraId="165997D7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b/>
        </w:rPr>
      </w:pPr>
      <w:r w:rsidRPr="00BA7B1D">
        <w:rPr>
          <w:rFonts w:ascii="Courier" w:hAnsi="Courier"/>
          <w:b/>
        </w:rPr>
        <w:t xml:space="preserve">12.2. E’ necessario uno strumento per una ricaduta pratica della </w:t>
      </w:r>
    </w:p>
    <w:p w14:paraId="0622D618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/>
          <w:b/>
        </w:rPr>
      </w:pPr>
      <w:r w:rsidRPr="00BA7B1D">
        <w:rPr>
          <w:rFonts w:ascii="Courier" w:hAnsi="Courier"/>
          <w:b/>
        </w:rPr>
        <w:t>teoria</w:t>
      </w:r>
    </w:p>
    <w:p w14:paraId="017C1909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/>
          <w:sz w:val="20"/>
        </w:rPr>
      </w:pPr>
    </w:p>
    <w:p w14:paraId="10D9183C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/>
          <w:sz w:val="20"/>
        </w:rPr>
      </w:pPr>
      <w:r w:rsidRPr="00BA7B1D">
        <w:rPr>
          <w:rFonts w:ascii="Courier" w:hAnsi="Courier"/>
          <w:sz w:val="20"/>
        </w:rPr>
        <w:t>12</w:t>
      </w:r>
      <w:r>
        <w:rPr>
          <w:rFonts w:ascii="Courier" w:hAnsi="Courier"/>
          <w:sz w:val="20"/>
        </w:rPr>
        <w:t>.2</w:t>
      </w:r>
      <w:r w:rsidRPr="00BA7B1D">
        <w:rPr>
          <w:rFonts w:ascii="Courier" w:hAnsi="Courier"/>
          <w:sz w:val="20"/>
        </w:rPr>
        <w:t>.1. Uno strumento psicometrico per “misurare” la FA.</w:t>
      </w:r>
    </w:p>
    <w:p w14:paraId="73835E7B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/>
          <w:sz w:val="20"/>
        </w:rPr>
      </w:pPr>
      <w:r w:rsidRPr="00BA7B1D">
        <w:rPr>
          <w:rFonts w:ascii="Courier" w:hAnsi="Courier"/>
          <w:sz w:val="20"/>
        </w:rPr>
        <w:t>12</w:t>
      </w:r>
      <w:r>
        <w:rPr>
          <w:rFonts w:ascii="Courier" w:hAnsi="Courier"/>
          <w:sz w:val="20"/>
        </w:rPr>
        <w:t>.2.2. E’ uno strumento raccomandato</w:t>
      </w:r>
    </w:p>
    <w:p w14:paraId="11CC923B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color w:val="000000"/>
          <w:sz w:val="20"/>
          <w:szCs w:val="16"/>
        </w:rPr>
      </w:pPr>
      <w:r w:rsidRPr="00BA7B1D">
        <w:rPr>
          <w:rFonts w:ascii="Courier" w:hAnsi="Courier"/>
          <w:sz w:val="20"/>
        </w:rPr>
        <w:t>12.</w:t>
      </w:r>
      <w:r>
        <w:rPr>
          <w:rFonts w:ascii="Courier" w:hAnsi="Courier"/>
          <w:sz w:val="20"/>
        </w:rPr>
        <w:t>2.</w:t>
      </w:r>
      <w:r w:rsidRPr="00BA7B1D">
        <w:rPr>
          <w:rFonts w:ascii="Courier" w:hAnsi="Courier"/>
          <w:sz w:val="20"/>
        </w:rPr>
        <w:t xml:space="preserve">3. </w:t>
      </w:r>
      <w:r>
        <w:rPr>
          <w:rFonts w:ascii="Courier" w:hAnsi="Courier"/>
          <w:sz w:val="20"/>
        </w:rPr>
        <w:t>La Validità</w:t>
      </w:r>
    </w:p>
    <w:p w14:paraId="70128EC3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color w:val="000000"/>
          <w:sz w:val="20"/>
          <w:szCs w:val="16"/>
        </w:rPr>
      </w:pPr>
      <w:r w:rsidRPr="00BA7B1D">
        <w:rPr>
          <w:rFonts w:ascii="Courier" w:hAnsi="Courier"/>
          <w:sz w:val="20"/>
        </w:rPr>
        <w:t>12.</w:t>
      </w:r>
      <w:r>
        <w:rPr>
          <w:rFonts w:ascii="Courier" w:hAnsi="Courier"/>
          <w:sz w:val="20"/>
        </w:rPr>
        <w:t>2.</w:t>
      </w:r>
      <w:r w:rsidRPr="00BA7B1D">
        <w:rPr>
          <w:rFonts w:ascii="Courier" w:hAnsi="Courier"/>
          <w:sz w:val="20"/>
        </w:rPr>
        <w:t>4</w:t>
      </w:r>
      <w:r>
        <w:rPr>
          <w:rFonts w:ascii="Courier" w:hAnsi="Courier"/>
          <w:sz w:val="20"/>
        </w:rPr>
        <w:t>.</w:t>
      </w:r>
      <w:r w:rsidRPr="00BA7B1D">
        <w:rPr>
          <w:rFonts w:ascii="Courier" w:hAnsi="Courier" w:cs="AdvP4DF60E"/>
          <w:color w:val="000000"/>
          <w:sz w:val="20"/>
          <w:szCs w:val="16"/>
        </w:rPr>
        <w:t xml:space="preserve"> </w:t>
      </w:r>
      <w:r w:rsidRPr="00BA7B1D">
        <w:rPr>
          <w:rFonts w:ascii="Courier" w:hAnsi="Courier" w:cs="Lucida Grande"/>
          <w:sz w:val="20"/>
          <w:szCs w:val="28"/>
        </w:rPr>
        <w:t>I risultati preliminari forniscono un’ottima convalida della YFAS</w:t>
      </w:r>
    </w:p>
    <w:p w14:paraId="12FBCAED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color w:val="000000"/>
          <w:sz w:val="20"/>
          <w:szCs w:val="16"/>
        </w:rPr>
      </w:pPr>
      <w:r w:rsidRPr="00BA7B1D">
        <w:rPr>
          <w:rFonts w:ascii="Courier" w:hAnsi="Courier" w:cs="AdvP4DF60E"/>
          <w:color w:val="000000"/>
          <w:sz w:val="20"/>
          <w:szCs w:val="16"/>
        </w:rPr>
        <w:t>12.</w:t>
      </w:r>
      <w:r>
        <w:rPr>
          <w:rFonts w:ascii="Courier" w:hAnsi="Courier" w:cs="AdvP4DF60E"/>
          <w:color w:val="000000"/>
          <w:sz w:val="20"/>
          <w:szCs w:val="16"/>
        </w:rPr>
        <w:t>2.</w:t>
      </w:r>
      <w:r w:rsidRPr="00BA7B1D">
        <w:rPr>
          <w:rFonts w:ascii="Courier" w:hAnsi="Courier" w:cs="AdvP4DF60E"/>
          <w:color w:val="000000"/>
          <w:sz w:val="20"/>
          <w:szCs w:val="16"/>
        </w:rPr>
        <w:t>5. La prevalenza della FA</w:t>
      </w:r>
    </w:p>
    <w:p w14:paraId="60A491C7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ind w:firstLine="708"/>
        <w:rPr>
          <w:rFonts w:ascii="Courier" w:hAnsi="Courier" w:cs="AdvP4DF60E"/>
          <w:color w:val="000000"/>
          <w:sz w:val="20"/>
          <w:szCs w:val="16"/>
        </w:rPr>
      </w:pPr>
      <w:r w:rsidRPr="00BA7B1D">
        <w:rPr>
          <w:rFonts w:ascii="Courier" w:hAnsi="Courier" w:cs="AdvP4DF60E"/>
          <w:color w:val="000000"/>
          <w:sz w:val="20"/>
          <w:szCs w:val="16"/>
        </w:rPr>
        <w:t>12.</w:t>
      </w:r>
      <w:r>
        <w:rPr>
          <w:rFonts w:ascii="Courier" w:hAnsi="Courier" w:cs="AdvP4DF60E"/>
          <w:color w:val="000000"/>
          <w:sz w:val="20"/>
          <w:szCs w:val="16"/>
        </w:rPr>
        <w:t>2.</w:t>
      </w:r>
      <w:r w:rsidRPr="00BA7B1D">
        <w:rPr>
          <w:rFonts w:ascii="Courier" w:hAnsi="Courier" w:cs="AdvP4DF60E"/>
          <w:color w:val="000000"/>
          <w:sz w:val="20"/>
          <w:szCs w:val="16"/>
        </w:rPr>
        <w:t>6. Le 25 domande della versione italiana della YFAS</w:t>
      </w:r>
    </w:p>
    <w:p w14:paraId="24797B87" w14:textId="77777777" w:rsidR="0013158E" w:rsidRDefault="0013158E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b/>
          <w:color w:val="000000"/>
          <w:szCs w:val="16"/>
        </w:rPr>
      </w:pPr>
    </w:p>
    <w:p w14:paraId="6384A3A9" w14:textId="77777777" w:rsidR="0037315D" w:rsidRPr="00BA7B1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b/>
          <w:color w:val="000000"/>
          <w:szCs w:val="16"/>
        </w:rPr>
      </w:pPr>
      <w:r w:rsidRPr="00BA7B1D">
        <w:rPr>
          <w:rFonts w:ascii="Courier" w:hAnsi="Courier" w:cs="AdvP4DF60E"/>
          <w:b/>
          <w:color w:val="000000"/>
          <w:szCs w:val="16"/>
        </w:rPr>
        <w:t>12.3</w:t>
      </w:r>
      <w:r>
        <w:rPr>
          <w:rFonts w:ascii="Courier" w:hAnsi="Courier" w:cs="AdvP4DF60E"/>
          <w:b/>
          <w:color w:val="000000"/>
          <w:szCs w:val="16"/>
        </w:rPr>
        <w:t>. Il sito della SISDCA</w:t>
      </w:r>
    </w:p>
    <w:p w14:paraId="72877E61" w14:textId="77777777" w:rsidR="00FF762A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16"/>
        </w:rPr>
      </w:pPr>
      <w:r>
        <w:rPr>
          <w:rFonts w:ascii="Courier" w:hAnsi="Courier"/>
          <w:sz w:val="16"/>
        </w:rPr>
        <w:tab/>
      </w:r>
    </w:p>
    <w:p w14:paraId="53085655" w14:textId="77777777" w:rsidR="0037315D" w:rsidRPr="00C12EE8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/>
          <w:sz w:val="16"/>
        </w:rPr>
        <w:tab/>
      </w:r>
      <w:r w:rsidR="0037315D" w:rsidRPr="00C12EE8">
        <w:rPr>
          <w:rFonts w:ascii="Courier" w:hAnsi="Courier"/>
          <w:sz w:val="20"/>
        </w:rPr>
        <w:t>12.3.1. Come usarla</w:t>
      </w:r>
    </w:p>
    <w:p w14:paraId="01E4E7E7" w14:textId="77777777" w:rsidR="002F3D99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4A097E95" w14:textId="727F7FD5" w:rsidR="00032428" w:rsidRPr="00FF762A" w:rsidRDefault="00B23BFE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121212121212121212121212121212121212121212121212121212121212</w:t>
      </w:r>
    </w:p>
    <w:p w14:paraId="45A14768" w14:textId="77777777" w:rsidR="002F3D99" w:rsidRDefault="002F3D99" w:rsidP="0037315D">
      <w:pPr>
        <w:tabs>
          <w:tab w:val="left" w:pos="9498"/>
          <w:tab w:val="left" w:pos="9923"/>
        </w:tabs>
        <w:spacing w:after="0"/>
        <w:rPr>
          <w:rFonts w:ascii="Courier" w:hAnsi="Courier" w:cs="TimesNewRomanPS-BoldMT"/>
          <w:b/>
          <w:bCs/>
          <w:sz w:val="28"/>
          <w:szCs w:val="20"/>
        </w:rPr>
      </w:pPr>
    </w:p>
    <w:p w14:paraId="573D4D5B" w14:textId="77777777" w:rsidR="0037315D" w:rsidRPr="00D44A82" w:rsidRDefault="0037315D" w:rsidP="0037315D">
      <w:pPr>
        <w:tabs>
          <w:tab w:val="left" w:pos="9498"/>
          <w:tab w:val="left" w:pos="9923"/>
        </w:tabs>
        <w:spacing w:after="0"/>
        <w:rPr>
          <w:rFonts w:ascii="Courier" w:hAnsi="Courier"/>
          <w:sz w:val="28"/>
        </w:rPr>
      </w:pPr>
      <w:r w:rsidRPr="00345FBC">
        <w:rPr>
          <w:rFonts w:ascii="Courier" w:hAnsi="Courier" w:cs="TimesNewRomanPS-BoldMT"/>
          <w:b/>
          <w:bCs/>
          <w:sz w:val="28"/>
          <w:szCs w:val="20"/>
        </w:rPr>
        <w:t>13. La Clinica dei DAO-SUD: OB, FA, BN, BED e SUD</w:t>
      </w:r>
      <w:r>
        <w:rPr>
          <w:rFonts w:ascii="Courier" w:hAnsi="Courier" w:cs="TimesNewRomanPS-BoldMT"/>
          <w:b/>
          <w:bCs/>
          <w:sz w:val="28"/>
          <w:szCs w:val="20"/>
        </w:rPr>
        <w:t xml:space="preserve"> </w:t>
      </w:r>
      <w:r>
        <w:rPr>
          <w:rFonts w:ascii="Courier" w:hAnsi="Courier" w:cs="TimesNewRomanPS-BoldMT"/>
          <w:b/>
          <w:bCs/>
          <w:sz w:val="28"/>
          <w:szCs w:val="20"/>
          <w:u w:val="single"/>
        </w:rPr>
        <w:tab/>
      </w:r>
      <w:r w:rsidR="00424D8B">
        <w:rPr>
          <w:rFonts w:ascii="Courier" w:hAnsi="Courier" w:cs="TimesNewRomanPS-BoldMT"/>
          <w:b/>
          <w:bCs/>
          <w:sz w:val="28"/>
          <w:szCs w:val="20"/>
        </w:rPr>
        <w:t xml:space="preserve"> 135</w:t>
      </w:r>
    </w:p>
    <w:p w14:paraId="1C2FE7D5" w14:textId="77777777" w:rsidR="00FF762A" w:rsidRDefault="00FF762A" w:rsidP="0037315D">
      <w:pPr>
        <w:spacing w:after="0"/>
        <w:rPr>
          <w:rFonts w:ascii="Courier" w:hAnsi="Courier" w:cs="Sabon-Roman"/>
          <w:b/>
          <w:bCs/>
          <w:szCs w:val="20"/>
        </w:rPr>
      </w:pPr>
    </w:p>
    <w:p w14:paraId="74DDA400" w14:textId="77777777" w:rsidR="0037315D" w:rsidRPr="005B3FE9" w:rsidRDefault="0037315D" w:rsidP="0037315D">
      <w:pPr>
        <w:spacing w:after="0"/>
        <w:rPr>
          <w:rFonts w:ascii="Courier" w:hAnsi="Courier" w:cs="Sabon-Roman"/>
          <w:b/>
          <w:bCs/>
          <w:sz w:val="20"/>
          <w:szCs w:val="20"/>
        </w:rPr>
      </w:pPr>
      <w:r w:rsidRPr="005B3FE9">
        <w:rPr>
          <w:rFonts w:ascii="Courier" w:hAnsi="Courier" w:cs="Sabon-Roman"/>
          <w:b/>
          <w:bCs/>
          <w:szCs w:val="20"/>
        </w:rPr>
        <w:t>13.1. Le premesse scientifiche stanno nei modelli animali</w:t>
      </w:r>
    </w:p>
    <w:p w14:paraId="75E99B18" w14:textId="77777777" w:rsidR="00FF762A" w:rsidRDefault="00FF762A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</w:p>
    <w:p w14:paraId="1DEFD4BE" w14:textId="77777777" w:rsidR="0037315D" w:rsidRPr="005B3FE9" w:rsidRDefault="0037315D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 xml:space="preserve">13.1.i. L'interesse per la FA </w:t>
      </w:r>
    </w:p>
    <w:p w14:paraId="14C13B97" w14:textId="77777777" w:rsidR="0037315D" w:rsidRPr="005B3FE9" w:rsidRDefault="0037315D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 xml:space="preserve">13.1.ii. </w:t>
      </w:r>
      <w:r>
        <w:rPr>
          <w:rFonts w:ascii="Courier" w:hAnsi="Courier" w:cs="Sabon-Roman"/>
          <w:bCs/>
          <w:sz w:val="20"/>
          <w:szCs w:val="20"/>
        </w:rPr>
        <w:t>I modelli animali</w:t>
      </w:r>
    </w:p>
    <w:p w14:paraId="5417DD08" w14:textId="77777777" w:rsidR="0037315D" w:rsidRPr="005B3FE9" w:rsidRDefault="0037315D" w:rsidP="0037315D">
      <w:pPr>
        <w:spacing w:after="0"/>
        <w:ind w:firstLine="709"/>
        <w:rPr>
          <w:rFonts w:ascii="Courier" w:hAnsi="Courier"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 xml:space="preserve">13.1.iii. </w:t>
      </w:r>
      <w:r w:rsidRPr="005B3FE9">
        <w:rPr>
          <w:rFonts w:ascii="Courier" w:hAnsi="Courier"/>
          <w:sz w:val="20"/>
          <w:szCs w:val="20"/>
        </w:rPr>
        <w:t xml:space="preserve">La questione sperimentale di base </w:t>
      </w:r>
    </w:p>
    <w:p w14:paraId="32875931" w14:textId="77777777" w:rsidR="0037315D" w:rsidRPr="005B3FE9" w:rsidRDefault="0037315D" w:rsidP="0037315D">
      <w:pPr>
        <w:spacing w:after="0"/>
        <w:ind w:firstLine="709"/>
        <w:rPr>
          <w:rFonts w:ascii="Courier" w:hAnsi="Courier"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 xml:space="preserve">13.1.iv. </w:t>
      </w:r>
      <w:r>
        <w:rPr>
          <w:rFonts w:ascii="Courier" w:hAnsi="Courier"/>
          <w:sz w:val="20"/>
          <w:szCs w:val="20"/>
        </w:rPr>
        <w:t>Alterazioni associate all</w:t>
      </w:r>
      <w:r w:rsidRPr="005B3FE9">
        <w:rPr>
          <w:rFonts w:ascii="Courier" w:hAnsi="Courier"/>
          <w:sz w:val="20"/>
          <w:szCs w:val="20"/>
        </w:rPr>
        <w:t>o sviluppo dell’OB</w:t>
      </w:r>
    </w:p>
    <w:p w14:paraId="0D758C1D" w14:textId="77777777" w:rsidR="0037315D" w:rsidRPr="005B3FE9" w:rsidRDefault="0037315D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>13.1.v. Queste osservazioni avvalorano la tesi</w:t>
      </w:r>
    </w:p>
    <w:p w14:paraId="718CE9CE" w14:textId="77777777" w:rsidR="0037315D" w:rsidRPr="005B3FE9" w:rsidRDefault="0037315D" w:rsidP="0037315D">
      <w:pPr>
        <w:pStyle w:val="Default"/>
        <w:ind w:firstLine="709"/>
        <w:outlineLvl w:val="0"/>
        <w:rPr>
          <w:rFonts w:ascii="Courier" w:hAnsi="Courier"/>
          <w:sz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>13.1.</w:t>
      </w:r>
      <w:r w:rsidRPr="005B3FE9">
        <w:rPr>
          <w:rFonts w:ascii="Courier" w:hAnsi="Courier"/>
          <w:sz w:val="20"/>
        </w:rPr>
        <w:t xml:space="preserve">vi. </w:t>
      </w:r>
      <w:r>
        <w:rPr>
          <w:rFonts w:ascii="Courier" w:hAnsi="Courier"/>
          <w:sz w:val="20"/>
        </w:rPr>
        <w:t>L</w:t>
      </w:r>
      <w:r w:rsidRPr="005B3FE9">
        <w:rPr>
          <w:rFonts w:ascii="Courier" w:hAnsi="Courier"/>
          <w:sz w:val="20"/>
        </w:rPr>
        <w:t>’evidenza della FA</w:t>
      </w:r>
    </w:p>
    <w:p w14:paraId="45F289A8" w14:textId="77777777" w:rsidR="0037315D" w:rsidRPr="005B3FE9" w:rsidRDefault="0037315D" w:rsidP="0037315D">
      <w:pPr>
        <w:pStyle w:val="Default"/>
        <w:ind w:firstLine="709"/>
        <w:outlineLvl w:val="0"/>
        <w:rPr>
          <w:rFonts w:ascii="Courier" w:hAnsi="Courier"/>
          <w:sz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>13.1.</w:t>
      </w:r>
      <w:r w:rsidRPr="005B3FE9">
        <w:rPr>
          <w:rFonts w:ascii="Courier" w:hAnsi="Courier"/>
          <w:sz w:val="20"/>
        </w:rPr>
        <w:t xml:space="preserve">vii. Un comportamento differente è stato osservato </w:t>
      </w:r>
    </w:p>
    <w:p w14:paraId="0497DBC2" w14:textId="77777777" w:rsidR="0037315D" w:rsidRPr="005B3FE9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>13.1.viii. Conclusioni delle premesse sci</w:t>
      </w:r>
      <w:r>
        <w:rPr>
          <w:rFonts w:ascii="Courier" w:hAnsi="Courier" w:cs="Sabon-Roman"/>
          <w:bCs/>
          <w:sz w:val="20"/>
          <w:szCs w:val="20"/>
        </w:rPr>
        <w:t>entifiche</w:t>
      </w:r>
    </w:p>
    <w:p w14:paraId="50D66044" w14:textId="77777777" w:rsidR="00FF762A" w:rsidRDefault="00FF762A" w:rsidP="0037315D">
      <w:pPr>
        <w:widowControl w:val="0"/>
        <w:tabs>
          <w:tab w:val="left" w:pos="567"/>
          <w:tab w:val="left" w:pos="2835"/>
        </w:tabs>
        <w:autoSpaceDE w:val="0"/>
        <w:autoSpaceDN w:val="0"/>
        <w:adjustRightInd w:val="0"/>
        <w:spacing w:after="0"/>
        <w:rPr>
          <w:rFonts w:ascii="Courier" w:hAnsi="Courier" w:cs="Sabon-Roman"/>
          <w:b/>
          <w:bCs/>
          <w:szCs w:val="20"/>
        </w:rPr>
      </w:pPr>
    </w:p>
    <w:p w14:paraId="4B37F2C9" w14:textId="77777777" w:rsidR="0037315D" w:rsidRPr="005B3FE9" w:rsidRDefault="0037315D" w:rsidP="0037315D">
      <w:pPr>
        <w:widowControl w:val="0"/>
        <w:tabs>
          <w:tab w:val="left" w:pos="567"/>
          <w:tab w:val="left" w:pos="2835"/>
        </w:tabs>
        <w:autoSpaceDE w:val="0"/>
        <w:autoSpaceDN w:val="0"/>
        <w:adjustRightInd w:val="0"/>
        <w:spacing w:after="0"/>
        <w:rPr>
          <w:rFonts w:ascii="Courier" w:hAnsi="Courier" w:cs="TimesNewRomanPS-BoldMT"/>
          <w:b/>
          <w:bCs/>
          <w:szCs w:val="20"/>
        </w:rPr>
      </w:pPr>
      <w:r w:rsidRPr="005B3FE9">
        <w:rPr>
          <w:rFonts w:ascii="Courier" w:hAnsi="Courier" w:cs="Sabon-Roman"/>
          <w:b/>
          <w:bCs/>
          <w:szCs w:val="20"/>
        </w:rPr>
        <w:t xml:space="preserve">13.2. </w:t>
      </w:r>
      <w:r w:rsidRPr="005B3FE9">
        <w:rPr>
          <w:rFonts w:ascii="Courier" w:hAnsi="Courier" w:cs="TimesNewRomanPS-BoldMT"/>
          <w:b/>
          <w:bCs/>
          <w:szCs w:val="20"/>
        </w:rPr>
        <w:t>Rapporti tra BED vs SUD</w:t>
      </w:r>
    </w:p>
    <w:p w14:paraId="3C69D9F1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Sabon-Roman"/>
          <w:bCs/>
          <w:sz w:val="20"/>
          <w:szCs w:val="20"/>
        </w:rPr>
      </w:pPr>
    </w:p>
    <w:p w14:paraId="43DAD2FC" w14:textId="77777777" w:rsidR="0037315D" w:rsidRPr="005B3FE9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>13.2.</w:t>
      </w:r>
      <w:r w:rsidRPr="005B3FE9">
        <w:rPr>
          <w:rFonts w:ascii="Courier" w:hAnsi="Courier"/>
          <w:sz w:val="20"/>
          <w:szCs w:val="20"/>
        </w:rPr>
        <w:t>i. Integrando i risultati degli studi con la PET</w:t>
      </w:r>
    </w:p>
    <w:p w14:paraId="3CDCDE9F" w14:textId="77777777" w:rsidR="0037315D" w:rsidRPr="005B3FE9" w:rsidRDefault="0037315D" w:rsidP="00FF762A">
      <w:pPr>
        <w:widowControl w:val="0"/>
        <w:tabs>
          <w:tab w:val="left" w:pos="567"/>
          <w:tab w:val="left" w:pos="709"/>
          <w:tab w:val="left" w:pos="2835"/>
        </w:tabs>
        <w:autoSpaceDE w:val="0"/>
        <w:autoSpaceDN w:val="0"/>
        <w:adjustRightInd w:val="0"/>
        <w:spacing w:after="0"/>
        <w:rPr>
          <w:rFonts w:ascii="Courier" w:hAnsi="Courier" w:cs="TimesNewRomanPSMT"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FF762A">
        <w:rPr>
          <w:rFonts w:ascii="Courier" w:hAnsi="Courier" w:cs="Sabon-Roman"/>
          <w:bCs/>
          <w:sz w:val="20"/>
          <w:szCs w:val="20"/>
        </w:rPr>
        <w:tab/>
      </w:r>
      <w:r w:rsidRPr="005B3FE9">
        <w:rPr>
          <w:rFonts w:ascii="Courier" w:hAnsi="Courier" w:cs="Sabon-Roman"/>
          <w:bCs/>
          <w:sz w:val="20"/>
          <w:szCs w:val="20"/>
        </w:rPr>
        <w:t>13.2.</w:t>
      </w:r>
      <w:r w:rsidRPr="005B3FE9">
        <w:rPr>
          <w:rFonts w:ascii="Courier" w:hAnsi="Courier" w:cs="TimesNewRomanPSMT"/>
          <w:sz w:val="20"/>
          <w:szCs w:val="20"/>
        </w:rPr>
        <w:t>ii. E’ stato osservato che nel BED</w:t>
      </w:r>
    </w:p>
    <w:p w14:paraId="005541C6" w14:textId="77777777" w:rsidR="0037315D" w:rsidRPr="005B3FE9" w:rsidRDefault="0037315D" w:rsidP="00FF762A">
      <w:pPr>
        <w:widowControl w:val="0"/>
        <w:tabs>
          <w:tab w:val="left" w:pos="709"/>
          <w:tab w:val="left" w:pos="2835"/>
        </w:tabs>
        <w:autoSpaceDE w:val="0"/>
        <w:autoSpaceDN w:val="0"/>
        <w:adjustRightInd w:val="0"/>
        <w:spacing w:after="0"/>
        <w:rPr>
          <w:rFonts w:ascii="Courier" w:hAnsi="Courier" w:cs="TimesNewRomanPSMT"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Pr="005B3FE9">
        <w:rPr>
          <w:rFonts w:ascii="Courier" w:hAnsi="Courier" w:cs="Sabon-Roman"/>
          <w:bCs/>
          <w:sz w:val="20"/>
          <w:szCs w:val="20"/>
        </w:rPr>
        <w:t>13.2.</w:t>
      </w:r>
      <w:r w:rsidRPr="005B3FE9">
        <w:rPr>
          <w:rFonts w:ascii="Courier" w:hAnsi="Courier" w:cs="TimesNewRomanPSMT"/>
          <w:sz w:val="20"/>
          <w:szCs w:val="20"/>
        </w:rPr>
        <w:t>iii. Nonostante le similitudini</w:t>
      </w:r>
    </w:p>
    <w:p w14:paraId="61C8EB65" w14:textId="77777777" w:rsidR="0037315D" w:rsidRPr="005B3FE9" w:rsidRDefault="0037315D" w:rsidP="0037315D">
      <w:pPr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 w:rsidRPr="005B3FE9">
        <w:rPr>
          <w:rFonts w:ascii="Courier" w:hAnsi="Courier" w:cs="TimesNewRomanPS-BoldMT"/>
          <w:bCs/>
          <w:sz w:val="20"/>
          <w:szCs w:val="20"/>
        </w:rPr>
        <w:t>13.2.iv. Conclusioni dei ra</w:t>
      </w:r>
      <w:r>
        <w:rPr>
          <w:rFonts w:ascii="Courier" w:hAnsi="Courier" w:cs="TimesNewRomanPS-BoldMT"/>
          <w:bCs/>
          <w:sz w:val="20"/>
          <w:szCs w:val="20"/>
        </w:rPr>
        <w:t>pporti BED vs SUD</w:t>
      </w:r>
    </w:p>
    <w:p w14:paraId="73FB70CF" w14:textId="77777777" w:rsidR="00FF762A" w:rsidRDefault="00FF762A" w:rsidP="0037315D">
      <w:pPr>
        <w:spacing w:after="0"/>
        <w:rPr>
          <w:rFonts w:ascii="Courier" w:hAnsi="Courier" w:cs="TimesNewRomanPS-BoldMT"/>
          <w:b/>
          <w:bCs/>
          <w:szCs w:val="20"/>
        </w:rPr>
      </w:pPr>
    </w:p>
    <w:p w14:paraId="1023ABBD" w14:textId="77777777" w:rsidR="0037315D" w:rsidRPr="005B3FE9" w:rsidRDefault="00B306C5" w:rsidP="0037315D">
      <w:pPr>
        <w:spacing w:after="0"/>
        <w:rPr>
          <w:rFonts w:ascii="Courier" w:hAnsi="Courier" w:cs="TimesNewRomanPS-BoldMT"/>
          <w:b/>
          <w:bCs/>
          <w:szCs w:val="20"/>
        </w:rPr>
      </w:pPr>
      <w:r>
        <w:rPr>
          <w:rFonts w:ascii="Courier" w:hAnsi="Courier" w:cs="TimesNewRomanPS-BoldMT"/>
          <w:b/>
          <w:bCs/>
          <w:szCs w:val="20"/>
        </w:rPr>
        <w:t>13.3. Rapp</w:t>
      </w:r>
      <w:r w:rsidR="0037315D" w:rsidRPr="005B3FE9">
        <w:rPr>
          <w:rFonts w:ascii="Courier" w:hAnsi="Courier" w:cs="TimesNewRomanPS-BoldMT"/>
          <w:b/>
          <w:bCs/>
          <w:szCs w:val="20"/>
        </w:rPr>
        <w:t>orti tra OB, BED e FA</w:t>
      </w:r>
    </w:p>
    <w:p w14:paraId="438032EC" w14:textId="77777777" w:rsidR="00FF762A" w:rsidRDefault="00FF762A" w:rsidP="0037315D">
      <w:pPr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</w:p>
    <w:p w14:paraId="282E6998" w14:textId="77777777" w:rsidR="0037315D" w:rsidRPr="005B3FE9" w:rsidRDefault="0037315D" w:rsidP="0037315D">
      <w:pPr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 w:rsidRPr="005B3FE9">
        <w:rPr>
          <w:rFonts w:ascii="Courier" w:hAnsi="Courier" w:cs="TimesNewRomanPS-BoldMT"/>
          <w:bCs/>
          <w:sz w:val="20"/>
          <w:szCs w:val="20"/>
        </w:rPr>
        <w:t xml:space="preserve">13.3.i. Recentemente la YFAS è stata applicata </w:t>
      </w:r>
    </w:p>
    <w:p w14:paraId="1795A83D" w14:textId="77777777" w:rsidR="0037315D" w:rsidRPr="005B3FE9" w:rsidRDefault="0037315D" w:rsidP="0037315D">
      <w:pPr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 w:rsidRPr="005B3FE9">
        <w:rPr>
          <w:rFonts w:ascii="Courier" w:hAnsi="Courier" w:cs="TimesNewRomanPS-BoldMT"/>
          <w:bCs/>
          <w:sz w:val="20"/>
          <w:szCs w:val="20"/>
        </w:rPr>
        <w:t>13.3.ii. Anche se i trattamenti cognitivo-comportamentali</w:t>
      </w:r>
    </w:p>
    <w:p w14:paraId="6363F297" w14:textId="77777777" w:rsidR="0037315D" w:rsidRPr="00CC6D36" w:rsidRDefault="0037315D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 xml:space="preserve">13.3.iii. Conclusioni dei </w:t>
      </w:r>
      <w:r>
        <w:rPr>
          <w:rFonts w:ascii="Courier" w:hAnsi="Courier" w:cs="Sabon-Roman"/>
          <w:bCs/>
          <w:sz w:val="20"/>
          <w:szCs w:val="20"/>
        </w:rPr>
        <w:t>rapporti OB-BED-FA</w:t>
      </w:r>
    </w:p>
    <w:p w14:paraId="0C5E812C" w14:textId="77777777" w:rsidR="00FF762A" w:rsidRDefault="00FF762A" w:rsidP="0037315D">
      <w:pPr>
        <w:spacing w:after="0"/>
        <w:rPr>
          <w:rFonts w:ascii="Courier" w:hAnsi="Courier" w:cs="TimesNewRomanPS-BoldMT"/>
          <w:b/>
          <w:bCs/>
          <w:szCs w:val="20"/>
        </w:rPr>
      </w:pPr>
    </w:p>
    <w:p w14:paraId="208E2132" w14:textId="77777777" w:rsidR="0037315D" w:rsidRPr="005B3FE9" w:rsidRDefault="0037315D" w:rsidP="0037315D">
      <w:pPr>
        <w:spacing w:after="0"/>
        <w:rPr>
          <w:rFonts w:ascii="Courier" w:hAnsi="Courier" w:cs="TimesNewRomanPS-BoldMT"/>
          <w:bCs/>
          <w:szCs w:val="20"/>
        </w:rPr>
      </w:pPr>
      <w:r w:rsidRPr="005B3FE9">
        <w:rPr>
          <w:rFonts w:ascii="Courier" w:hAnsi="Courier" w:cs="TimesNewRomanPS-BoldMT"/>
          <w:b/>
          <w:bCs/>
          <w:szCs w:val="20"/>
        </w:rPr>
        <w:t>13.4. Il rapporto tra BED e FA può avere importanti implicazioni</w:t>
      </w:r>
    </w:p>
    <w:p w14:paraId="079C3516" w14:textId="77777777" w:rsidR="00FF762A" w:rsidRDefault="00FF762A" w:rsidP="0037315D">
      <w:pPr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</w:p>
    <w:p w14:paraId="0EAD5022" w14:textId="77777777" w:rsidR="0037315D" w:rsidRPr="005B3FE9" w:rsidRDefault="0037315D" w:rsidP="0037315D">
      <w:pPr>
        <w:spacing w:after="0"/>
        <w:ind w:firstLine="709"/>
        <w:rPr>
          <w:rFonts w:ascii="Courier" w:hAnsi="Courier" w:cs="TimesNewRomanPS-BoldMT"/>
          <w:bCs/>
          <w:sz w:val="20"/>
          <w:szCs w:val="20"/>
        </w:rPr>
      </w:pPr>
      <w:r w:rsidRPr="005B3FE9">
        <w:rPr>
          <w:rFonts w:ascii="Courier" w:hAnsi="Courier" w:cs="TimesNewRomanPS-BoldMT"/>
          <w:bCs/>
          <w:sz w:val="20"/>
          <w:szCs w:val="20"/>
        </w:rPr>
        <w:t xml:space="preserve">13.4.i. La terapia cognitivo-comportamentale </w:t>
      </w:r>
    </w:p>
    <w:p w14:paraId="29E7D23D" w14:textId="77777777" w:rsidR="0037315D" w:rsidRPr="005B3FE9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5B3FE9">
        <w:rPr>
          <w:rFonts w:ascii="Courier" w:hAnsi="Courier" w:cs="TimesNewRomanPS-BoldMT"/>
          <w:bCs/>
          <w:sz w:val="20"/>
          <w:szCs w:val="20"/>
        </w:rPr>
        <w:t xml:space="preserve">13.4.ii. </w:t>
      </w:r>
      <w:r w:rsidRPr="005B3FE9">
        <w:rPr>
          <w:rFonts w:ascii="Courier" w:hAnsi="Courier"/>
          <w:sz w:val="20"/>
        </w:rPr>
        <w:t xml:space="preserve">Adattare la CBT come trattamento integrato </w:t>
      </w:r>
    </w:p>
    <w:p w14:paraId="3D79363E" w14:textId="77777777" w:rsidR="0037315D" w:rsidRPr="005B3FE9" w:rsidRDefault="0037315D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>13.4.iii. Conclusioni dei ra</w:t>
      </w:r>
      <w:r>
        <w:rPr>
          <w:rFonts w:ascii="Courier" w:hAnsi="Courier" w:cs="Sabon-Roman"/>
          <w:bCs/>
          <w:sz w:val="20"/>
          <w:szCs w:val="20"/>
        </w:rPr>
        <w:t>pporti BED vs FA</w:t>
      </w:r>
    </w:p>
    <w:p w14:paraId="6E22B852" w14:textId="77777777" w:rsidR="00FF762A" w:rsidRDefault="00FF762A" w:rsidP="0037315D">
      <w:pPr>
        <w:spacing w:after="0"/>
        <w:rPr>
          <w:rFonts w:ascii="Courier" w:hAnsi="Courier" w:cs="Sabon-Roman"/>
          <w:b/>
          <w:bCs/>
          <w:szCs w:val="20"/>
        </w:rPr>
      </w:pPr>
    </w:p>
    <w:p w14:paraId="45060CC9" w14:textId="77777777" w:rsidR="0037315D" w:rsidRPr="005B3FE9" w:rsidRDefault="0037315D" w:rsidP="0037315D">
      <w:pPr>
        <w:spacing w:after="0"/>
        <w:rPr>
          <w:rFonts w:ascii="Courier" w:hAnsi="Courier" w:cs="Sabon-Roman"/>
          <w:b/>
          <w:bCs/>
          <w:szCs w:val="20"/>
        </w:rPr>
      </w:pPr>
      <w:r w:rsidRPr="005B3FE9">
        <w:rPr>
          <w:rFonts w:ascii="Courier" w:hAnsi="Courier" w:cs="Sabon-Roman"/>
          <w:b/>
          <w:bCs/>
          <w:szCs w:val="20"/>
        </w:rPr>
        <w:t>13.5. Alla ricerca di un Fenotipo psico-neuro-biologic</w:t>
      </w:r>
      <w:r w:rsidRPr="005B3FE9">
        <w:rPr>
          <w:rFonts w:ascii="Courier" w:hAnsi="Courier" w:cs="Sabon-Roman"/>
          <w:b/>
          <w:bCs/>
          <w:szCs w:val="20"/>
        </w:rPr>
        <w:tab/>
        <w:t>o c</w:t>
      </w:r>
      <w:r>
        <w:rPr>
          <w:rFonts w:ascii="Courier" w:hAnsi="Courier" w:cs="Sabon-Roman"/>
          <w:b/>
          <w:bCs/>
          <w:szCs w:val="20"/>
        </w:rPr>
        <w:t>omportament.</w:t>
      </w:r>
    </w:p>
    <w:p w14:paraId="1425638C" w14:textId="77777777" w:rsidR="00FF762A" w:rsidRDefault="00FF762A" w:rsidP="0037315D">
      <w:pPr>
        <w:spacing w:after="0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</w:p>
    <w:p w14:paraId="7968B43E" w14:textId="77777777" w:rsidR="0037315D" w:rsidRPr="005B3FE9" w:rsidRDefault="00FF762A" w:rsidP="0037315D">
      <w:pPr>
        <w:spacing w:after="0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>13.5.1. Alla ricerca di un fenotipo con</w:t>
      </w:r>
      <w:r w:rsidR="0037315D">
        <w:rPr>
          <w:rFonts w:ascii="Courier" w:hAnsi="Courier" w:cs="Sabon-Roman"/>
          <w:bCs/>
          <w:sz w:val="20"/>
          <w:szCs w:val="20"/>
        </w:rPr>
        <w:t xml:space="preserve"> la YFAS </w:t>
      </w:r>
    </w:p>
    <w:p w14:paraId="40D7AC2E" w14:textId="77777777" w:rsidR="0037315D" w:rsidRPr="005B3FE9" w:rsidRDefault="00FF762A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 xml:space="preserve">13.5.1.i. Le ricerche più recenti relative alla FA </w:t>
      </w:r>
    </w:p>
    <w:p w14:paraId="2CF52BB7" w14:textId="77777777" w:rsidR="0037315D" w:rsidRPr="005B3FE9" w:rsidRDefault="0037315D" w:rsidP="0037315D">
      <w:pPr>
        <w:tabs>
          <w:tab w:val="left" w:pos="0"/>
        </w:tabs>
        <w:autoSpaceDE w:val="0"/>
        <w:autoSpaceDN w:val="0"/>
        <w:adjustRightInd w:val="0"/>
        <w:spacing w:after="0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ab/>
      </w:r>
      <w:r w:rsidR="00FF762A">
        <w:rPr>
          <w:rFonts w:ascii="Courier" w:hAnsi="Courier" w:cs="Sabon-Roman"/>
          <w:bCs/>
          <w:sz w:val="20"/>
          <w:szCs w:val="20"/>
        </w:rPr>
        <w:tab/>
      </w:r>
      <w:r w:rsidRPr="005B3FE9">
        <w:rPr>
          <w:rFonts w:ascii="Courier" w:hAnsi="Courier" w:cs="Sabon-Roman"/>
          <w:bCs/>
          <w:sz w:val="20"/>
          <w:szCs w:val="20"/>
        </w:rPr>
        <w:t>13.5.1.</w:t>
      </w:r>
      <w:r w:rsidRPr="005B3FE9">
        <w:rPr>
          <w:rFonts w:ascii="Courier" w:hAnsi="Courier" w:cs="Courier"/>
          <w:sz w:val="20"/>
        </w:rPr>
        <w:t>ii. La questione</w:t>
      </w:r>
      <w:r>
        <w:rPr>
          <w:rFonts w:ascii="Courier" w:hAnsi="Courier" w:cs="Courier"/>
          <w:sz w:val="20"/>
        </w:rPr>
        <w:t xml:space="preserve"> del rapporto OB vs BED</w:t>
      </w:r>
    </w:p>
    <w:p w14:paraId="549ADE80" w14:textId="77777777" w:rsidR="0037315D" w:rsidRPr="005B3FE9" w:rsidRDefault="0037315D" w:rsidP="0037315D">
      <w:pPr>
        <w:tabs>
          <w:tab w:val="left" w:pos="0"/>
        </w:tabs>
        <w:autoSpaceDE w:val="0"/>
        <w:autoSpaceDN w:val="0"/>
        <w:adjustRightInd w:val="0"/>
        <w:spacing w:after="0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ab/>
      </w:r>
      <w:r w:rsidR="00FF762A">
        <w:rPr>
          <w:rFonts w:ascii="Courier" w:hAnsi="Courier" w:cs="Sabon-Roman"/>
          <w:bCs/>
          <w:sz w:val="20"/>
          <w:szCs w:val="20"/>
        </w:rPr>
        <w:tab/>
      </w:r>
      <w:r w:rsidRPr="005B3FE9">
        <w:rPr>
          <w:rFonts w:ascii="Courier" w:hAnsi="Courier" w:cs="Sabon-Roman"/>
          <w:bCs/>
          <w:sz w:val="20"/>
          <w:szCs w:val="20"/>
        </w:rPr>
        <w:t>13.5.1.</w:t>
      </w:r>
      <w:r w:rsidRPr="005B3FE9">
        <w:rPr>
          <w:rFonts w:ascii="Courier" w:hAnsi="Courier" w:cs="Courier"/>
          <w:sz w:val="20"/>
        </w:rPr>
        <w:t xml:space="preserve">iii. </w:t>
      </w:r>
      <w:r w:rsidRPr="005B3FE9">
        <w:rPr>
          <w:rFonts w:ascii="Courier" w:hAnsi="Courier" w:cs="Sabon-Roman"/>
          <w:bCs/>
          <w:sz w:val="20"/>
          <w:szCs w:val="20"/>
        </w:rPr>
        <w:t>La diagnosi di FA</w:t>
      </w:r>
    </w:p>
    <w:p w14:paraId="5456B83B" w14:textId="77777777" w:rsidR="0037315D" w:rsidRPr="005B3FE9" w:rsidRDefault="00FF762A" w:rsidP="0037315D">
      <w:pPr>
        <w:spacing w:after="0"/>
        <w:ind w:left="708" w:firstLine="1"/>
        <w:rPr>
          <w:rFonts w:ascii="Courier" w:hAnsi="Courier"/>
          <w:sz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>13.5.1.</w:t>
      </w:r>
      <w:r w:rsidR="0037315D" w:rsidRPr="005B3FE9">
        <w:rPr>
          <w:rFonts w:ascii="Courier" w:hAnsi="Courier"/>
          <w:sz w:val="20"/>
        </w:rPr>
        <w:t xml:space="preserve">iv. Campione di soggetti OB. </w:t>
      </w:r>
    </w:p>
    <w:p w14:paraId="1DE68035" w14:textId="77777777" w:rsidR="0037315D" w:rsidRPr="005B3FE9" w:rsidRDefault="00FF762A" w:rsidP="0037315D">
      <w:pPr>
        <w:spacing w:after="0"/>
        <w:ind w:left="708" w:firstLine="1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>13.5.1.v. Dati disponibili per la tipizzazione</w:t>
      </w:r>
    </w:p>
    <w:p w14:paraId="2ED143C0" w14:textId="77777777" w:rsidR="0037315D" w:rsidRPr="005B3FE9" w:rsidRDefault="00FF762A" w:rsidP="0037315D">
      <w:pPr>
        <w:spacing w:after="0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 xml:space="preserve">13.5.2. Alla ricerca di un fenotipo con </w:t>
      </w:r>
      <w:r w:rsidR="0037315D">
        <w:rPr>
          <w:rFonts w:ascii="Courier" w:hAnsi="Courier" w:cs="Sabon-Roman"/>
          <w:bCs/>
          <w:sz w:val="20"/>
          <w:szCs w:val="20"/>
        </w:rPr>
        <w:t>la valutazione l’impulsività</w:t>
      </w:r>
    </w:p>
    <w:p w14:paraId="2D20F611" w14:textId="77777777" w:rsidR="0037315D" w:rsidRPr="005B3FE9" w:rsidRDefault="00FF762A" w:rsidP="0037315D">
      <w:pPr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>13.5.2.i. L’impuls</w:t>
      </w:r>
      <w:r w:rsidR="0037315D">
        <w:rPr>
          <w:rFonts w:ascii="Courier" w:hAnsi="Courier" w:cs="Sabon-Roman"/>
          <w:bCs/>
          <w:sz w:val="20"/>
          <w:szCs w:val="20"/>
        </w:rPr>
        <w:t xml:space="preserve">ività è un tratto di </w:t>
      </w:r>
      <w:r w:rsidR="00B306C5">
        <w:rPr>
          <w:rFonts w:ascii="Courier" w:hAnsi="Courier" w:cs="Sabon-Roman"/>
          <w:bCs/>
          <w:sz w:val="20"/>
          <w:szCs w:val="20"/>
        </w:rPr>
        <w:t>personalità</w:t>
      </w:r>
    </w:p>
    <w:p w14:paraId="648CB16E" w14:textId="77777777" w:rsidR="0037315D" w:rsidRPr="005B3FE9" w:rsidRDefault="00FF762A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>13.5.2.</w:t>
      </w:r>
      <w:r w:rsidR="0037315D" w:rsidRPr="005B3FE9">
        <w:rPr>
          <w:rFonts w:ascii="Courier" w:hAnsi="Courier" w:cs="Courier"/>
          <w:sz w:val="20"/>
          <w:szCs w:val="26"/>
        </w:rPr>
        <w:t>ii. Una recentissima revisione sistematica</w:t>
      </w:r>
    </w:p>
    <w:p w14:paraId="047FBF34" w14:textId="77777777" w:rsidR="0037315D" w:rsidRPr="005B3FE9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ab/>
        <w:t xml:space="preserve">13.5.2.iii. In particolare per studiare la componente dell’impulsività </w:t>
      </w:r>
    </w:p>
    <w:p w14:paraId="33D6D322" w14:textId="77777777" w:rsidR="00FF762A" w:rsidRDefault="00FF762A" w:rsidP="00847011">
      <w:pPr>
        <w:tabs>
          <w:tab w:val="left" w:pos="709"/>
        </w:tabs>
        <w:spacing w:after="0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 xml:space="preserve">13.5.3. Conclusioni della </w:t>
      </w:r>
      <w:r w:rsidR="00B306C5" w:rsidRPr="005B3FE9">
        <w:rPr>
          <w:rFonts w:ascii="Courier" w:hAnsi="Courier" w:cs="Sabon-Roman"/>
          <w:bCs/>
          <w:sz w:val="20"/>
          <w:szCs w:val="20"/>
        </w:rPr>
        <w:t>rice</w:t>
      </w:r>
      <w:r w:rsidR="00B306C5">
        <w:rPr>
          <w:rFonts w:ascii="Courier" w:hAnsi="Courier" w:cs="Sabon-Roman"/>
          <w:bCs/>
          <w:sz w:val="20"/>
          <w:szCs w:val="20"/>
        </w:rPr>
        <w:t>rca</w:t>
      </w:r>
      <w:r w:rsidR="0037315D">
        <w:rPr>
          <w:rFonts w:ascii="Courier" w:hAnsi="Courier" w:cs="Sabon-Roman"/>
          <w:bCs/>
          <w:sz w:val="20"/>
          <w:szCs w:val="20"/>
        </w:rPr>
        <w:t xml:space="preserve"> di un fenotipo</w:t>
      </w:r>
    </w:p>
    <w:p w14:paraId="536E7D64" w14:textId="77777777" w:rsidR="00FF762A" w:rsidRDefault="00FF762A" w:rsidP="00FF762A">
      <w:pPr>
        <w:tabs>
          <w:tab w:val="left" w:pos="851"/>
        </w:tabs>
        <w:spacing w:after="0"/>
        <w:rPr>
          <w:rFonts w:ascii="Courier" w:hAnsi="Courier" w:cs="Sabon-Roman"/>
          <w:bCs/>
          <w:sz w:val="20"/>
          <w:szCs w:val="20"/>
        </w:rPr>
      </w:pPr>
    </w:p>
    <w:p w14:paraId="50CD4E74" w14:textId="77777777" w:rsidR="00FF762A" w:rsidRPr="00FF762A" w:rsidRDefault="0037315D" w:rsidP="00FF762A">
      <w:pPr>
        <w:tabs>
          <w:tab w:val="left" w:pos="851"/>
        </w:tabs>
        <w:spacing w:after="0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/>
          <w:bCs/>
          <w:szCs w:val="20"/>
        </w:rPr>
        <w:t xml:space="preserve">13.6. Importanza modalità accesso al </w:t>
      </w:r>
      <w:r w:rsidR="00FF762A">
        <w:rPr>
          <w:rFonts w:ascii="Courier" w:hAnsi="Courier" w:cs="AdvGulliv-I"/>
          <w:b/>
          <w:szCs w:val="16"/>
        </w:rPr>
        <w:t>cibo CRM illimitato</w:t>
      </w:r>
    </w:p>
    <w:p w14:paraId="6F478BE8" w14:textId="7C9BF05B" w:rsidR="0037315D" w:rsidRPr="005B3FE9" w:rsidRDefault="00847011" w:rsidP="0037315D">
      <w:pPr>
        <w:spacing w:after="0"/>
        <w:rPr>
          <w:rFonts w:ascii="Courier" w:hAnsi="Courier" w:cs="AdvGulliv-I"/>
          <w:b/>
          <w:szCs w:val="16"/>
        </w:rPr>
      </w:pPr>
      <w:r>
        <w:rPr>
          <w:rFonts w:ascii="Courier" w:hAnsi="Courier" w:cs="AdvGulliv-I"/>
          <w:b/>
          <w:szCs w:val="16"/>
        </w:rPr>
        <w:tab/>
      </w:r>
      <w:r w:rsidR="00FF762A">
        <w:rPr>
          <w:rFonts w:ascii="Courier" w:hAnsi="Courier" w:cs="AdvGulliv-I"/>
          <w:b/>
          <w:szCs w:val="16"/>
        </w:rPr>
        <w:t>inter</w:t>
      </w:r>
      <w:r w:rsidR="00032428">
        <w:rPr>
          <w:rFonts w:ascii="Courier" w:hAnsi="Courier" w:cs="AdvGulliv-I"/>
          <w:b/>
          <w:szCs w:val="16"/>
        </w:rPr>
        <w:t>mittente</w:t>
      </w:r>
    </w:p>
    <w:p w14:paraId="26CF4655" w14:textId="77777777" w:rsidR="00FF762A" w:rsidRDefault="00FF762A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</w:p>
    <w:p w14:paraId="78C9F8E0" w14:textId="77777777" w:rsidR="0037315D" w:rsidRPr="005B3FE9" w:rsidRDefault="00B306C5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>13.6.i. Studi nell</w:t>
      </w:r>
      <w:r w:rsidR="0037315D" w:rsidRPr="005B3FE9">
        <w:rPr>
          <w:rFonts w:ascii="Courier" w:hAnsi="Courier" w:cs="Sabon-Roman"/>
          <w:bCs/>
          <w:sz w:val="20"/>
          <w:szCs w:val="20"/>
        </w:rPr>
        <w:t>’uomo</w:t>
      </w:r>
    </w:p>
    <w:p w14:paraId="775DACF2" w14:textId="77777777" w:rsidR="0037315D" w:rsidRPr="005B3FE9" w:rsidRDefault="0037315D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 xml:space="preserve">13.6.ii. </w:t>
      </w:r>
      <w:r>
        <w:rPr>
          <w:rFonts w:ascii="Courier" w:hAnsi="Courier" w:cs="Sabon-Roman"/>
          <w:bCs/>
          <w:sz w:val="20"/>
          <w:szCs w:val="20"/>
        </w:rPr>
        <w:t>Un problema cruciale</w:t>
      </w:r>
    </w:p>
    <w:p w14:paraId="5FC0BE9E" w14:textId="77777777" w:rsidR="0037315D" w:rsidRPr="005B3FE9" w:rsidRDefault="0037315D" w:rsidP="0037315D">
      <w:pPr>
        <w:spacing w:after="0"/>
        <w:ind w:firstLine="709"/>
        <w:rPr>
          <w:rFonts w:ascii="Courier" w:hAnsi="Courier" w:cs="AdvTT5235d5a9"/>
          <w:color w:val="000000"/>
          <w:sz w:val="20"/>
          <w:szCs w:val="16"/>
        </w:rPr>
      </w:pPr>
      <w:r w:rsidRPr="005B3FE9">
        <w:rPr>
          <w:rFonts w:ascii="Courier" w:hAnsi="Courier" w:cs="Sabon-Roman"/>
          <w:bCs/>
          <w:sz w:val="20"/>
          <w:szCs w:val="20"/>
        </w:rPr>
        <w:t xml:space="preserve">13.6.iii. </w:t>
      </w:r>
      <w:r w:rsidRPr="005B3FE9">
        <w:rPr>
          <w:rFonts w:ascii="Courier" w:hAnsi="Courier" w:cs="AdvTT5235d5a9"/>
          <w:color w:val="000000"/>
          <w:sz w:val="20"/>
          <w:szCs w:val="16"/>
        </w:rPr>
        <w:t>Le evidenze</w:t>
      </w:r>
    </w:p>
    <w:p w14:paraId="005D933C" w14:textId="77777777" w:rsidR="0037315D" w:rsidRPr="005B3FE9" w:rsidRDefault="0037315D" w:rsidP="0037315D">
      <w:pPr>
        <w:spacing w:after="0"/>
        <w:ind w:firstLine="709"/>
        <w:rPr>
          <w:rFonts w:ascii="Courier" w:hAnsi="Courier" w:cs="AdvTT5235d5a9"/>
          <w:color w:val="000000"/>
          <w:sz w:val="20"/>
          <w:szCs w:val="16"/>
        </w:rPr>
      </w:pPr>
      <w:r w:rsidRPr="005B3FE9">
        <w:rPr>
          <w:rFonts w:ascii="Courier" w:hAnsi="Courier" w:cs="Sabon-Roman"/>
          <w:bCs/>
          <w:sz w:val="20"/>
          <w:szCs w:val="20"/>
        </w:rPr>
        <w:t>13.6.</w:t>
      </w:r>
      <w:r w:rsidRPr="005B3FE9">
        <w:rPr>
          <w:rFonts w:ascii="Courier" w:hAnsi="Courier" w:cs="AdvTT5235d5a9"/>
          <w:color w:val="000000"/>
          <w:sz w:val="20"/>
          <w:szCs w:val="16"/>
        </w:rPr>
        <w:t>iv. Il rilascio ripetuto della DA</w:t>
      </w:r>
    </w:p>
    <w:p w14:paraId="20E6247D" w14:textId="77777777" w:rsidR="0037315D" w:rsidRPr="00CC6D36" w:rsidRDefault="0037315D" w:rsidP="0037315D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>13.6.v. Conclusioni dell’importanza delle modalità d</w:t>
      </w:r>
      <w:r>
        <w:rPr>
          <w:rFonts w:ascii="Courier" w:hAnsi="Courier" w:cs="Sabon-Roman"/>
          <w:bCs/>
          <w:sz w:val="20"/>
          <w:szCs w:val="20"/>
        </w:rPr>
        <w:t>i accesso al cibo</w:t>
      </w:r>
    </w:p>
    <w:p w14:paraId="38129206" w14:textId="77777777" w:rsidR="00FF762A" w:rsidRDefault="00FF762A" w:rsidP="0037315D">
      <w:pPr>
        <w:spacing w:after="0"/>
        <w:rPr>
          <w:rFonts w:ascii="Courier" w:hAnsi="Courier"/>
          <w:b/>
          <w:szCs w:val="20"/>
        </w:rPr>
      </w:pPr>
    </w:p>
    <w:p w14:paraId="3B78C466" w14:textId="77777777" w:rsidR="0037315D" w:rsidRPr="005B3FE9" w:rsidRDefault="0037315D" w:rsidP="0037315D">
      <w:pPr>
        <w:spacing w:after="0"/>
        <w:rPr>
          <w:rFonts w:ascii="Courier" w:hAnsi="Courier" w:cs="Sabon-Roman"/>
          <w:b/>
          <w:bCs/>
          <w:sz w:val="20"/>
          <w:szCs w:val="20"/>
        </w:rPr>
      </w:pPr>
      <w:r w:rsidRPr="005B3FE9">
        <w:rPr>
          <w:rFonts w:ascii="Courier" w:hAnsi="Courier"/>
          <w:b/>
          <w:szCs w:val="20"/>
        </w:rPr>
        <w:t>13.7. Il caso specifico della Bulimia Nervosa (BN)</w:t>
      </w:r>
    </w:p>
    <w:p w14:paraId="23135D31" w14:textId="77777777" w:rsidR="00FF762A" w:rsidRDefault="00FF762A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</w:p>
    <w:p w14:paraId="38EAD600" w14:textId="77777777" w:rsidR="0037315D" w:rsidRPr="005B3FE9" w:rsidRDefault="00FF762A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13.7.1. Analogie tra BN, FA, BED e SUD nell’uomo</w:t>
      </w:r>
    </w:p>
    <w:p w14:paraId="2420967E" w14:textId="77777777" w:rsidR="00FF762A" w:rsidRDefault="00FF762A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 xml:space="preserve">13.7.1.i. La BN, la FA e il SUD presentano caratteristiche </w:t>
      </w:r>
    </w:p>
    <w:p w14:paraId="113A271C" w14:textId="77777777" w:rsidR="0037315D" w:rsidRPr="005B3FE9" w:rsidRDefault="00FF762A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 xml:space="preserve">fenomenologiche </w:t>
      </w:r>
    </w:p>
    <w:p w14:paraId="7EFB0DA6" w14:textId="77777777" w:rsidR="0037315D" w:rsidRPr="005B3FE9" w:rsidRDefault="00FF762A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13.7.1.ii. Entrando maggiormente nel dettaglio</w:t>
      </w:r>
    </w:p>
    <w:p w14:paraId="00478727" w14:textId="77777777" w:rsidR="0037315D" w:rsidRDefault="0037315D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 w:rsidRPr="005B3FE9">
        <w:rPr>
          <w:rFonts w:ascii="Courier" w:hAnsi="Courier" w:cs="Courier New"/>
          <w:sz w:val="20"/>
          <w:szCs w:val="16"/>
        </w:rPr>
        <w:tab/>
      </w:r>
      <w:r w:rsidR="00FF762A">
        <w:rPr>
          <w:rFonts w:ascii="Courier" w:hAnsi="Courier" w:cs="Courier New"/>
          <w:sz w:val="20"/>
          <w:szCs w:val="16"/>
        </w:rPr>
        <w:tab/>
      </w:r>
      <w:r w:rsidRPr="005B3FE9">
        <w:rPr>
          <w:rFonts w:ascii="Courier" w:hAnsi="Courier" w:cs="Courier New"/>
          <w:sz w:val="20"/>
          <w:szCs w:val="16"/>
        </w:rPr>
        <w:t>13.7.1.iii. In secondo luogo, sempre nella BN</w:t>
      </w:r>
    </w:p>
    <w:p w14:paraId="5318A1BB" w14:textId="77777777" w:rsidR="0037315D" w:rsidRPr="005B3FE9" w:rsidRDefault="00FF762A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13.7.1.iv. Inoltre, nella BN viene speso gran parte del tempo</w:t>
      </w:r>
    </w:p>
    <w:p w14:paraId="73017679" w14:textId="77777777" w:rsidR="0037315D" w:rsidRPr="005B3FE9" w:rsidRDefault="00FF762A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13.7.1.v. Infine nella BN sono molto diffic</w:t>
      </w:r>
      <w:r w:rsidR="0037315D">
        <w:rPr>
          <w:rFonts w:ascii="Courier" w:hAnsi="Courier" w:cs="Courier New"/>
          <w:sz w:val="20"/>
          <w:szCs w:val="16"/>
        </w:rPr>
        <w:t>ili i tentativi</w:t>
      </w:r>
    </w:p>
    <w:p w14:paraId="1A2AEBA2" w14:textId="77777777" w:rsidR="0037315D" w:rsidRPr="005B3FE9" w:rsidRDefault="00FF762A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 xml:space="preserve">13.7.2. Analogie sperimentali. </w:t>
      </w:r>
    </w:p>
    <w:p w14:paraId="7B9E5A13" w14:textId="77777777" w:rsidR="0037315D" w:rsidRDefault="0037315D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 w:rsidRPr="005B3FE9">
        <w:rPr>
          <w:rFonts w:ascii="Courier" w:hAnsi="Courier" w:cs="Courier New"/>
          <w:sz w:val="20"/>
          <w:szCs w:val="16"/>
        </w:rPr>
        <w:tab/>
      </w:r>
      <w:r w:rsidR="00FF762A">
        <w:rPr>
          <w:rFonts w:ascii="Courier" w:hAnsi="Courier" w:cs="Courier New"/>
          <w:sz w:val="20"/>
          <w:szCs w:val="16"/>
        </w:rPr>
        <w:tab/>
      </w:r>
      <w:r w:rsidRPr="005B3FE9">
        <w:rPr>
          <w:rFonts w:ascii="Courier" w:hAnsi="Courier" w:cs="Courier New"/>
          <w:sz w:val="20"/>
          <w:szCs w:val="16"/>
        </w:rPr>
        <w:t xml:space="preserve">13.7.2.i. Alcuni aspetti caratteristici della BN </w:t>
      </w:r>
    </w:p>
    <w:p w14:paraId="04F27BE6" w14:textId="77777777" w:rsidR="0037315D" w:rsidRDefault="00FF762A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13.7.2.ii. In secondo luogo, assume importanza l’intermittenza</w:t>
      </w:r>
    </w:p>
    <w:p w14:paraId="6587D6BB" w14:textId="77777777" w:rsidR="0037315D" w:rsidRDefault="00FF762A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13.7.2.iii. Nei roditori si è però osservato come l’accesso int</w:t>
      </w:r>
      <w:r w:rsidR="0037315D">
        <w:rPr>
          <w:rFonts w:ascii="Courier" w:hAnsi="Courier" w:cs="Courier New"/>
          <w:sz w:val="20"/>
          <w:szCs w:val="16"/>
        </w:rPr>
        <w:t>ermittente</w:t>
      </w:r>
    </w:p>
    <w:p w14:paraId="2745BC45" w14:textId="77777777" w:rsidR="0037315D" w:rsidRPr="005B3FE9" w:rsidRDefault="00FF762A" w:rsidP="0037315D">
      <w:pPr>
        <w:autoSpaceDE w:val="0"/>
        <w:autoSpaceDN w:val="0"/>
        <w:adjustRightInd w:val="0"/>
        <w:spacing w:after="0"/>
        <w:ind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 xml:space="preserve">13.7.2.iv. Come nell’OB, anche nella BN si osserva </w:t>
      </w:r>
    </w:p>
    <w:p w14:paraId="395471F7" w14:textId="77777777" w:rsidR="0037315D" w:rsidRPr="005B3FE9" w:rsidRDefault="00FF762A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13.7.3. Anche il vomito è un comport</w:t>
      </w:r>
      <w:r w:rsidR="0037315D">
        <w:rPr>
          <w:rFonts w:ascii="Courier" w:hAnsi="Courier" w:cs="Courier New"/>
          <w:sz w:val="20"/>
          <w:szCs w:val="16"/>
        </w:rPr>
        <w:t>amento che produce “dipendenza”</w:t>
      </w:r>
    </w:p>
    <w:p w14:paraId="77A4F4D5" w14:textId="77777777" w:rsidR="0037315D" w:rsidRPr="005B3FE9" w:rsidRDefault="0037315D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 w:rsidRPr="005B3FE9">
        <w:rPr>
          <w:rFonts w:ascii="Courier" w:hAnsi="Courier" w:cs="Courier New"/>
          <w:sz w:val="20"/>
          <w:szCs w:val="16"/>
        </w:rPr>
        <w:tab/>
      </w:r>
      <w:r w:rsidR="00FF762A">
        <w:rPr>
          <w:rFonts w:ascii="Courier" w:hAnsi="Courier" w:cs="Courier New"/>
          <w:sz w:val="20"/>
          <w:szCs w:val="16"/>
        </w:rPr>
        <w:tab/>
      </w:r>
      <w:r w:rsidRPr="005B3FE9">
        <w:rPr>
          <w:rFonts w:ascii="Courier" w:hAnsi="Courier" w:cs="Courier New"/>
          <w:sz w:val="20"/>
          <w:szCs w:val="16"/>
        </w:rPr>
        <w:t>13.7.3.i. Infine non è solo il ciclo perdita di controllo-restrizione</w:t>
      </w:r>
      <w:r w:rsidRPr="005B3FE9">
        <w:rPr>
          <w:rFonts w:ascii="Courier" w:hAnsi="Courier" w:cs="Courier New"/>
          <w:sz w:val="20"/>
          <w:szCs w:val="16"/>
        </w:rPr>
        <w:tab/>
      </w:r>
      <w:r w:rsidR="00FF762A">
        <w:rPr>
          <w:rFonts w:ascii="Courier" w:hAnsi="Courier" w:cs="Courier New"/>
          <w:sz w:val="20"/>
          <w:szCs w:val="16"/>
        </w:rPr>
        <w:tab/>
      </w:r>
      <w:r w:rsidR="00FF762A">
        <w:rPr>
          <w:rFonts w:ascii="Courier" w:hAnsi="Courier" w:cs="Courier New"/>
          <w:sz w:val="20"/>
          <w:szCs w:val="16"/>
        </w:rPr>
        <w:tab/>
      </w:r>
      <w:r w:rsidRPr="005B3FE9">
        <w:rPr>
          <w:rFonts w:ascii="Courier" w:hAnsi="Courier" w:cs="Courier New"/>
          <w:sz w:val="20"/>
          <w:szCs w:val="16"/>
        </w:rPr>
        <w:t>13.7.3.ii. E’ chiara quindi l’importanza dei CNDR</w:t>
      </w:r>
    </w:p>
    <w:p w14:paraId="0E5182FF" w14:textId="77777777" w:rsidR="0037315D" w:rsidRPr="005B3FE9" w:rsidRDefault="00FF762A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13.7.4. Nella BN la “dipendenza” è in fase di chiarimento</w:t>
      </w:r>
    </w:p>
    <w:p w14:paraId="681B2E9A" w14:textId="77777777" w:rsidR="0037315D" w:rsidRPr="005B3FE9" w:rsidRDefault="00FF762A" w:rsidP="0037315D">
      <w:pPr>
        <w:autoSpaceDE w:val="0"/>
        <w:autoSpaceDN w:val="0"/>
        <w:adjustRightInd w:val="0"/>
        <w:spacing w:after="0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ab/>
        <w:t xml:space="preserve">13.7.4.i. Ciò che va sottolineato è che </w:t>
      </w:r>
      <w:r w:rsidR="0037315D">
        <w:rPr>
          <w:rFonts w:ascii="Courier" w:hAnsi="Courier" w:cs="Courier New"/>
          <w:sz w:val="20"/>
          <w:szCs w:val="16"/>
        </w:rPr>
        <w:t>non è solo il cibo di per sè</w:t>
      </w:r>
      <w:r w:rsidR="0037315D" w:rsidRPr="005B3FE9">
        <w:rPr>
          <w:rFonts w:ascii="Courier" w:hAnsi="Courier"/>
          <w:sz w:val="20"/>
          <w:szCs w:val="20"/>
        </w:rPr>
        <w:tab/>
      </w:r>
      <w:r>
        <w:rPr>
          <w:rFonts w:ascii="Courier" w:hAnsi="Courier"/>
          <w:sz w:val="20"/>
          <w:szCs w:val="20"/>
        </w:rPr>
        <w:tab/>
      </w:r>
      <w:r>
        <w:rPr>
          <w:rFonts w:ascii="Courier" w:hAnsi="Courier"/>
          <w:sz w:val="20"/>
          <w:szCs w:val="20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13.7.4.</w:t>
      </w:r>
      <w:r w:rsidR="0037315D" w:rsidRPr="005B3FE9">
        <w:rPr>
          <w:rFonts w:ascii="Courier" w:hAnsi="Courier"/>
          <w:sz w:val="20"/>
          <w:szCs w:val="20"/>
        </w:rPr>
        <w:t>ii. E’ plausibile che substrati neurobiologici coinvolti nel SUD</w:t>
      </w:r>
      <w:r w:rsidR="0037315D" w:rsidRPr="005B3FE9">
        <w:rPr>
          <w:rFonts w:ascii="Courier" w:hAnsi="Courier"/>
          <w:sz w:val="20"/>
          <w:szCs w:val="20"/>
        </w:rPr>
        <w:tab/>
      </w:r>
      <w:r>
        <w:rPr>
          <w:rFonts w:ascii="Courier" w:hAnsi="Courier"/>
          <w:sz w:val="20"/>
          <w:szCs w:val="20"/>
        </w:rPr>
        <w:tab/>
      </w:r>
      <w:r w:rsidR="0037315D" w:rsidRPr="005B3FE9">
        <w:rPr>
          <w:rFonts w:ascii="Courier" w:hAnsi="Courier" w:cs="Courier New"/>
          <w:sz w:val="20"/>
          <w:szCs w:val="16"/>
        </w:rPr>
        <w:t>13.7.4.</w:t>
      </w:r>
      <w:r w:rsidR="0037315D" w:rsidRPr="005B3FE9">
        <w:rPr>
          <w:rFonts w:ascii="Courier" w:hAnsi="Courier"/>
          <w:sz w:val="20"/>
          <w:szCs w:val="20"/>
        </w:rPr>
        <w:t>iii. Mentre analogie comportamentali ed epidemiologiche</w:t>
      </w:r>
      <w:r w:rsidR="0037315D">
        <w:rPr>
          <w:rFonts w:ascii="Courier" w:hAnsi="Courier"/>
          <w:sz w:val="20"/>
          <w:szCs w:val="20"/>
        </w:rPr>
        <w:t xml:space="preserve"> </w:t>
      </w:r>
    </w:p>
    <w:p w14:paraId="75D7AC19" w14:textId="77777777" w:rsidR="0037315D" w:rsidRPr="005B3FE9" w:rsidRDefault="00FF762A" w:rsidP="0037315D">
      <w:pPr>
        <w:autoSpaceDE w:val="0"/>
        <w:autoSpaceDN w:val="0"/>
        <w:adjustRightInd w:val="0"/>
        <w:spacing w:after="0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sz w:val="20"/>
          <w:szCs w:val="20"/>
        </w:rPr>
        <w:tab/>
      </w:r>
      <w:r w:rsidR="0037315D" w:rsidRPr="005B3FE9">
        <w:rPr>
          <w:rFonts w:ascii="Courier" w:hAnsi="Courier" w:cs="Sabon-Roman"/>
          <w:bCs/>
          <w:sz w:val="20"/>
          <w:szCs w:val="20"/>
        </w:rPr>
        <w:t>13.7.5. Conclusioni sulla</w:t>
      </w:r>
      <w:r w:rsidR="0037315D">
        <w:rPr>
          <w:rFonts w:ascii="Courier" w:hAnsi="Courier" w:cs="Sabon-Roman"/>
          <w:bCs/>
          <w:sz w:val="20"/>
          <w:szCs w:val="20"/>
        </w:rPr>
        <w:t xml:space="preserve"> Bulimia Nervosa</w:t>
      </w:r>
    </w:p>
    <w:p w14:paraId="6DF23955" w14:textId="77777777" w:rsidR="00FF762A" w:rsidRDefault="00FF762A" w:rsidP="0037315D">
      <w:pPr>
        <w:spacing w:after="0"/>
        <w:rPr>
          <w:rFonts w:ascii="Courier" w:hAnsi="Courier" w:cs="Arial-BoldMT"/>
          <w:b/>
          <w:bCs/>
          <w:color w:val="000000"/>
        </w:rPr>
      </w:pPr>
    </w:p>
    <w:p w14:paraId="008E74A2" w14:textId="77777777" w:rsidR="0037315D" w:rsidRPr="005B3FE9" w:rsidRDefault="0037315D" w:rsidP="0037315D">
      <w:pPr>
        <w:spacing w:after="0"/>
        <w:rPr>
          <w:rFonts w:ascii="Courier" w:hAnsi="Courier" w:cs="Arial-BoldMT"/>
          <w:b/>
          <w:bCs/>
          <w:color w:val="000000"/>
          <w:vertAlign w:val="subscript"/>
        </w:rPr>
      </w:pPr>
      <w:r w:rsidRPr="005B3FE9">
        <w:rPr>
          <w:rFonts w:ascii="Courier" w:hAnsi="Courier" w:cs="Arial-BoldMT"/>
          <w:b/>
          <w:bCs/>
          <w:color w:val="000000"/>
        </w:rPr>
        <w:t xml:space="preserve">13.8. Teoria della ipo-responsività dei </w:t>
      </w:r>
      <w:r w:rsidRPr="005B3FE9">
        <w:rPr>
          <w:rFonts w:ascii="Courier" w:hAnsi="Courier" w:cs="Minion-Regular"/>
          <w:b/>
          <w:szCs w:val="18"/>
        </w:rPr>
        <w:t>Circuiti CNDR</w:t>
      </w:r>
      <w:r w:rsidRPr="005B3FE9">
        <w:rPr>
          <w:rFonts w:ascii="Courier" w:hAnsi="Courier" w:cs="Times"/>
          <w:b/>
          <w:szCs w:val="48"/>
        </w:rPr>
        <w:t xml:space="preserve"> </w:t>
      </w:r>
      <w:r>
        <w:rPr>
          <w:rFonts w:ascii="Courier" w:hAnsi="Courier" w:cs="Arial-BoldMT"/>
          <w:b/>
          <w:bCs/>
          <w:color w:val="000000"/>
        </w:rPr>
        <w:t>nell’OB</w:t>
      </w:r>
    </w:p>
    <w:p w14:paraId="741D1CFA" w14:textId="77777777" w:rsidR="00FF762A" w:rsidRDefault="00FF762A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</w:p>
    <w:p w14:paraId="1BED9085" w14:textId="77777777" w:rsidR="0037315D" w:rsidRPr="005B3FE9" w:rsidRDefault="0037315D" w:rsidP="0037315D">
      <w:pPr>
        <w:spacing w:after="0"/>
        <w:ind w:firstLine="709"/>
        <w:rPr>
          <w:rFonts w:ascii="Courier" w:hAnsi="Courier" w:cs="Frutiger-Roman"/>
          <w:sz w:val="20"/>
          <w:szCs w:val="22"/>
        </w:rPr>
      </w:pPr>
      <w:r w:rsidRPr="005B3FE9">
        <w:rPr>
          <w:rFonts w:ascii="Courier" w:hAnsi="Courier" w:cs="Arial-BoldMT"/>
          <w:bCs/>
          <w:color w:val="000000"/>
          <w:sz w:val="20"/>
        </w:rPr>
        <w:t xml:space="preserve">13.8.i. </w:t>
      </w:r>
      <w:r w:rsidRPr="005B3FE9">
        <w:rPr>
          <w:rFonts w:ascii="Courier" w:hAnsi="Courier" w:cs="Frutiger-Roman"/>
          <w:sz w:val="20"/>
          <w:szCs w:val="22"/>
        </w:rPr>
        <w:t>Il coinvolgimento</w:t>
      </w:r>
    </w:p>
    <w:p w14:paraId="03CDFA57" w14:textId="77777777" w:rsidR="0037315D" w:rsidRPr="005B3FE9" w:rsidRDefault="0037315D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 w:rsidRPr="005B3FE9">
        <w:rPr>
          <w:rFonts w:ascii="Courier" w:hAnsi="Courier" w:cs="Arial-BoldMT"/>
          <w:bCs/>
          <w:color w:val="000000"/>
          <w:sz w:val="20"/>
        </w:rPr>
        <w:t>13.8.ii. Studi di neuro</w:t>
      </w:r>
      <w:r w:rsidR="00B306C5">
        <w:rPr>
          <w:rFonts w:ascii="Courier" w:hAnsi="Courier" w:cs="Arial-BoldMT"/>
          <w:bCs/>
          <w:color w:val="000000"/>
          <w:sz w:val="20"/>
        </w:rPr>
        <w:t>-</w:t>
      </w:r>
      <w:r w:rsidRPr="005B3FE9">
        <w:rPr>
          <w:rFonts w:ascii="Courier" w:hAnsi="Courier" w:cs="Arial-BoldMT"/>
          <w:bCs/>
          <w:color w:val="000000"/>
          <w:sz w:val="20"/>
        </w:rPr>
        <w:t>immaging</w:t>
      </w:r>
    </w:p>
    <w:p w14:paraId="10097BAE" w14:textId="77777777" w:rsidR="0037315D" w:rsidRPr="005B3FE9" w:rsidRDefault="0037315D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 w:rsidRPr="005B3FE9">
        <w:rPr>
          <w:rFonts w:ascii="Courier" w:hAnsi="Courier" w:cs="Arial-BoldMT"/>
          <w:bCs/>
          <w:color w:val="000000"/>
          <w:sz w:val="20"/>
        </w:rPr>
        <w:t>13.8.iii. La teoria della iporesponsività</w:t>
      </w:r>
    </w:p>
    <w:p w14:paraId="56DA6BCC" w14:textId="77777777" w:rsidR="0037315D" w:rsidRPr="005B3FE9" w:rsidRDefault="0037315D" w:rsidP="0037315D">
      <w:pPr>
        <w:pStyle w:val="Default"/>
        <w:ind w:firstLine="709"/>
        <w:outlineLvl w:val="0"/>
        <w:rPr>
          <w:rFonts w:ascii="Courier" w:hAnsi="Courier"/>
          <w:sz w:val="20"/>
        </w:rPr>
      </w:pPr>
      <w:r w:rsidRPr="005B3FE9">
        <w:rPr>
          <w:rFonts w:ascii="Courier" w:hAnsi="Courier" w:cs="Arial-BoldMT"/>
          <w:bCs/>
          <w:sz w:val="20"/>
        </w:rPr>
        <w:t>13.8.</w:t>
      </w:r>
      <w:r w:rsidRPr="005B3FE9">
        <w:rPr>
          <w:rFonts w:ascii="Courier" w:hAnsi="Courier"/>
          <w:sz w:val="20"/>
        </w:rPr>
        <w:t>iv. Questi studi sono stati importanti</w:t>
      </w:r>
    </w:p>
    <w:p w14:paraId="146643AF" w14:textId="77777777" w:rsidR="0037315D" w:rsidRPr="00CC6D36" w:rsidRDefault="0037315D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 w:rsidRPr="005B3FE9">
        <w:rPr>
          <w:rFonts w:ascii="Courier" w:hAnsi="Courier" w:cs="Helvetica-Bold"/>
          <w:bCs/>
          <w:sz w:val="20"/>
          <w:szCs w:val="20"/>
        </w:rPr>
        <w:t xml:space="preserve">13.8.v. </w:t>
      </w:r>
      <w:r w:rsidR="00B306C5" w:rsidRPr="005B3FE9">
        <w:rPr>
          <w:rFonts w:ascii="Courier" w:hAnsi="Courier" w:cs="Helvetica-Bold"/>
          <w:bCs/>
          <w:sz w:val="20"/>
          <w:szCs w:val="20"/>
        </w:rPr>
        <w:t>Conclusioni</w:t>
      </w:r>
      <w:r w:rsidRPr="005B3FE9">
        <w:rPr>
          <w:rFonts w:ascii="Courier" w:hAnsi="Courier" w:cs="Helvetica-Bold"/>
          <w:bCs/>
          <w:sz w:val="20"/>
          <w:szCs w:val="20"/>
        </w:rPr>
        <w:t xml:space="preserve"> della teoria della iporespo</w:t>
      </w:r>
      <w:r>
        <w:rPr>
          <w:rFonts w:ascii="Courier" w:hAnsi="Courier" w:cs="Helvetica-Bold"/>
          <w:bCs/>
          <w:sz w:val="20"/>
          <w:szCs w:val="20"/>
        </w:rPr>
        <w:t>nsività</w:t>
      </w:r>
    </w:p>
    <w:p w14:paraId="323F4A7F" w14:textId="77777777" w:rsidR="00FF762A" w:rsidRDefault="00FF762A" w:rsidP="0037315D">
      <w:pPr>
        <w:spacing w:after="0"/>
        <w:rPr>
          <w:rFonts w:ascii="Courier" w:hAnsi="Courier" w:cs="Helvetica-Bold"/>
          <w:b/>
          <w:bCs/>
          <w:szCs w:val="20"/>
        </w:rPr>
      </w:pPr>
    </w:p>
    <w:p w14:paraId="4119AD46" w14:textId="77777777" w:rsidR="0037315D" w:rsidRPr="005B3FE9" w:rsidRDefault="0037315D" w:rsidP="0037315D">
      <w:pPr>
        <w:spacing w:after="0"/>
        <w:rPr>
          <w:rFonts w:ascii="Courier" w:hAnsi="Courier" w:cs="Helvetica-Bold"/>
          <w:b/>
          <w:bCs/>
          <w:szCs w:val="20"/>
        </w:rPr>
      </w:pPr>
      <w:r w:rsidRPr="005B3FE9">
        <w:rPr>
          <w:rFonts w:ascii="Courier" w:hAnsi="Courier" w:cs="Helvetica-Bold"/>
          <w:b/>
          <w:bCs/>
          <w:szCs w:val="20"/>
        </w:rPr>
        <w:t>13.9. La perdita del cont</w:t>
      </w:r>
      <w:r>
        <w:rPr>
          <w:rFonts w:ascii="Courier" w:hAnsi="Courier" w:cs="Helvetica-Bold"/>
          <w:b/>
          <w:bCs/>
          <w:szCs w:val="20"/>
        </w:rPr>
        <w:t>rollo dipende da</w:t>
      </w:r>
      <w:r w:rsidRPr="005B3FE9">
        <w:rPr>
          <w:rFonts w:ascii="Courier" w:hAnsi="Courier" w:cs="Helvetica-Bold"/>
          <w:b/>
          <w:bCs/>
          <w:szCs w:val="20"/>
        </w:rPr>
        <w:t>lla</w:t>
      </w:r>
      <w:r>
        <w:rPr>
          <w:rFonts w:ascii="Courier" w:hAnsi="Courier" w:cs="Helvetica-Bold"/>
          <w:b/>
          <w:bCs/>
          <w:szCs w:val="20"/>
        </w:rPr>
        <w:t xml:space="preserve"> corteccia CPF</w:t>
      </w:r>
    </w:p>
    <w:p w14:paraId="111926AE" w14:textId="77777777" w:rsidR="00FF762A" w:rsidRDefault="00FF762A" w:rsidP="0037315D">
      <w:pPr>
        <w:spacing w:after="0"/>
        <w:ind w:firstLine="709"/>
        <w:rPr>
          <w:rFonts w:ascii="Courier" w:hAnsi="Courier" w:cs="Helvetica-Bold"/>
          <w:bCs/>
          <w:sz w:val="20"/>
          <w:szCs w:val="20"/>
        </w:rPr>
      </w:pPr>
    </w:p>
    <w:p w14:paraId="0CEDA94C" w14:textId="77777777" w:rsidR="0037315D" w:rsidRPr="005B3FE9" w:rsidRDefault="0037315D" w:rsidP="0037315D">
      <w:pPr>
        <w:spacing w:after="0"/>
        <w:ind w:firstLine="709"/>
        <w:rPr>
          <w:rFonts w:ascii="Courier" w:hAnsi="Courier" w:cs="Helvetica-Bold"/>
          <w:bCs/>
          <w:sz w:val="20"/>
          <w:szCs w:val="20"/>
        </w:rPr>
      </w:pPr>
      <w:r w:rsidRPr="005B3FE9">
        <w:rPr>
          <w:rFonts w:ascii="Courier" w:hAnsi="Courier" w:cs="Helvetica-Bold"/>
          <w:bCs/>
          <w:sz w:val="20"/>
          <w:szCs w:val="20"/>
        </w:rPr>
        <w:t>13.9.i. L'emergere del desiderio condizionato</w:t>
      </w:r>
    </w:p>
    <w:p w14:paraId="1484720C" w14:textId="77777777" w:rsidR="0037315D" w:rsidRPr="005B3FE9" w:rsidRDefault="0037315D" w:rsidP="0037315D">
      <w:pPr>
        <w:spacing w:after="0"/>
        <w:ind w:firstLine="709"/>
        <w:rPr>
          <w:rFonts w:ascii="Courier" w:hAnsi="Courier" w:cs="Helvetica-Bold"/>
          <w:bCs/>
          <w:sz w:val="20"/>
          <w:szCs w:val="20"/>
        </w:rPr>
      </w:pPr>
      <w:r w:rsidRPr="005B3FE9">
        <w:rPr>
          <w:rFonts w:ascii="Courier" w:hAnsi="Courier" w:cs="Helvetica-Bold"/>
          <w:bCs/>
          <w:sz w:val="20"/>
          <w:szCs w:val="20"/>
        </w:rPr>
        <w:t>13.9.ii. La PET ha messo in evidenza</w:t>
      </w:r>
    </w:p>
    <w:p w14:paraId="3817FAFF" w14:textId="77777777" w:rsidR="0037315D" w:rsidRPr="005B3FE9" w:rsidRDefault="0037315D" w:rsidP="0037315D">
      <w:pPr>
        <w:spacing w:after="0"/>
        <w:ind w:firstLine="709"/>
        <w:rPr>
          <w:rFonts w:ascii="Courier" w:hAnsi="Courier"/>
          <w:sz w:val="20"/>
          <w:szCs w:val="20"/>
        </w:rPr>
      </w:pPr>
      <w:r w:rsidRPr="005B3FE9">
        <w:rPr>
          <w:rFonts w:ascii="Courier" w:hAnsi="Courier" w:cs="Helvetica-Bold"/>
          <w:bCs/>
          <w:sz w:val="20"/>
          <w:szCs w:val="20"/>
        </w:rPr>
        <w:t>13.9.</w:t>
      </w:r>
      <w:r w:rsidRPr="005B3FE9">
        <w:rPr>
          <w:rFonts w:ascii="Courier" w:hAnsi="Courier"/>
          <w:sz w:val="20"/>
          <w:szCs w:val="20"/>
        </w:rPr>
        <w:t>iii. Per concludere questo difficile aspetto</w:t>
      </w:r>
    </w:p>
    <w:p w14:paraId="0B04CACD" w14:textId="77777777" w:rsidR="0037315D" w:rsidRDefault="0037315D" w:rsidP="0037315D">
      <w:pPr>
        <w:spacing w:after="0"/>
        <w:ind w:firstLine="709"/>
        <w:rPr>
          <w:rFonts w:ascii="Courier" w:hAnsi="Courier" w:cs="Arial-BoldMT"/>
          <w:bCs/>
          <w:i/>
          <w:sz w:val="20"/>
          <w:szCs w:val="20"/>
        </w:rPr>
      </w:pPr>
      <w:r w:rsidRPr="005B3FE9">
        <w:rPr>
          <w:rFonts w:ascii="Courier" w:hAnsi="Courier"/>
          <w:sz w:val="20"/>
          <w:szCs w:val="20"/>
        </w:rPr>
        <w:t>13.9.iv. Conclusioni della per</w:t>
      </w:r>
      <w:r>
        <w:rPr>
          <w:rFonts w:ascii="Courier" w:hAnsi="Courier"/>
          <w:sz w:val="20"/>
          <w:szCs w:val="20"/>
        </w:rPr>
        <w:t>dita di controllo</w:t>
      </w:r>
    </w:p>
    <w:p w14:paraId="51E4DCDC" w14:textId="77777777" w:rsidR="00FF762A" w:rsidRDefault="00FF762A" w:rsidP="0037315D">
      <w:pPr>
        <w:spacing w:after="0"/>
        <w:rPr>
          <w:rFonts w:ascii="Courier" w:hAnsi="Courier"/>
          <w:b/>
          <w:szCs w:val="20"/>
        </w:rPr>
      </w:pPr>
    </w:p>
    <w:p w14:paraId="53F9BB36" w14:textId="77777777" w:rsidR="0037315D" w:rsidRPr="0040151E" w:rsidRDefault="0037315D" w:rsidP="0037315D">
      <w:pPr>
        <w:spacing w:after="0"/>
        <w:rPr>
          <w:rFonts w:ascii="Courier" w:hAnsi="Courier" w:cs="Arial-BoldMT"/>
          <w:bCs/>
          <w:i/>
          <w:sz w:val="20"/>
          <w:szCs w:val="20"/>
        </w:rPr>
      </w:pPr>
      <w:r w:rsidRPr="005B3FE9">
        <w:rPr>
          <w:rFonts w:ascii="Courier" w:hAnsi="Courier"/>
          <w:b/>
          <w:szCs w:val="20"/>
        </w:rPr>
        <w:t>13.10. Uno spunto per individuare un approccio terapeutico</w:t>
      </w:r>
    </w:p>
    <w:p w14:paraId="2E8FF7E9" w14:textId="77777777" w:rsidR="00FF762A" w:rsidRDefault="00FF762A" w:rsidP="0037315D">
      <w:pPr>
        <w:spacing w:after="0"/>
        <w:ind w:firstLine="709"/>
        <w:rPr>
          <w:rFonts w:ascii="Courier" w:hAnsi="Courier"/>
          <w:sz w:val="20"/>
          <w:szCs w:val="20"/>
        </w:rPr>
      </w:pPr>
    </w:p>
    <w:p w14:paraId="642671B2" w14:textId="77777777" w:rsidR="0037315D" w:rsidRPr="005B3FE9" w:rsidRDefault="0037315D" w:rsidP="0037315D">
      <w:pPr>
        <w:spacing w:after="0"/>
        <w:ind w:firstLine="709"/>
        <w:rPr>
          <w:rFonts w:ascii="Courier" w:hAnsi="Courier"/>
          <w:sz w:val="20"/>
          <w:szCs w:val="20"/>
        </w:rPr>
      </w:pPr>
      <w:r w:rsidRPr="005B3FE9">
        <w:rPr>
          <w:rFonts w:ascii="Courier" w:hAnsi="Courier"/>
          <w:sz w:val="20"/>
          <w:szCs w:val="20"/>
        </w:rPr>
        <w:t>13.10.i. Una migliore comprensione</w:t>
      </w:r>
    </w:p>
    <w:p w14:paraId="31E4A184" w14:textId="77777777" w:rsidR="0037315D" w:rsidRPr="005B3FE9" w:rsidRDefault="0037315D" w:rsidP="0037315D">
      <w:pPr>
        <w:spacing w:after="0"/>
        <w:ind w:firstLine="709"/>
        <w:rPr>
          <w:rFonts w:ascii="Courier" w:hAnsi="Courier"/>
          <w:sz w:val="20"/>
          <w:szCs w:val="20"/>
        </w:rPr>
      </w:pPr>
      <w:r w:rsidRPr="005B3FE9">
        <w:rPr>
          <w:rFonts w:ascii="Courier" w:hAnsi="Courier"/>
          <w:sz w:val="20"/>
          <w:szCs w:val="20"/>
        </w:rPr>
        <w:t xml:space="preserve">13.10.ii. Un recente studio funzionale con la fMRI </w:t>
      </w:r>
    </w:p>
    <w:p w14:paraId="2B15155A" w14:textId="77777777" w:rsidR="0037315D" w:rsidRPr="005B3FE9" w:rsidRDefault="0037315D" w:rsidP="0037315D">
      <w:pPr>
        <w:tabs>
          <w:tab w:val="left" w:pos="709"/>
          <w:tab w:val="left" w:pos="8227"/>
        </w:tabs>
        <w:spacing w:after="0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Pr="005B3FE9">
        <w:rPr>
          <w:rFonts w:ascii="Courier" w:hAnsi="Courier" w:cs="Sabon-Roman"/>
          <w:sz w:val="20"/>
          <w:szCs w:val="18"/>
        </w:rPr>
        <w:t>13.10.iii. Conclusioni per uno sp</w:t>
      </w:r>
      <w:r>
        <w:rPr>
          <w:rFonts w:ascii="Courier" w:hAnsi="Courier" w:cs="Sabon-Roman"/>
          <w:sz w:val="20"/>
          <w:szCs w:val="18"/>
        </w:rPr>
        <w:t xml:space="preserve">unto terapeutico </w:t>
      </w:r>
    </w:p>
    <w:p w14:paraId="62E0F3B6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b/>
          <w:szCs w:val="18"/>
        </w:rPr>
      </w:pPr>
    </w:p>
    <w:p w14:paraId="6AF27B09" w14:textId="77777777" w:rsidR="0037315D" w:rsidRPr="005B3FE9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b/>
          <w:szCs w:val="18"/>
        </w:rPr>
      </w:pPr>
      <w:r w:rsidRPr="005B3FE9">
        <w:rPr>
          <w:rFonts w:ascii="Courier" w:hAnsi="Courier" w:cs="Sabon-Roman"/>
          <w:b/>
          <w:szCs w:val="18"/>
        </w:rPr>
        <w:t>13.11. Aggioramento al</w:t>
      </w:r>
      <w:r>
        <w:rPr>
          <w:rFonts w:ascii="Courier" w:hAnsi="Courier" w:cs="Sabon-Roman"/>
          <w:b/>
          <w:szCs w:val="18"/>
        </w:rPr>
        <w:t xml:space="preserve"> mese di</w:t>
      </w:r>
      <w:r w:rsidRPr="005B3FE9">
        <w:rPr>
          <w:rFonts w:ascii="Courier" w:hAnsi="Courier" w:cs="Sabon-Roman"/>
          <w:b/>
          <w:szCs w:val="18"/>
        </w:rPr>
        <w:t xml:space="preserve"> </w:t>
      </w:r>
      <w:r>
        <w:rPr>
          <w:rFonts w:ascii="Courier" w:hAnsi="Courier" w:cs="Sabon-Roman"/>
          <w:b/>
          <w:szCs w:val="18"/>
        </w:rPr>
        <w:t>Agosto</w:t>
      </w:r>
      <w:r w:rsidRPr="005B3FE9">
        <w:rPr>
          <w:rFonts w:ascii="Courier" w:hAnsi="Courier" w:cs="Sabon-Roman"/>
          <w:b/>
          <w:szCs w:val="18"/>
        </w:rPr>
        <w:t xml:space="preserve"> 2013</w:t>
      </w:r>
    </w:p>
    <w:p w14:paraId="7366F403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sz w:val="20"/>
          <w:szCs w:val="18"/>
        </w:rPr>
      </w:pPr>
    </w:p>
    <w:p w14:paraId="4FAC1F16" w14:textId="77777777" w:rsidR="0037315D" w:rsidRPr="005B3FE9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>
        <w:rPr>
          <w:rFonts w:ascii="Courier" w:hAnsi="Courier" w:cs="Sabon-Roman"/>
          <w:sz w:val="20"/>
          <w:szCs w:val="18"/>
        </w:rPr>
        <w:t>13.11.1</w:t>
      </w:r>
      <w:r w:rsidR="0037315D" w:rsidRPr="005B3FE9">
        <w:rPr>
          <w:rFonts w:ascii="Courier" w:hAnsi="Courier" w:cs="Sabon-Roman"/>
          <w:sz w:val="20"/>
          <w:szCs w:val="18"/>
        </w:rPr>
        <w:t>. La capacità di resistere</w:t>
      </w:r>
    </w:p>
    <w:p w14:paraId="19315C8C" w14:textId="77777777" w:rsidR="0037315D" w:rsidRPr="005B3FE9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>
        <w:rPr>
          <w:rFonts w:ascii="Courier" w:hAnsi="Courier" w:cs="Sabon-Roman"/>
          <w:sz w:val="20"/>
          <w:szCs w:val="18"/>
        </w:rPr>
        <w:t>13.11.2</w:t>
      </w:r>
      <w:r w:rsidR="0037315D" w:rsidRPr="005B3FE9">
        <w:rPr>
          <w:rFonts w:ascii="Courier" w:hAnsi="Courier" w:cs="Sabon-Roman"/>
          <w:sz w:val="20"/>
          <w:szCs w:val="18"/>
        </w:rPr>
        <w:t xml:space="preserve">. Il quadro che sta emergendo </w:t>
      </w:r>
    </w:p>
    <w:p w14:paraId="15B81A43" w14:textId="77777777" w:rsidR="0037315D" w:rsidRPr="005B3FE9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>
        <w:rPr>
          <w:rFonts w:ascii="Courier" w:hAnsi="Courier" w:cs="Sabon-Roman"/>
          <w:sz w:val="20"/>
          <w:szCs w:val="18"/>
        </w:rPr>
        <w:t>13.11.3</w:t>
      </w:r>
      <w:r w:rsidR="0037315D" w:rsidRPr="005B3FE9">
        <w:rPr>
          <w:rFonts w:ascii="Courier" w:hAnsi="Courier" w:cs="Sabon-Roman"/>
          <w:sz w:val="20"/>
          <w:szCs w:val="18"/>
        </w:rPr>
        <w:t xml:space="preserve">. I dati accumulati finora </w:t>
      </w:r>
    </w:p>
    <w:p w14:paraId="52D4470B" w14:textId="77777777" w:rsidR="0037315D" w:rsidRPr="005B3FE9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 w:rsidR="0037315D">
        <w:rPr>
          <w:rFonts w:ascii="Courier" w:hAnsi="Courier" w:cs="Sabon-Roman"/>
          <w:sz w:val="20"/>
          <w:szCs w:val="18"/>
        </w:rPr>
        <w:t>13.11.4</w:t>
      </w:r>
      <w:r w:rsidR="0037315D" w:rsidRPr="005B3FE9">
        <w:rPr>
          <w:rFonts w:ascii="Courier" w:hAnsi="Courier" w:cs="Sabon-Roman"/>
          <w:sz w:val="20"/>
          <w:szCs w:val="18"/>
        </w:rPr>
        <w:t xml:space="preserve">. I molteplici parallelismi </w:t>
      </w:r>
    </w:p>
    <w:p w14:paraId="34B64E82" w14:textId="77777777" w:rsidR="0037315D" w:rsidRPr="00431D24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 w:cs="Sabon-Roman"/>
          <w:sz w:val="20"/>
          <w:szCs w:val="18"/>
        </w:rPr>
        <w:tab/>
      </w:r>
      <w:r w:rsidR="0037315D">
        <w:rPr>
          <w:rFonts w:ascii="Courier" w:hAnsi="Courier" w:cs="Sabon-Roman"/>
          <w:sz w:val="20"/>
          <w:szCs w:val="18"/>
        </w:rPr>
        <w:t>13.11.5</w:t>
      </w:r>
      <w:r w:rsidR="0037315D" w:rsidRPr="00431D24">
        <w:rPr>
          <w:rFonts w:ascii="Courier" w:hAnsi="Courier" w:cs="Sabon-Roman"/>
          <w:sz w:val="20"/>
          <w:szCs w:val="18"/>
        </w:rPr>
        <w:t xml:space="preserve">. </w:t>
      </w:r>
      <w:r w:rsidR="0037315D" w:rsidRPr="00431D24">
        <w:rPr>
          <w:rFonts w:ascii="Courier" w:hAnsi="Courier"/>
          <w:sz w:val="20"/>
        </w:rPr>
        <w:t xml:space="preserve">Utilizzazione delle </w:t>
      </w:r>
      <w:r w:rsidR="00B306C5" w:rsidRPr="00431D24">
        <w:rPr>
          <w:rFonts w:ascii="Courier" w:hAnsi="Courier"/>
          <w:sz w:val="20"/>
        </w:rPr>
        <w:t>tecniche</w:t>
      </w:r>
      <w:r w:rsidR="0037315D" w:rsidRPr="00431D24">
        <w:rPr>
          <w:rFonts w:ascii="Courier" w:hAnsi="Courier"/>
          <w:sz w:val="20"/>
        </w:rPr>
        <w:t xml:space="preserve"> di </w:t>
      </w:r>
      <w:r w:rsidR="0037315D">
        <w:rPr>
          <w:rFonts w:ascii="Courier" w:hAnsi="Courier"/>
          <w:sz w:val="20"/>
        </w:rPr>
        <w:t xml:space="preserve">neuro-imaging </w:t>
      </w:r>
      <w:r w:rsidR="0037315D" w:rsidRPr="00431D24">
        <w:rPr>
          <w:rFonts w:ascii="Courier" w:hAnsi="Courier"/>
          <w:sz w:val="20"/>
        </w:rPr>
        <w:t xml:space="preserve"> </w:t>
      </w:r>
    </w:p>
    <w:p w14:paraId="50EE9F14" w14:textId="77777777" w:rsidR="0037315D" w:rsidRPr="00431D24" w:rsidRDefault="00FF762A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>
        <w:rPr>
          <w:rFonts w:ascii="Courier" w:hAnsi="Courier"/>
          <w:sz w:val="20"/>
        </w:rPr>
        <w:t>13.11.5</w:t>
      </w:r>
      <w:r w:rsidR="0037315D" w:rsidRPr="00431D24">
        <w:rPr>
          <w:rFonts w:ascii="Courier" w:hAnsi="Courier"/>
          <w:sz w:val="20"/>
        </w:rPr>
        <w:t>.i.</w:t>
      </w:r>
      <w:r w:rsidR="0037315D">
        <w:rPr>
          <w:rFonts w:ascii="Courier" w:hAnsi="Courier"/>
          <w:sz w:val="20"/>
        </w:rPr>
        <w:t xml:space="preserve"> Valutazioni anatomo-funzionali</w:t>
      </w:r>
    </w:p>
    <w:p w14:paraId="6D59918A" w14:textId="77777777" w:rsidR="0037315D" w:rsidRPr="00431D24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FF762A"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>13.11.5.ii. Tipizzazione fenotipica</w:t>
      </w:r>
    </w:p>
    <w:p w14:paraId="20313BB8" w14:textId="77777777" w:rsidR="0037315D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b/>
          <w:sz w:val="20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ab/>
        <w:t>13.11.5.iii.</w:t>
      </w:r>
      <w:r w:rsidR="0037315D" w:rsidRPr="00F70576">
        <w:rPr>
          <w:rFonts w:ascii="Courier" w:hAnsi="Courier" w:cs="Courier New"/>
          <w:sz w:val="20"/>
          <w:szCs w:val="16"/>
        </w:rPr>
        <w:t xml:space="preserve"> </w:t>
      </w:r>
      <w:r w:rsidR="0037315D">
        <w:rPr>
          <w:rFonts w:ascii="Courier" w:hAnsi="Courier"/>
          <w:sz w:val="20"/>
        </w:rPr>
        <w:t>Identificazione di</w:t>
      </w:r>
      <w:r w:rsidR="0037315D" w:rsidRPr="00F70576">
        <w:rPr>
          <w:rFonts w:ascii="Courier" w:hAnsi="Courier"/>
          <w:sz w:val="20"/>
        </w:rPr>
        <w:t xml:space="preserve"> bio-marcatori neuro-comportamentali</w:t>
      </w:r>
      <w:r w:rsidR="0037315D">
        <w:rPr>
          <w:rFonts w:ascii="Courier" w:hAnsi="Courier"/>
          <w:b/>
          <w:sz w:val="20"/>
        </w:rPr>
        <w:t xml:space="preserve"> </w:t>
      </w:r>
    </w:p>
    <w:p w14:paraId="1BCCBA91" w14:textId="77777777" w:rsidR="0037315D" w:rsidRPr="00BB2818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F70576">
        <w:rPr>
          <w:rFonts w:ascii="Courier" w:hAnsi="Courier"/>
          <w:sz w:val="20"/>
        </w:rPr>
        <w:tab/>
        <w:t>13.11.5.iv. Studio di farmaci e n</w:t>
      </w:r>
      <w:r w:rsidR="0037315D" w:rsidRPr="00BB2818">
        <w:rPr>
          <w:rFonts w:ascii="Courier" w:hAnsi="Courier"/>
          <w:sz w:val="20"/>
        </w:rPr>
        <w:t>eurotrasmettitori</w:t>
      </w:r>
    </w:p>
    <w:p w14:paraId="181E1369" w14:textId="77777777" w:rsidR="0037315D" w:rsidRPr="00BB2818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 w:rsidRPr="00BB2818">
        <w:rPr>
          <w:rFonts w:ascii="Courier" w:hAnsi="Courier"/>
          <w:sz w:val="20"/>
        </w:rPr>
        <w:tab/>
      </w:r>
      <w:r w:rsidR="00FF762A"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>13.11.5.v</w:t>
      </w:r>
      <w:r w:rsidRPr="00BB2818">
        <w:rPr>
          <w:rFonts w:ascii="Courier" w:hAnsi="Courier"/>
          <w:sz w:val="20"/>
        </w:rPr>
        <w:t>. La prima metanalisi.</w:t>
      </w:r>
    </w:p>
    <w:p w14:paraId="54DB689A" w14:textId="77777777" w:rsidR="0037315D" w:rsidRPr="00CC6D36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13.11.6</w:t>
      </w:r>
      <w:r w:rsidR="0037315D" w:rsidRPr="005B3FE9">
        <w:rPr>
          <w:rFonts w:ascii="Courier" w:hAnsi="Courier" w:cs="Courier New"/>
          <w:sz w:val="20"/>
          <w:szCs w:val="16"/>
        </w:rPr>
        <w:t>. Conclusion</w:t>
      </w:r>
      <w:r w:rsidR="0037315D">
        <w:rPr>
          <w:rFonts w:ascii="Courier" w:hAnsi="Courier" w:cs="Courier New"/>
          <w:sz w:val="20"/>
          <w:szCs w:val="16"/>
        </w:rPr>
        <w:t>i aggiornamento Agosto 2013</w:t>
      </w:r>
    </w:p>
    <w:p w14:paraId="0048C466" w14:textId="77777777" w:rsidR="00FF762A" w:rsidRDefault="00FF762A" w:rsidP="0037315D">
      <w:pPr>
        <w:spacing w:after="0"/>
        <w:rPr>
          <w:rFonts w:ascii="Courier" w:hAnsi="Courier"/>
          <w:b/>
        </w:rPr>
      </w:pPr>
    </w:p>
    <w:p w14:paraId="02A3387A" w14:textId="77777777" w:rsidR="0037315D" w:rsidRPr="005B3FE9" w:rsidRDefault="0037315D" w:rsidP="0037315D">
      <w:pPr>
        <w:spacing w:after="0"/>
        <w:rPr>
          <w:rFonts w:ascii="Courier" w:hAnsi="Courier"/>
          <w:b/>
        </w:rPr>
      </w:pPr>
      <w:r>
        <w:rPr>
          <w:rFonts w:ascii="Courier" w:hAnsi="Courier"/>
          <w:b/>
        </w:rPr>
        <w:t>13.12</w:t>
      </w:r>
      <w:r w:rsidRPr="005B3FE9">
        <w:rPr>
          <w:rFonts w:ascii="Courier" w:hAnsi="Courier"/>
          <w:b/>
        </w:rPr>
        <w:t>. Un chiarimento finale</w:t>
      </w:r>
    </w:p>
    <w:p w14:paraId="4ABA555F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</w:p>
    <w:p w14:paraId="6969F670" w14:textId="77777777" w:rsidR="0037315D" w:rsidRPr="005B3FE9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>
        <w:rPr>
          <w:rFonts w:ascii="Courier" w:hAnsi="Courier"/>
          <w:sz w:val="20"/>
        </w:rPr>
        <w:t>13.12</w:t>
      </w:r>
      <w:r w:rsidR="0037315D" w:rsidRPr="005B3FE9">
        <w:rPr>
          <w:rFonts w:ascii="Courier" w:hAnsi="Courier"/>
          <w:sz w:val="20"/>
        </w:rPr>
        <w:t xml:space="preserve">.1. </w:t>
      </w:r>
      <w:r w:rsidR="0037315D" w:rsidRPr="005B3FE9">
        <w:rPr>
          <w:rFonts w:ascii="Courier" w:hAnsi="Courier" w:cs="AdvMyriad_B"/>
          <w:color w:val="000000"/>
          <w:sz w:val="20"/>
          <w:szCs w:val="16"/>
        </w:rPr>
        <w:t>Mediatori del bilancio energetico.</w:t>
      </w:r>
    </w:p>
    <w:p w14:paraId="212017E8" w14:textId="77777777" w:rsidR="0037315D" w:rsidRPr="005B3FE9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>
        <w:rPr>
          <w:rFonts w:ascii="Courier" w:hAnsi="Courier"/>
          <w:sz w:val="20"/>
        </w:rPr>
        <w:t>13.12</w:t>
      </w:r>
      <w:r w:rsidR="0037315D" w:rsidRPr="005B3FE9">
        <w:rPr>
          <w:rFonts w:ascii="Courier" w:hAnsi="Courier"/>
          <w:sz w:val="20"/>
        </w:rPr>
        <w:t xml:space="preserve">.1.i. </w:t>
      </w:r>
      <w:r w:rsidR="0037315D" w:rsidRPr="005B3FE9">
        <w:rPr>
          <w:rFonts w:ascii="Courier" w:hAnsi="Courier" w:cs="AdvMyriad_B"/>
          <w:color w:val="000000"/>
          <w:sz w:val="20"/>
          <w:szCs w:val="16"/>
        </w:rPr>
        <w:t xml:space="preserve">Il peso corporeo è il risultato di una mediazione </w:t>
      </w:r>
    </w:p>
    <w:p w14:paraId="6741E45D" w14:textId="7DA71991" w:rsidR="0037315D" w:rsidRPr="005B3FE9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  <w:t>13.12</w:t>
      </w:r>
      <w:r w:rsidRPr="005B3FE9">
        <w:rPr>
          <w:rFonts w:ascii="Courier" w:hAnsi="Courier"/>
          <w:sz w:val="20"/>
        </w:rPr>
        <w:t>.2</w:t>
      </w:r>
      <w:r w:rsidR="00847011">
        <w:rPr>
          <w:rFonts w:ascii="Courier" w:hAnsi="Courier"/>
          <w:sz w:val="20"/>
        </w:rPr>
        <w:t>. I due Sistemi dell’Omeostasi</w:t>
      </w:r>
    </w:p>
    <w:p w14:paraId="65E2AFC1" w14:textId="77777777" w:rsidR="0037315D" w:rsidRPr="005B3FE9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>
        <w:rPr>
          <w:rFonts w:ascii="Courier" w:hAnsi="Courier"/>
          <w:sz w:val="20"/>
        </w:rPr>
        <w:t>13.12.2</w:t>
      </w:r>
      <w:r w:rsidR="0037315D" w:rsidRPr="005B3FE9">
        <w:rPr>
          <w:rFonts w:ascii="Courier" w:hAnsi="Courier"/>
          <w:sz w:val="20"/>
        </w:rPr>
        <w:t>.</w:t>
      </w:r>
      <w:r w:rsidR="0037315D" w:rsidRPr="005B3FE9">
        <w:rPr>
          <w:rFonts w:ascii="Courier" w:hAnsi="Courier" w:cs="Times-Italic"/>
          <w:iCs/>
          <w:sz w:val="20"/>
          <w:szCs w:val="20"/>
        </w:rPr>
        <w:t xml:space="preserve">i. Il cervello cognitivo-emotivo può ignorare la regolazione </w:t>
      </w:r>
    </w:p>
    <w:p w14:paraId="447D7580" w14:textId="77777777" w:rsidR="0037315D" w:rsidRPr="005B3FE9" w:rsidRDefault="0037315D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FF762A"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>13.12</w:t>
      </w:r>
      <w:r w:rsidRPr="005B3FE9">
        <w:rPr>
          <w:rFonts w:ascii="Courier" w:hAnsi="Courier"/>
          <w:sz w:val="20"/>
        </w:rPr>
        <w:t>.2.ii. Conclusioni</w:t>
      </w:r>
    </w:p>
    <w:p w14:paraId="1C11890B" w14:textId="77777777" w:rsidR="0037315D" w:rsidRPr="005B3FE9" w:rsidRDefault="00FF762A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>
        <w:rPr>
          <w:rFonts w:ascii="Courier" w:hAnsi="Courier"/>
          <w:sz w:val="20"/>
        </w:rPr>
        <w:t>13.12.2</w:t>
      </w:r>
      <w:r w:rsidR="0037315D" w:rsidRPr="005B3FE9">
        <w:rPr>
          <w:rFonts w:ascii="Courier" w:hAnsi="Courier"/>
          <w:sz w:val="20"/>
        </w:rPr>
        <w:t>.</w:t>
      </w:r>
      <w:r w:rsidR="0037315D">
        <w:rPr>
          <w:rFonts w:ascii="Courier" w:hAnsi="Courier"/>
          <w:sz w:val="20"/>
        </w:rPr>
        <w:t>iii</w:t>
      </w:r>
      <w:r w:rsidR="0037315D" w:rsidRPr="005B3FE9">
        <w:rPr>
          <w:rFonts w:ascii="Courier" w:hAnsi="Courier"/>
          <w:sz w:val="20"/>
        </w:rPr>
        <w:t xml:space="preserve"> Siamo nel futuro ma non dobbiamo aspettare altri 30 anni</w:t>
      </w:r>
    </w:p>
    <w:p w14:paraId="67C320CB" w14:textId="77777777" w:rsidR="00FF762A" w:rsidRDefault="00FF762A" w:rsidP="0037315D">
      <w:pPr>
        <w:spacing w:after="0"/>
        <w:rPr>
          <w:rFonts w:ascii="Courier" w:hAnsi="Courier"/>
          <w:b/>
        </w:rPr>
      </w:pPr>
    </w:p>
    <w:p w14:paraId="43CDF59F" w14:textId="77777777" w:rsidR="0037315D" w:rsidRPr="00CC6D36" w:rsidRDefault="0037315D" w:rsidP="0037315D">
      <w:pPr>
        <w:spacing w:after="0"/>
        <w:rPr>
          <w:rFonts w:ascii="Courier" w:hAnsi="Courier"/>
          <w:b/>
        </w:rPr>
      </w:pPr>
      <w:r>
        <w:rPr>
          <w:rFonts w:ascii="Courier" w:hAnsi="Courier"/>
          <w:b/>
        </w:rPr>
        <w:t>13.13. Conclusioni su l</w:t>
      </w:r>
      <w:r w:rsidRPr="0057293B">
        <w:rPr>
          <w:rFonts w:ascii="Courier" w:hAnsi="Courier" w:cs="TimesNewRomanPS-BoldMT"/>
          <w:b/>
          <w:bCs/>
          <w:szCs w:val="20"/>
        </w:rPr>
        <w:t>a</w:t>
      </w:r>
      <w:r>
        <w:rPr>
          <w:rFonts w:ascii="Courier" w:hAnsi="Courier" w:cs="TimesNewRomanPS-BoldMT"/>
          <w:b/>
          <w:bCs/>
          <w:szCs w:val="20"/>
        </w:rPr>
        <w:t xml:space="preserve"> Clinica dei DAO-SUD</w:t>
      </w:r>
    </w:p>
    <w:p w14:paraId="4F54A17D" w14:textId="77777777" w:rsidR="00FF762A" w:rsidRDefault="00FF762A" w:rsidP="0037315D">
      <w:pPr>
        <w:spacing w:after="0"/>
        <w:rPr>
          <w:rFonts w:ascii="Courier" w:hAnsi="Courier" w:cs="Sabon-Roman"/>
          <w:b/>
          <w:bCs/>
          <w:szCs w:val="20"/>
        </w:rPr>
      </w:pPr>
    </w:p>
    <w:p w14:paraId="7CC4123F" w14:textId="77777777" w:rsidR="0037315D" w:rsidRDefault="0037315D" w:rsidP="0037315D">
      <w:pPr>
        <w:spacing w:after="0"/>
        <w:rPr>
          <w:rFonts w:ascii="Courier" w:hAnsi="Courier" w:cs="Sabon-Roman"/>
          <w:b/>
          <w:bCs/>
          <w:szCs w:val="20"/>
        </w:rPr>
      </w:pPr>
      <w:r>
        <w:rPr>
          <w:rFonts w:ascii="Courier" w:hAnsi="Courier" w:cs="Sabon-Roman"/>
          <w:b/>
          <w:bCs/>
          <w:szCs w:val="20"/>
        </w:rPr>
        <w:t>13.14</w:t>
      </w:r>
      <w:r w:rsidRPr="00122CF5">
        <w:rPr>
          <w:rFonts w:ascii="Courier" w:hAnsi="Courier" w:cs="Sabon-Roman"/>
          <w:b/>
          <w:bCs/>
          <w:szCs w:val="20"/>
        </w:rPr>
        <w:t xml:space="preserve">. </w:t>
      </w:r>
      <w:r>
        <w:rPr>
          <w:rFonts w:ascii="Courier" w:hAnsi="Courier" w:cs="Sabon-Roman"/>
          <w:b/>
          <w:bCs/>
          <w:szCs w:val="20"/>
        </w:rPr>
        <w:t xml:space="preserve">Aggiornamenti in </w:t>
      </w:r>
      <w:r w:rsidR="00B306C5">
        <w:rPr>
          <w:rFonts w:ascii="Courier" w:hAnsi="Courier" w:cs="Sabon-Roman"/>
          <w:b/>
          <w:bCs/>
          <w:szCs w:val="20"/>
        </w:rPr>
        <w:t>itinere</w:t>
      </w:r>
    </w:p>
    <w:p w14:paraId="08FCF2ED" w14:textId="77777777" w:rsidR="002F3D99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564C3551" w14:textId="61092393" w:rsidR="00032428" w:rsidRPr="00FF762A" w:rsidRDefault="00B23BFE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131313131313131313131313131313131313131313131313131313131313</w:t>
      </w:r>
    </w:p>
    <w:p w14:paraId="6B002145" w14:textId="77777777" w:rsidR="0037315D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AdvP4DF60E"/>
          <w:sz w:val="16"/>
          <w:szCs w:val="16"/>
        </w:rPr>
      </w:pPr>
    </w:p>
    <w:p w14:paraId="7F095697" w14:textId="77777777" w:rsidR="0037315D" w:rsidRDefault="0037315D" w:rsidP="0037315D">
      <w:pPr>
        <w:tabs>
          <w:tab w:val="left" w:pos="9923"/>
        </w:tabs>
        <w:spacing w:after="0"/>
        <w:rPr>
          <w:rFonts w:ascii="Courier" w:hAnsi="Courier" w:cs="Courier New"/>
          <w:b/>
          <w:sz w:val="28"/>
          <w:szCs w:val="16"/>
        </w:rPr>
      </w:pPr>
      <w:r w:rsidRPr="00D44A82">
        <w:rPr>
          <w:rFonts w:ascii="Courier" w:hAnsi="Courier" w:cs="Courier New"/>
          <w:b/>
          <w:sz w:val="28"/>
          <w:szCs w:val="16"/>
        </w:rPr>
        <w:t xml:space="preserve">14. Il posto dell’Anoressia Nervosa nel novero delle </w:t>
      </w:r>
    </w:p>
    <w:p w14:paraId="244BC8E2" w14:textId="301A6E31" w:rsidR="0037315D" w:rsidRDefault="0037315D" w:rsidP="0037315D">
      <w:pPr>
        <w:tabs>
          <w:tab w:val="left" w:pos="709"/>
          <w:tab w:val="left" w:pos="9923"/>
        </w:tabs>
        <w:spacing w:after="0"/>
        <w:rPr>
          <w:rFonts w:ascii="Courier" w:hAnsi="Courier" w:cs="Courier New"/>
          <w:b/>
          <w:sz w:val="28"/>
          <w:szCs w:val="16"/>
        </w:rPr>
      </w:pPr>
      <w:r>
        <w:rPr>
          <w:rFonts w:ascii="Courier" w:hAnsi="Courier" w:cs="Courier New"/>
          <w:b/>
          <w:sz w:val="28"/>
          <w:szCs w:val="16"/>
        </w:rPr>
        <w:tab/>
      </w:r>
      <w:r w:rsidR="00847011">
        <w:rPr>
          <w:rFonts w:ascii="Courier" w:hAnsi="Courier" w:cs="Courier New"/>
          <w:b/>
          <w:sz w:val="28"/>
          <w:szCs w:val="16"/>
        </w:rPr>
        <w:t>“D</w:t>
      </w:r>
      <w:r w:rsidRPr="00D44A82">
        <w:rPr>
          <w:rFonts w:ascii="Courier" w:hAnsi="Courier" w:cs="Courier New"/>
          <w:b/>
          <w:sz w:val="28"/>
          <w:szCs w:val="16"/>
        </w:rPr>
        <w:t>ipendenze”</w:t>
      </w:r>
      <w:r>
        <w:rPr>
          <w:rFonts w:ascii="Courier" w:hAnsi="Courier" w:cs="Courier New"/>
          <w:b/>
          <w:sz w:val="28"/>
          <w:szCs w:val="16"/>
        </w:rPr>
        <w:t xml:space="preserve">. </w:t>
      </w:r>
      <w:r w:rsidRPr="00D44A82">
        <w:rPr>
          <w:rFonts w:ascii="Courier" w:hAnsi="Courier" w:cs="Courier New"/>
          <w:b/>
          <w:sz w:val="28"/>
          <w:szCs w:val="16"/>
        </w:rPr>
        <w:t xml:space="preserve">Ovvero è la fase della restrizione </w:t>
      </w:r>
    </w:p>
    <w:p w14:paraId="0A663A7B" w14:textId="48DA65B8" w:rsidR="0037315D" w:rsidRPr="00D44A82" w:rsidRDefault="0037315D" w:rsidP="0037315D">
      <w:pPr>
        <w:tabs>
          <w:tab w:val="left" w:pos="709"/>
          <w:tab w:val="left" w:pos="9498"/>
          <w:tab w:val="left" w:pos="9923"/>
        </w:tabs>
        <w:spacing w:after="0"/>
        <w:rPr>
          <w:rFonts w:ascii="Courier" w:hAnsi="Courier" w:cs="Courier New"/>
          <w:b/>
          <w:sz w:val="28"/>
          <w:szCs w:val="16"/>
        </w:rPr>
      </w:pPr>
      <w:r>
        <w:rPr>
          <w:rFonts w:ascii="Courier" w:hAnsi="Courier" w:cs="Courier New"/>
          <w:b/>
          <w:sz w:val="28"/>
          <w:szCs w:val="16"/>
        </w:rPr>
        <w:tab/>
      </w:r>
      <w:r w:rsidR="00847011">
        <w:rPr>
          <w:rFonts w:ascii="Courier" w:hAnsi="Courier" w:cs="Courier New"/>
          <w:b/>
          <w:sz w:val="28"/>
          <w:szCs w:val="16"/>
        </w:rPr>
        <w:t>una “D</w:t>
      </w:r>
      <w:r w:rsidRPr="00D44A82">
        <w:rPr>
          <w:rFonts w:ascii="Courier" w:hAnsi="Courier" w:cs="Courier New"/>
          <w:b/>
          <w:sz w:val="28"/>
          <w:szCs w:val="16"/>
        </w:rPr>
        <w:t xml:space="preserve">ipendenza”? </w:t>
      </w:r>
      <w:r>
        <w:rPr>
          <w:rFonts w:ascii="Courier" w:hAnsi="Courier" w:cs="Courier New"/>
          <w:b/>
          <w:sz w:val="28"/>
          <w:szCs w:val="16"/>
          <w:u w:val="single"/>
        </w:rPr>
        <w:tab/>
      </w:r>
      <w:r w:rsidR="00424D8B">
        <w:rPr>
          <w:rFonts w:ascii="Courier" w:hAnsi="Courier" w:cs="Courier New"/>
          <w:b/>
          <w:sz w:val="28"/>
          <w:szCs w:val="16"/>
        </w:rPr>
        <w:t xml:space="preserve"> 167</w:t>
      </w:r>
    </w:p>
    <w:p w14:paraId="0EDE32E4" w14:textId="77777777" w:rsidR="0037315D" w:rsidRDefault="0037315D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b/>
          <w:szCs w:val="16"/>
        </w:rPr>
      </w:pPr>
    </w:p>
    <w:p w14:paraId="7D52FCC3" w14:textId="42E02B9C" w:rsidR="0037315D" w:rsidRPr="00AC6F0E" w:rsidRDefault="0037315D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b/>
          <w:szCs w:val="16"/>
        </w:rPr>
      </w:pPr>
      <w:r w:rsidRPr="00AC6F0E">
        <w:rPr>
          <w:rFonts w:ascii="Courier" w:hAnsi="Courier" w:cs="Courier New"/>
          <w:b/>
          <w:szCs w:val="16"/>
        </w:rPr>
        <w:t>14.1. An e BN possono essere considerate come f</w:t>
      </w:r>
      <w:r>
        <w:rPr>
          <w:rFonts w:ascii="Courier" w:hAnsi="Courier" w:cs="Courier New"/>
          <w:b/>
          <w:szCs w:val="16"/>
        </w:rPr>
        <w:t>asi di un unico</w:t>
      </w:r>
      <w:r>
        <w:rPr>
          <w:rFonts w:ascii="Courier" w:hAnsi="Courier" w:cs="Courier New"/>
          <w:b/>
          <w:szCs w:val="16"/>
        </w:rPr>
        <w:tab/>
      </w:r>
      <w:r w:rsidR="00847011">
        <w:rPr>
          <w:rFonts w:ascii="Courier" w:hAnsi="Courier" w:cs="Courier New"/>
          <w:b/>
          <w:szCs w:val="16"/>
        </w:rPr>
        <w:t>percorso</w:t>
      </w:r>
    </w:p>
    <w:p w14:paraId="73B7BDEC" w14:textId="77777777" w:rsidR="00FF762A" w:rsidRDefault="00FF762A" w:rsidP="0037315D">
      <w:pPr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</w:p>
    <w:p w14:paraId="6AFDF4F4" w14:textId="77777777" w:rsidR="0037315D" w:rsidRPr="007E36C1" w:rsidRDefault="0037315D" w:rsidP="0037315D">
      <w:pPr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  <w:r w:rsidRPr="007E36C1">
        <w:rPr>
          <w:rFonts w:ascii="Courier" w:hAnsi="Courier" w:cs="Courier New"/>
          <w:sz w:val="20"/>
          <w:szCs w:val="16"/>
        </w:rPr>
        <w:t xml:space="preserve">14.1.i. Il </w:t>
      </w:r>
      <w:r w:rsidR="00B306C5" w:rsidRPr="007E36C1">
        <w:rPr>
          <w:rFonts w:ascii="Courier" w:hAnsi="Courier" w:cs="Courier New"/>
          <w:sz w:val="20"/>
          <w:szCs w:val="16"/>
        </w:rPr>
        <w:t>Viraggio</w:t>
      </w:r>
      <w:r w:rsidRPr="007E36C1">
        <w:rPr>
          <w:rFonts w:ascii="Courier" w:hAnsi="Courier" w:cs="Courier New"/>
          <w:sz w:val="20"/>
          <w:szCs w:val="16"/>
        </w:rPr>
        <w:t xml:space="preserve"> Bulimico </w:t>
      </w:r>
    </w:p>
    <w:p w14:paraId="2BAB15F9" w14:textId="77777777" w:rsidR="0037315D" w:rsidRPr="007E36C1" w:rsidRDefault="0037315D" w:rsidP="0037315D">
      <w:pPr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  <w:r w:rsidRPr="007E36C1">
        <w:rPr>
          <w:rFonts w:ascii="Courier" w:hAnsi="Courier" w:cs="Courier New"/>
          <w:sz w:val="20"/>
          <w:szCs w:val="16"/>
        </w:rPr>
        <w:t xml:space="preserve">14.1.ii. Dove sta la dipendenza? </w:t>
      </w:r>
    </w:p>
    <w:p w14:paraId="5D76C97F" w14:textId="77777777" w:rsidR="00FF762A" w:rsidRDefault="00FF762A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b/>
          <w:szCs w:val="16"/>
        </w:rPr>
      </w:pPr>
    </w:p>
    <w:p w14:paraId="311CF763" w14:textId="6CB7DE81" w:rsidR="0037315D" w:rsidRPr="007E36C1" w:rsidRDefault="0037315D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b/>
          <w:szCs w:val="16"/>
        </w:rPr>
      </w:pPr>
      <w:r>
        <w:rPr>
          <w:rFonts w:ascii="Courier" w:hAnsi="Courier" w:cs="Courier New"/>
          <w:b/>
          <w:szCs w:val="16"/>
        </w:rPr>
        <w:t>14.2. La Teoria dell’Auto-Addic</w:t>
      </w:r>
      <w:r w:rsidR="00847011">
        <w:rPr>
          <w:rFonts w:ascii="Courier" w:hAnsi="Courier" w:cs="Courier New"/>
          <w:b/>
          <w:szCs w:val="16"/>
        </w:rPr>
        <w:t>tion</w:t>
      </w:r>
    </w:p>
    <w:p w14:paraId="3F4B5A2C" w14:textId="77777777" w:rsidR="00FF762A" w:rsidRDefault="00FF762A" w:rsidP="0037315D">
      <w:pPr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</w:p>
    <w:p w14:paraId="48CF0F38" w14:textId="67D682B6" w:rsidR="0037315D" w:rsidRPr="007E36C1" w:rsidRDefault="0037315D" w:rsidP="0037315D">
      <w:pPr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  <w:r w:rsidRPr="007E36C1">
        <w:rPr>
          <w:rFonts w:ascii="Courier" w:hAnsi="Courier" w:cs="Courier New"/>
          <w:sz w:val="20"/>
          <w:szCs w:val="16"/>
        </w:rPr>
        <w:t>14.2.i. Una teo</w:t>
      </w:r>
      <w:r w:rsidR="00572D3E">
        <w:rPr>
          <w:rFonts w:ascii="Courier" w:hAnsi="Courier" w:cs="Courier New"/>
          <w:sz w:val="20"/>
          <w:szCs w:val="16"/>
        </w:rPr>
        <w:t>ria non suffragata da evidenze</w:t>
      </w:r>
    </w:p>
    <w:p w14:paraId="4A87AAE3" w14:textId="545414AE" w:rsidR="0037315D" w:rsidRPr="00270BA9" w:rsidRDefault="0037315D" w:rsidP="0037315D">
      <w:pPr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  <w:r w:rsidRPr="00270BA9">
        <w:rPr>
          <w:rFonts w:ascii="Courier" w:hAnsi="Courier" w:cs="Courier New"/>
          <w:sz w:val="20"/>
          <w:szCs w:val="16"/>
        </w:rPr>
        <w:t xml:space="preserve">14.2.ii. Vengono imputati gli </w:t>
      </w:r>
      <w:r w:rsidR="00B306C5" w:rsidRPr="00270BA9">
        <w:rPr>
          <w:rFonts w:ascii="Courier" w:hAnsi="Courier" w:cs="Courier New"/>
          <w:sz w:val="20"/>
          <w:szCs w:val="16"/>
        </w:rPr>
        <w:t>oppioidi</w:t>
      </w:r>
      <w:r w:rsidR="00572D3E">
        <w:rPr>
          <w:rFonts w:ascii="Courier" w:hAnsi="Courier" w:cs="Courier New"/>
          <w:sz w:val="20"/>
          <w:szCs w:val="16"/>
        </w:rPr>
        <w:t xml:space="preserve"> e la Dopamina</w:t>
      </w:r>
    </w:p>
    <w:p w14:paraId="51B3B49C" w14:textId="77777777" w:rsidR="0037315D" w:rsidRPr="007E36C1" w:rsidRDefault="0037315D" w:rsidP="0037315D">
      <w:pPr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  <w:r w:rsidRPr="00270BA9">
        <w:rPr>
          <w:rFonts w:ascii="Courier" w:hAnsi="Courier" w:cs="Courier New"/>
          <w:sz w:val="20"/>
          <w:szCs w:val="16"/>
        </w:rPr>
        <w:t>14.2.ii</w:t>
      </w:r>
      <w:r>
        <w:rPr>
          <w:rFonts w:ascii="Courier" w:hAnsi="Courier" w:cs="Courier New"/>
          <w:sz w:val="20"/>
          <w:szCs w:val="16"/>
        </w:rPr>
        <w:t>i</w:t>
      </w:r>
      <w:r w:rsidRPr="00270BA9">
        <w:rPr>
          <w:rFonts w:ascii="Courier" w:hAnsi="Courier" w:cs="Courier New"/>
          <w:sz w:val="20"/>
          <w:szCs w:val="16"/>
        </w:rPr>
        <w:t xml:space="preserve">. </w:t>
      </w:r>
      <w:r w:rsidRPr="00270BA9">
        <w:rPr>
          <w:rFonts w:ascii="Courier" w:hAnsi="Courier" w:cs="Courier"/>
          <w:sz w:val="20"/>
          <w:szCs w:val="26"/>
        </w:rPr>
        <w:t xml:space="preserve">Un disturbo mentale che precede a </w:t>
      </w:r>
      <w:r w:rsidRPr="007E36C1">
        <w:rPr>
          <w:rFonts w:ascii="Courier" w:hAnsi="Courier" w:cs="Courier"/>
          <w:sz w:val="20"/>
          <w:szCs w:val="26"/>
        </w:rPr>
        <w:t xml:space="preserve">se stante? </w:t>
      </w:r>
    </w:p>
    <w:p w14:paraId="76249EF5" w14:textId="77777777" w:rsidR="0037315D" w:rsidRPr="007E36C1" w:rsidRDefault="0037315D" w:rsidP="0037315D">
      <w:pPr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  <w:r w:rsidRPr="007E36C1">
        <w:rPr>
          <w:rFonts w:ascii="Courier" w:hAnsi="Courier" w:cs="Courier New"/>
          <w:sz w:val="20"/>
          <w:szCs w:val="16"/>
        </w:rPr>
        <w:t>14.2.</w:t>
      </w:r>
      <w:r>
        <w:rPr>
          <w:rFonts w:ascii="Courier" w:hAnsi="Courier" w:cs="Courier New"/>
          <w:sz w:val="20"/>
          <w:szCs w:val="16"/>
        </w:rPr>
        <w:t>VI</w:t>
      </w:r>
      <w:r w:rsidRPr="007E36C1">
        <w:rPr>
          <w:rFonts w:ascii="Courier" w:hAnsi="Courier" w:cs="Courier New"/>
          <w:sz w:val="20"/>
          <w:szCs w:val="16"/>
        </w:rPr>
        <w:t>. L’uso degli psicostimolanti</w:t>
      </w:r>
    </w:p>
    <w:p w14:paraId="75F3187C" w14:textId="38AA2E94" w:rsidR="0037315D" w:rsidRPr="007E36C1" w:rsidRDefault="0037315D" w:rsidP="0037315D">
      <w:pPr>
        <w:autoSpaceDE w:val="0"/>
        <w:autoSpaceDN w:val="0"/>
        <w:adjustRightInd w:val="0"/>
        <w:spacing w:after="0"/>
        <w:ind w:firstLine="708"/>
        <w:rPr>
          <w:rFonts w:ascii="Courier" w:hAnsi="Courier" w:cs="Courier New"/>
          <w:sz w:val="20"/>
          <w:szCs w:val="16"/>
        </w:rPr>
      </w:pPr>
      <w:r w:rsidRPr="007E36C1">
        <w:rPr>
          <w:rFonts w:ascii="Courier" w:hAnsi="Courier" w:cs="Courier New"/>
          <w:sz w:val="20"/>
          <w:szCs w:val="16"/>
        </w:rPr>
        <w:t xml:space="preserve">14.2.v. La restrizione come preparazione </w:t>
      </w:r>
      <w:r w:rsidR="00B306C5" w:rsidRPr="007E36C1">
        <w:rPr>
          <w:rFonts w:ascii="Courier" w:hAnsi="Courier" w:cs="Courier New"/>
          <w:sz w:val="20"/>
          <w:szCs w:val="16"/>
        </w:rPr>
        <w:t>della</w:t>
      </w:r>
      <w:r w:rsidRPr="007E36C1">
        <w:rPr>
          <w:rFonts w:ascii="Courier" w:hAnsi="Courier" w:cs="Courier New"/>
          <w:sz w:val="20"/>
          <w:szCs w:val="16"/>
        </w:rPr>
        <w:t xml:space="preserve"> </w:t>
      </w:r>
      <w:r w:rsidR="00B306C5" w:rsidRPr="007E36C1">
        <w:rPr>
          <w:rFonts w:ascii="Courier" w:hAnsi="Courier" w:cs="Courier New"/>
          <w:sz w:val="20"/>
          <w:szCs w:val="16"/>
        </w:rPr>
        <w:t>dipendenza</w:t>
      </w:r>
    </w:p>
    <w:p w14:paraId="09FF3414" w14:textId="77777777" w:rsidR="00FF762A" w:rsidRDefault="00FF762A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b/>
          <w:szCs w:val="16"/>
        </w:rPr>
      </w:pPr>
    </w:p>
    <w:p w14:paraId="1E7D8D74" w14:textId="77777777" w:rsidR="0037315D" w:rsidRPr="007E36C1" w:rsidRDefault="0037315D" w:rsidP="0037315D">
      <w:pPr>
        <w:autoSpaceDE w:val="0"/>
        <w:autoSpaceDN w:val="0"/>
        <w:adjustRightInd w:val="0"/>
        <w:spacing w:after="0"/>
        <w:rPr>
          <w:rFonts w:ascii="Courier" w:hAnsi="Courier" w:cs="Courier New"/>
          <w:b/>
          <w:szCs w:val="16"/>
        </w:rPr>
      </w:pPr>
      <w:r>
        <w:rPr>
          <w:rFonts w:ascii="Courier" w:hAnsi="Courier" w:cs="Courier New"/>
          <w:b/>
          <w:szCs w:val="16"/>
        </w:rPr>
        <w:t>14.3</w:t>
      </w:r>
      <w:r w:rsidRPr="00AC6F0E">
        <w:rPr>
          <w:rFonts w:ascii="Courier" w:hAnsi="Courier" w:cs="Courier New"/>
          <w:b/>
          <w:szCs w:val="16"/>
        </w:rPr>
        <w:t>. Il post</w:t>
      </w:r>
      <w:r>
        <w:rPr>
          <w:rFonts w:ascii="Courier" w:hAnsi="Courier" w:cs="Courier New"/>
          <w:b/>
          <w:szCs w:val="16"/>
        </w:rPr>
        <w:t>o dell’AN è questo?</w:t>
      </w:r>
      <w:r w:rsidRPr="00AC6F0E">
        <w:rPr>
          <w:rFonts w:ascii="Courier" w:hAnsi="Courier" w:cs="Courier New"/>
          <w:b/>
          <w:szCs w:val="16"/>
        </w:rPr>
        <w:t xml:space="preserve"> </w:t>
      </w:r>
    </w:p>
    <w:p w14:paraId="51A858BB" w14:textId="77777777" w:rsidR="00FF762A" w:rsidRDefault="00FF762A" w:rsidP="0037315D">
      <w:pPr>
        <w:tabs>
          <w:tab w:val="left" w:pos="709"/>
          <w:tab w:val="left" w:pos="3402"/>
        </w:tabs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</w:p>
    <w:p w14:paraId="4260E39D" w14:textId="77777777" w:rsidR="0037315D" w:rsidRDefault="0037315D" w:rsidP="0037315D">
      <w:pPr>
        <w:tabs>
          <w:tab w:val="left" w:pos="709"/>
          <w:tab w:val="left" w:pos="3402"/>
        </w:tabs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 w:rsidRPr="007E36C1">
        <w:rPr>
          <w:rFonts w:ascii="Courier" w:hAnsi="Courier" w:cs="Courier New"/>
          <w:sz w:val="20"/>
          <w:szCs w:val="16"/>
        </w:rPr>
        <w:tab/>
        <w:t xml:space="preserve">14.3.i. </w:t>
      </w:r>
      <w:r>
        <w:rPr>
          <w:rFonts w:ascii="Courier" w:hAnsi="Courier" w:cs="Courier New"/>
          <w:sz w:val="20"/>
          <w:szCs w:val="16"/>
        </w:rPr>
        <w:t>Non abbiamo altro che ipotesi</w:t>
      </w:r>
    </w:p>
    <w:p w14:paraId="1A08C42C" w14:textId="77777777" w:rsidR="0037315D" w:rsidRPr="007E36C1" w:rsidRDefault="0037315D" w:rsidP="0037315D">
      <w:pPr>
        <w:tabs>
          <w:tab w:val="left" w:pos="709"/>
          <w:tab w:val="left" w:pos="3402"/>
        </w:tabs>
        <w:autoSpaceDE w:val="0"/>
        <w:autoSpaceDN w:val="0"/>
        <w:adjustRightInd w:val="0"/>
        <w:spacing w:after="0"/>
        <w:rPr>
          <w:rFonts w:ascii="Courier" w:hAnsi="Courier" w:cs="Courier New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  <w:t>14.3.ii. Un Modello per la continuità nei DAO</w:t>
      </w:r>
    </w:p>
    <w:p w14:paraId="5D5A800F" w14:textId="77777777" w:rsidR="002F3D99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37A15488" w14:textId="53434D7A" w:rsidR="00032428" w:rsidRPr="00FF762A" w:rsidRDefault="00B23BFE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141414141414141414141414141414141414141414141414141414141414</w:t>
      </w:r>
    </w:p>
    <w:p w14:paraId="73EFA280" w14:textId="77777777" w:rsidR="0037315D" w:rsidRDefault="0037315D" w:rsidP="0037315D">
      <w:pPr>
        <w:widowControl w:val="0"/>
        <w:tabs>
          <w:tab w:val="left" w:pos="697"/>
          <w:tab w:val="left" w:pos="9214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</w:p>
    <w:p w14:paraId="4B3A0DA6" w14:textId="77777777" w:rsidR="004A6BB3" w:rsidRDefault="0037315D" w:rsidP="0037315D">
      <w:pPr>
        <w:tabs>
          <w:tab w:val="left" w:pos="709"/>
          <w:tab w:val="left" w:pos="9923"/>
        </w:tabs>
        <w:spacing w:after="0"/>
        <w:rPr>
          <w:rFonts w:ascii="Courier" w:hAnsi="Courier" w:cs="Helvetica-Bold"/>
          <w:b/>
          <w:bCs/>
          <w:sz w:val="28"/>
          <w:szCs w:val="20"/>
        </w:rPr>
      </w:pPr>
      <w:r>
        <w:rPr>
          <w:rFonts w:ascii="Courier" w:hAnsi="Courier" w:cs="Courier"/>
          <w:b/>
          <w:sz w:val="28"/>
          <w:szCs w:val="26"/>
        </w:rPr>
        <w:t xml:space="preserve">15. Il </w:t>
      </w:r>
      <w:r w:rsidR="00B306C5">
        <w:rPr>
          <w:rFonts w:ascii="Courier" w:hAnsi="Courier" w:cs="Courier"/>
          <w:b/>
          <w:sz w:val="28"/>
          <w:szCs w:val="26"/>
        </w:rPr>
        <w:t>Principio</w:t>
      </w:r>
      <w:r>
        <w:rPr>
          <w:rFonts w:ascii="Courier" w:hAnsi="Courier" w:cs="Courier"/>
          <w:b/>
          <w:sz w:val="28"/>
          <w:szCs w:val="26"/>
        </w:rPr>
        <w:t xml:space="preserve"> di Goldilocks.</w:t>
      </w:r>
      <w:r w:rsidR="004A6BB3">
        <w:rPr>
          <w:rFonts w:ascii="Courier" w:hAnsi="Courier" w:cs="Courier"/>
          <w:b/>
          <w:sz w:val="28"/>
          <w:szCs w:val="26"/>
        </w:rPr>
        <w:t xml:space="preserve"> </w:t>
      </w:r>
      <w:r w:rsidRPr="00D44A82">
        <w:rPr>
          <w:rFonts w:ascii="Courier" w:hAnsi="Courier" w:cs="Helvetica-Bold"/>
          <w:b/>
          <w:bCs/>
          <w:sz w:val="28"/>
          <w:szCs w:val="20"/>
        </w:rPr>
        <w:t>La Salienza dell</w:t>
      </w:r>
      <w:r w:rsidR="004A6BB3">
        <w:rPr>
          <w:rFonts w:ascii="Courier" w:hAnsi="Courier" w:cs="Helvetica-Bold"/>
          <w:b/>
          <w:bCs/>
          <w:sz w:val="28"/>
          <w:szCs w:val="20"/>
        </w:rPr>
        <w:t>a</w:t>
      </w:r>
    </w:p>
    <w:p w14:paraId="0D2A6A9B" w14:textId="77777777" w:rsidR="004A6BB3" w:rsidRDefault="004A6BB3" w:rsidP="0037315D">
      <w:pPr>
        <w:tabs>
          <w:tab w:val="left" w:pos="709"/>
          <w:tab w:val="left" w:pos="9923"/>
        </w:tabs>
        <w:spacing w:after="0"/>
        <w:rPr>
          <w:rFonts w:ascii="Courier" w:hAnsi="Courier" w:cs="Helvetica-Bold"/>
          <w:b/>
          <w:bCs/>
          <w:sz w:val="28"/>
          <w:szCs w:val="20"/>
        </w:rPr>
      </w:pPr>
      <w:r>
        <w:rPr>
          <w:rFonts w:ascii="Courier" w:hAnsi="Courier" w:cs="Helvetica-Bold"/>
          <w:b/>
          <w:bCs/>
          <w:sz w:val="28"/>
          <w:szCs w:val="20"/>
        </w:rPr>
        <w:tab/>
      </w:r>
      <w:r w:rsidR="0037315D" w:rsidRPr="00D44A82">
        <w:rPr>
          <w:rFonts w:ascii="Courier" w:hAnsi="Courier" w:cs="Helvetica-Bold"/>
          <w:b/>
          <w:bCs/>
          <w:sz w:val="28"/>
          <w:szCs w:val="20"/>
        </w:rPr>
        <w:t>Incentivazione (“S</w:t>
      </w:r>
      <w:r w:rsidR="0037315D">
        <w:rPr>
          <w:rFonts w:ascii="Courier" w:hAnsi="Courier" w:cs="Helvetica-Bold"/>
          <w:b/>
          <w:bCs/>
          <w:sz w:val="28"/>
          <w:szCs w:val="20"/>
        </w:rPr>
        <w:t>a</w:t>
      </w:r>
      <w:r w:rsidR="0037315D" w:rsidRPr="00D44A82">
        <w:rPr>
          <w:rFonts w:ascii="Courier" w:hAnsi="Courier" w:cs="Helvetica-Bold"/>
          <w:b/>
          <w:bCs/>
          <w:sz w:val="28"/>
          <w:szCs w:val="20"/>
        </w:rPr>
        <w:t xml:space="preserve">I”) del Cibo. Ovvero l’Importanza </w:t>
      </w:r>
    </w:p>
    <w:p w14:paraId="2F4872DC" w14:textId="77777777" w:rsidR="0037315D" w:rsidRPr="004A6BB3" w:rsidRDefault="004A6BB3" w:rsidP="004A6BB3">
      <w:pPr>
        <w:tabs>
          <w:tab w:val="left" w:pos="709"/>
          <w:tab w:val="left" w:pos="9498"/>
          <w:tab w:val="left" w:pos="9923"/>
        </w:tabs>
        <w:spacing w:after="0"/>
        <w:rPr>
          <w:rFonts w:ascii="Courier" w:hAnsi="Courier" w:cs="Courier"/>
          <w:b/>
          <w:sz w:val="28"/>
          <w:szCs w:val="26"/>
        </w:rPr>
      </w:pPr>
      <w:r>
        <w:rPr>
          <w:rFonts w:ascii="Courier" w:hAnsi="Courier" w:cs="Helvetica-Bold"/>
          <w:b/>
          <w:bCs/>
          <w:sz w:val="28"/>
          <w:szCs w:val="20"/>
        </w:rPr>
        <w:tab/>
      </w:r>
      <w:r w:rsidR="00DA4082" w:rsidRPr="00D44A82">
        <w:rPr>
          <w:rFonts w:ascii="Courier" w:hAnsi="Courier" w:cs="Helvetica-Bold"/>
          <w:b/>
          <w:bCs/>
          <w:sz w:val="28"/>
          <w:szCs w:val="20"/>
        </w:rPr>
        <w:t>d</w:t>
      </w:r>
      <w:r w:rsidR="00DA4082">
        <w:rPr>
          <w:rFonts w:ascii="Courier" w:hAnsi="Courier" w:cs="Helvetica-Bold"/>
          <w:b/>
          <w:bCs/>
          <w:sz w:val="28"/>
          <w:szCs w:val="20"/>
        </w:rPr>
        <w:t xml:space="preserve">el </w:t>
      </w:r>
      <w:r w:rsidR="0037315D">
        <w:rPr>
          <w:rFonts w:ascii="Courier" w:hAnsi="Courier" w:cs="Helvetica-Bold"/>
          <w:b/>
          <w:bCs/>
          <w:sz w:val="28"/>
          <w:szCs w:val="20"/>
        </w:rPr>
        <w:t>suo Rinforzo e degli Stimoli</w:t>
      </w:r>
      <w:r>
        <w:rPr>
          <w:rFonts w:ascii="Courier" w:hAnsi="Courier" w:cs="Courier"/>
          <w:b/>
          <w:sz w:val="28"/>
          <w:szCs w:val="26"/>
        </w:rPr>
        <w:t xml:space="preserve"> </w:t>
      </w:r>
      <w:r w:rsidR="0037315D" w:rsidRPr="00D44A82">
        <w:rPr>
          <w:rFonts w:ascii="Courier" w:hAnsi="Courier" w:cs="Helvetica-Bold"/>
          <w:b/>
          <w:bCs/>
          <w:sz w:val="28"/>
          <w:szCs w:val="20"/>
        </w:rPr>
        <w:t>ad esso correlati</w:t>
      </w:r>
      <w:r>
        <w:rPr>
          <w:rFonts w:ascii="Courier" w:hAnsi="Courier" w:cs="Helvetica-Bold"/>
          <w:b/>
          <w:bCs/>
          <w:sz w:val="28"/>
          <w:szCs w:val="20"/>
          <w:u w:val="single"/>
        </w:rPr>
        <w:t xml:space="preserve"> </w:t>
      </w:r>
      <w:r>
        <w:rPr>
          <w:rFonts w:ascii="Courier" w:hAnsi="Courier" w:cs="Helvetica-Bold"/>
          <w:b/>
          <w:bCs/>
          <w:sz w:val="28"/>
          <w:szCs w:val="20"/>
          <w:u w:val="single"/>
        </w:rPr>
        <w:tab/>
      </w:r>
      <w:r w:rsidR="00424D8B">
        <w:rPr>
          <w:rFonts w:ascii="Courier" w:hAnsi="Courier" w:cs="Helvetica-Bold"/>
          <w:b/>
          <w:bCs/>
          <w:sz w:val="28"/>
          <w:szCs w:val="20"/>
        </w:rPr>
        <w:t xml:space="preserve"> 173</w:t>
      </w:r>
    </w:p>
    <w:p w14:paraId="096B1E65" w14:textId="77777777" w:rsidR="0037315D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"/>
          <w:b/>
          <w:szCs w:val="16"/>
        </w:rPr>
      </w:pPr>
    </w:p>
    <w:p w14:paraId="6D79AC34" w14:textId="77777777" w:rsidR="009C4FC0" w:rsidRPr="00D765E3" w:rsidRDefault="009C4FC0" w:rsidP="009C4FC0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"/>
          <w:b/>
          <w:szCs w:val="16"/>
        </w:rPr>
      </w:pPr>
      <w:r>
        <w:rPr>
          <w:rFonts w:ascii="Courier" w:hAnsi="Courier" w:cs="Helvetica"/>
          <w:b/>
          <w:szCs w:val="16"/>
        </w:rPr>
        <w:t>15.0. Una Metafora</w:t>
      </w:r>
    </w:p>
    <w:p w14:paraId="6FD04AD6" w14:textId="77777777" w:rsidR="00FF762A" w:rsidRDefault="00FF762A" w:rsidP="009C4FC0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"/>
          <w:sz w:val="20"/>
          <w:szCs w:val="16"/>
        </w:rPr>
      </w:pPr>
    </w:p>
    <w:p w14:paraId="24D3EF00" w14:textId="77777777" w:rsidR="009C4FC0" w:rsidRPr="003D0946" w:rsidRDefault="009C4FC0" w:rsidP="009C4FC0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"/>
          <w:sz w:val="20"/>
          <w:szCs w:val="16"/>
        </w:rPr>
      </w:pPr>
      <w:r w:rsidRPr="003D0946">
        <w:rPr>
          <w:rFonts w:ascii="Courier" w:hAnsi="Courier" w:cs="Helvetica"/>
          <w:sz w:val="20"/>
          <w:szCs w:val="16"/>
        </w:rPr>
        <w:tab/>
        <w:t>15.0.1. Il tema complesso dell'impulsività</w:t>
      </w:r>
    </w:p>
    <w:p w14:paraId="7184A532" w14:textId="77777777" w:rsidR="009C4FC0" w:rsidRPr="003D0946" w:rsidRDefault="009C4FC0" w:rsidP="009C4FC0">
      <w:pPr>
        <w:pStyle w:val="Nessunaspaziatura"/>
        <w:rPr>
          <w:rFonts w:ascii="Courier" w:hAnsi="Courier"/>
          <w:sz w:val="20"/>
          <w:szCs w:val="20"/>
        </w:rPr>
      </w:pPr>
      <w:r w:rsidRPr="003D0946">
        <w:rPr>
          <w:rFonts w:ascii="Courier" w:hAnsi="Courier"/>
          <w:sz w:val="20"/>
          <w:szCs w:val="20"/>
        </w:rPr>
        <w:tab/>
        <w:t>15.0.2. L'effetto Goldilokcs</w:t>
      </w:r>
    </w:p>
    <w:p w14:paraId="08C252F9" w14:textId="77777777" w:rsidR="0037315D" w:rsidRDefault="0037315D" w:rsidP="0037315D">
      <w:pPr>
        <w:widowControl w:val="0"/>
        <w:tabs>
          <w:tab w:val="left" w:pos="10179"/>
          <w:tab w:val="left" w:pos="10598"/>
        </w:tabs>
        <w:autoSpaceDE w:val="0"/>
        <w:autoSpaceDN w:val="0"/>
        <w:adjustRightInd w:val="0"/>
        <w:spacing w:after="0"/>
        <w:ind w:left="851" w:hanging="851"/>
        <w:rPr>
          <w:rFonts w:ascii="Courier" w:hAnsi="Courier" w:cs="Helvetica"/>
          <w:b/>
          <w:szCs w:val="16"/>
        </w:rPr>
      </w:pPr>
    </w:p>
    <w:p w14:paraId="21F5CBD6" w14:textId="77777777" w:rsidR="0037315D" w:rsidRPr="00AC6F0E" w:rsidRDefault="0037315D" w:rsidP="0037315D">
      <w:pPr>
        <w:widowControl w:val="0"/>
        <w:tabs>
          <w:tab w:val="left" w:pos="10179"/>
          <w:tab w:val="left" w:pos="10598"/>
        </w:tabs>
        <w:autoSpaceDE w:val="0"/>
        <w:autoSpaceDN w:val="0"/>
        <w:adjustRightInd w:val="0"/>
        <w:spacing w:after="0"/>
        <w:ind w:left="851" w:hanging="851"/>
        <w:rPr>
          <w:rFonts w:ascii="Courier" w:hAnsi="Courier" w:cs="Courier"/>
          <w:b/>
          <w:szCs w:val="26"/>
        </w:rPr>
      </w:pPr>
      <w:r w:rsidRPr="00AC6F0E">
        <w:rPr>
          <w:rFonts w:ascii="Courier" w:hAnsi="Courier" w:cs="Helvetica"/>
          <w:b/>
          <w:szCs w:val="16"/>
        </w:rPr>
        <w:t xml:space="preserve">15.1. </w:t>
      </w:r>
      <w:r>
        <w:rPr>
          <w:rFonts w:ascii="Courier" w:hAnsi="Courier" w:cs="Courier"/>
          <w:b/>
          <w:szCs w:val="26"/>
        </w:rPr>
        <w:t xml:space="preserve">Riferimenti nel testo alla Salienza della </w:t>
      </w:r>
      <w:r w:rsidRPr="00AC6F0E">
        <w:rPr>
          <w:rFonts w:ascii="Courier" w:hAnsi="Courier" w:cs="Courier"/>
          <w:b/>
          <w:szCs w:val="26"/>
        </w:rPr>
        <w:t>Incentivazione (“S</w:t>
      </w:r>
      <w:r w:rsidR="004A6BB3">
        <w:rPr>
          <w:rFonts w:ascii="Courier" w:hAnsi="Courier" w:cs="Courier"/>
          <w:b/>
          <w:szCs w:val="26"/>
        </w:rPr>
        <w:t>a</w:t>
      </w:r>
      <w:r w:rsidRPr="00AC6F0E">
        <w:rPr>
          <w:rFonts w:ascii="Courier" w:hAnsi="Courier" w:cs="Courier"/>
          <w:b/>
          <w:szCs w:val="26"/>
        </w:rPr>
        <w:t>I”)</w:t>
      </w:r>
    </w:p>
    <w:p w14:paraId="6D999F1D" w14:textId="77777777" w:rsidR="00FF762A" w:rsidRDefault="00FF762A" w:rsidP="0037315D">
      <w:pPr>
        <w:pStyle w:val="Testonotaapidipagina"/>
        <w:rPr>
          <w:rFonts w:ascii="Courier" w:hAnsi="Courier" w:cs="Helvetica"/>
          <w:sz w:val="20"/>
          <w:szCs w:val="16"/>
        </w:rPr>
      </w:pPr>
    </w:p>
    <w:p w14:paraId="397A1B97" w14:textId="77777777" w:rsidR="0037315D" w:rsidRPr="007717D6" w:rsidRDefault="00FF762A" w:rsidP="0037315D">
      <w:pPr>
        <w:pStyle w:val="Testonotaapidipagina"/>
        <w:rPr>
          <w:rFonts w:ascii="Courier" w:hAnsi="Courier" w:cs="Courier New"/>
          <w:sz w:val="20"/>
          <w:szCs w:val="16"/>
        </w:rPr>
      </w:pPr>
      <w:r>
        <w:rPr>
          <w:rFonts w:ascii="Courier" w:hAnsi="Courier" w:cs="Helvetica"/>
          <w:sz w:val="20"/>
          <w:szCs w:val="16"/>
        </w:rPr>
        <w:tab/>
      </w:r>
      <w:r w:rsidR="0037315D" w:rsidRPr="007717D6">
        <w:rPr>
          <w:rFonts w:ascii="Courier" w:hAnsi="Courier" w:cs="Helvetica"/>
          <w:sz w:val="20"/>
          <w:szCs w:val="16"/>
        </w:rPr>
        <w:t>15.1.</w:t>
      </w:r>
      <w:r w:rsidR="0037315D" w:rsidRPr="007717D6">
        <w:rPr>
          <w:rFonts w:ascii="Courier" w:hAnsi="Courier" w:cs="Courier New"/>
          <w:sz w:val="20"/>
          <w:szCs w:val="16"/>
        </w:rPr>
        <w:t>1. Definizione</w:t>
      </w:r>
    </w:p>
    <w:p w14:paraId="1C8133AB" w14:textId="77777777" w:rsidR="0037315D" w:rsidRPr="007717D6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NewRomanPS-BoldMT"/>
          <w:sz w:val="20"/>
          <w:szCs w:val="20"/>
        </w:rPr>
      </w:pPr>
      <w:r>
        <w:rPr>
          <w:rFonts w:ascii="Courier" w:hAnsi="Courier" w:cs="Helvetica"/>
          <w:sz w:val="20"/>
          <w:szCs w:val="16"/>
        </w:rPr>
        <w:tab/>
      </w:r>
      <w:r w:rsidR="0037315D" w:rsidRPr="007717D6">
        <w:rPr>
          <w:rFonts w:ascii="Courier" w:hAnsi="Courier" w:cs="Helvetica"/>
          <w:sz w:val="20"/>
          <w:szCs w:val="16"/>
        </w:rPr>
        <w:t>15.1.</w:t>
      </w:r>
      <w:r w:rsidR="0037315D" w:rsidRPr="007717D6">
        <w:rPr>
          <w:rFonts w:ascii="Courier" w:hAnsi="Courier" w:cs="Courier New"/>
          <w:sz w:val="20"/>
          <w:szCs w:val="16"/>
        </w:rPr>
        <w:t xml:space="preserve">2. </w:t>
      </w:r>
      <w:r w:rsidR="0037315D" w:rsidRPr="007717D6">
        <w:rPr>
          <w:rFonts w:ascii="Courier" w:hAnsi="Courier" w:cs="TimesNewRomanPS-BoldMT"/>
          <w:sz w:val="20"/>
          <w:szCs w:val="20"/>
        </w:rPr>
        <w:t>Le componenti del</w:t>
      </w:r>
      <w:r w:rsidR="00B306C5">
        <w:rPr>
          <w:rFonts w:ascii="Courier" w:hAnsi="Courier" w:cs="TimesNewRomanPS-BoldMT"/>
          <w:sz w:val="20"/>
          <w:szCs w:val="20"/>
        </w:rPr>
        <w:t>la ricompensa (liking e wanting)</w:t>
      </w:r>
    </w:p>
    <w:p w14:paraId="23A7E95C" w14:textId="77777777" w:rsidR="0037315D" w:rsidRPr="007717D6" w:rsidRDefault="00FF762A" w:rsidP="0037315D">
      <w:pPr>
        <w:pStyle w:val="Testonotaapidipagina"/>
        <w:rPr>
          <w:rFonts w:ascii="Courier" w:hAnsi="Courier" w:cs="Courier New"/>
          <w:sz w:val="20"/>
          <w:szCs w:val="16"/>
        </w:rPr>
      </w:pPr>
      <w:r>
        <w:rPr>
          <w:rFonts w:ascii="Courier" w:hAnsi="Courier" w:cs="Helvetica"/>
          <w:sz w:val="20"/>
          <w:szCs w:val="16"/>
        </w:rPr>
        <w:tab/>
      </w:r>
      <w:r w:rsidR="0037315D" w:rsidRPr="007717D6">
        <w:rPr>
          <w:rFonts w:ascii="Courier" w:hAnsi="Courier" w:cs="Helvetica"/>
          <w:sz w:val="20"/>
          <w:szCs w:val="16"/>
        </w:rPr>
        <w:t>15.1.</w:t>
      </w:r>
      <w:r w:rsidR="0037315D" w:rsidRPr="007717D6">
        <w:rPr>
          <w:rFonts w:ascii="Courier" w:hAnsi="Courier" w:cs="Courier New"/>
          <w:sz w:val="20"/>
          <w:szCs w:val="16"/>
        </w:rPr>
        <w:t>3. Per capire meglio</w:t>
      </w:r>
    </w:p>
    <w:p w14:paraId="7BB037C6" w14:textId="77777777" w:rsidR="0037315D" w:rsidRPr="007717D6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15.1.3.i. Il cpv</w:t>
      </w:r>
      <w:r w:rsidR="0037315D" w:rsidRPr="007717D6">
        <w:rPr>
          <w:rFonts w:ascii="Courier" w:hAnsi="Courier" w:cs="Courier New"/>
          <w:sz w:val="20"/>
          <w:szCs w:val="16"/>
        </w:rPr>
        <w:t xml:space="preserve">. 2.4.iii. </w:t>
      </w:r>
      <w:r w:rsidR="0037315D" w:rsidRPr="007717D6">
        <w:rPr>
          <w:rFonts w:ascii="Courier" w:hAnsi="Courier" w:cs="AdvGulliv-B"/>
          <w:color w:val="000000"/>
          <w:sz w:val="20"/>
          <w:szCs w:val="16"/>
        </w:rPr>
        <w:t>Il ruolo centrale della Dopamina (DA) nell’OB</w:t>
      </w:r>
    </w:p>
    <w:p w14:paraId="3258A077" w14:textId="77777777" w:rsidR="0037315D" w:rsidRPr="007717D6" w:rsidRDefault="00FF762A" w:rsidP="0037315D">
      <w:pPr>
        <w:widowControl w:val="0"/>
        <w:autoSpaceDE w:val="0"/>
        <w:autoSpaceDN w:val="0"/>
        <w:adjustRightInd w:val="0"/>
        <w:spacing w:after="0"/>
        <w:ind w:left="707" w:firstLine="709"/>
        <w:rPr>
          <w:rFonts w:ascii="Courier" w:hAnsi="Courier" w:cs="AdvGulliv-B"/>
          <w:color w:val="000000"/>
          <w:sz w:val="20"/>
          <w:szCs w:val="16"/>
        </w:rPr>
      </w:pPr>
      <w:r>
        <w:rPr>
          <w:rFonts w:ascii="Courier" w:hAnsi="Courier" w:cs="AdvGulliv-B"/>
          <w:color w:val="000000"/>
          <w:sz w:val="20"/>
          <w:szCs w:val="16"/>
        </w:rPr>
        <w:tab/>
      </w:r>
      <w:r>
        <w:rPr>
          <w:rFonts w:ascii="Courier" w:hAnsi="Courier" w:cs="AdvGulliv-B"/>
          <w:color w:val="000000"/>
          <w:sz w:val="20"/>
          <w:szCs w:val="16"/>
        </w:rPr>
        <w:tab/>
      </w:r>
      <w:r w:rsidR="0037315D" w:rsidRPr="007717D6">
        <w:rPr>
          <w:rFonts w:ascii="Courier" w:hAnsi="Courier" w:cs="AdvGulliv-B"/>
          <w:color w:val="000000"/>
          <w:sz w:val="20"/>
          <w:szCs w:val="16"/>
        </w:rPr>
        <w:t>e del SUD</w:t>
      </w:r>
    </w:p>
    <w:p w14:paraId="0D10C0B0" w14:textId="77777777" w:rsidR="0037315D" w:rsidRPr="007717D6" w:rsidRDefault="00FF762A" w:rsidP="0037315D">
      <w:pPr>
        <w:pStyle w:val="Testonotaapidipagina"/>
        <w:ind w:firstLine="709"/>
        <w:rPr>
          <w:rFonts w:ascii="Courier" w:hAnsi="Courier" w:cs="AdvGulliv-I"/>
          <w:sz w:val="20"/>
          <w:szCs w:val="16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15.1.3.ii. Il cpv</w:t>
      </w:r>
      <w:r w:rsidR="0037315D" w:rsidRPr="007717D6">
        <w:rPr>
          <w:rFonts w:ascii="Courier" w:hAnsi="Courier" w:cs="Courier New"/>
          <w:sz w:val="20"/>
          <w:szCs w:val="16"/>
        </w:rPr>
        <w:t xml:space="preserve">. 2.5.ii. </w:t>
      </w:r>
      <w:r w:rsidR="0037315D" w:rsidRPr="007717D6">
        <w:rPr>
          <w:rFonts w:ascii="Courier" w:hAnsi="Courier" w:cs="AdvGulliv-I"/>
          <w:sz w:val="20"/>
          <w:szCs w:val="16"/>
        </w:rPr>
        <w:t>Il Nucleo Accumbens (NAc) è una fabbrica di</w:t>
      </w:r>
    </w:p>
    <w:p w14:paraId="56BCD00A" w14:textId="77777777" w:rsidR="0037315D" w:rsidRPr="007717D6" w:rsidRDefault="00FF762A" w:rsidP="0037315D">
      <w:pPr>
        <w:pStyle w:val="Testonotaapidipagina"/>
        <w:ind w:left="707" w:firstLine="709"/>
        <w:rPr>
          <w:rFonts w:ascii="Courier" w:hAnsi="Courier" w:cs="Courier New"/>
          <w:sz w:val="20"/>
          <w:szCs w:val="16"/>
        </w:rPr>
      </w:pPr>
      <w:r>
        <w:rPr>
          <w:rFonts w:ascii="Courier" w:hAnsi="Courier" w:cs="AdvGulliv-I"/>
          <w:sz w:val="20"/>
          <w:szCs w:val="16"/>
        </w:rPr>
        <w:tab/>
      </w:r>
      <w:r>
        <w:rPr>
          <w:rFonts w:ascii="Courier" w:hAnsi="Courier" w:cs="AdvGulliv-I"/>
          <w:sz w:val="20"/>
          <w:szCs w:val="16"/>
        </w:rPr>
        <w:tab/>
      </w:r>
      <w:r w:rsidR="0037315D" w:rsidRPr="007717D6">
        <w:rPr>
          <w:rFonts w:ascii="Courier" w:hAnsi="Courier" w:cs="AdvGulliv-I"/>
          <w:sz w:val="20"/>
          <w:szCs w:val="16"/>
        </w:rPr>
        <w:t>Dopamina (DA)</w:t>
      </w:r>
    </w:p>
    <w:p w14:paraId="24860100" w14:textId="77777777" w:rsidR="0037315D" w:rsidRPr="007717D6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15.1.3.iii. Il cpv</w:t>
      </w:r>
      <w:r w:rsidR="0037315D" w:rsidRPr="007717D6">
        <w:rPr>
          <w:rFonts w:ascii="Courier" w:hAnsi="Courier" w:cs="Courier New"/>
          <w:sz w:val="20"/>
          <w:szCs w:val="16"/>
        </w:rPr>
        <w:t xml:space="preserve">. </w:t>
      </w:r>
      <w:r w:rsidR="0037315D" w:rsidRPr="007717D6">
        <w:rPr>
          <w:rFonts w:ascii="Courier" w:hAnsi="Courier" w:cs="Courier"/>
          <w:sz w:val="20"/>
          <w:szCs w:val="26"/>
        </w:rPr>
        <w:t xml:space="preserve">5.3.2. Grassi, zuccheri e sale: un terzetto </w:t>
      </w:r>
    </w:p>
    <w:p w14:paraId="43E13005" w14:textId="77777777" w:rsidR="0037315D" w:rsidRPr="007717D6" w:rsidRDefault="00FF762A" w:rsidP="0037315D">
      <w:pPr>
        <w:widowControl w:val="0"/>
        <w:autoSpaceDE w:val="0"/>
        <w:autoSpaceDN w:val="0"/>
        <w:adjustRightInd w:val="0"/>
        <w:spacing w:after="0"/>
        <w:ind w:left="707" w:firstLine="709"/>
        <w:rPr>
          <w:rFonts w:ascii="Courier" w:hAnsi="Courier" w:cs="Courier"/>
          <w:sz w:val="20"/>
          <w:szCs w:val="26"/>
        </w:rPr>
      </w:pPr>
      <w:r>
        <w:rPr>
          <w:rFonts w:ascii="Courier" w:hAnsi="Courier" w:cs="Courier"/>
          <w:sz w:val="20"/>
          <w:szCs w:val="26"/>
        </w:rPr>
        <w:tab/>
      </w:r>
      <w:r>
        <w:rPr>
          <w:rFonts w:ascii="Courier" w:hAnsi="Courier" w:cs="Courier"/>
          <w:sz w:val="20"/>
          <w:szCs w:val="26"/>
        </w:rPr>
        <w:tab/>
      </w:r>
      <w:r w:rsidR="0037315D" w:rsidRPr="007717D6">
        <w:rPr>
          <w:rFonts w:ascii="Courier" w:hAnsi="Courier" w:cs="Courier"/>
          <w:sz w:val="20"/>
          <w:szCs w:val="26"/>
        </w:rPr>
        <w:t>irresistibile. Una panoramica</w:t>
      </w:r>
    </w:p>
    <w:p w14:paraId="30FC138C" w14:textId="77777777" w:rsidR="0037315D" w:rsidRPr="007717D6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Arial-BoldMT"/>
          <w:sz w:val="20"/>
          <w:szCs w:val="20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15.1.3.iv</w:t>
      </w:r>
      <w:r w:rsidR="0037315D" w:rsidRPr="007717D6">
        <w:rPr>
          <w:rFonts w:ascii="Courier" w:hAnsi="Courier" w:cs="Courier"/>
          <w:sz w:val="20"/>
          <w:szCs w:val="26"/>
        </w:rPr>
        <w:t xml:space="preserve">. Il </w:t>
      </w:r>
      <w:r w:rsidR="0037315D">
        <w:rPr>
          <w:rFonts w:ascii="Courier" w:hAnsi="Courier" w:cs="Courier New"/>
          <w:sz w:val="20"/>
          <w:szCs w:val="16"/>
        </w:rPr>
        <w:t>cpv</w:t>
      </w:r>
      <w:r w:rsidR="0037315D" w:rsidRPr="007717D6">
        <w:rPr>
          <w:rFonts w:ascii="Courier" w:hAnsi="Courier" w:cs="Courier"/>
          <w:sz w:val="20"/>
          <w:szCs w:val="26"/>
        </w:rPr>
        <w:t xml:space="preserve">. </w:t>
      </w:r>
      <w:r w:rsidR="0037315D" w:rsidRPr="007717D6">
        <w:rPr>
          <w:rFonts w:ascii="Courier" w:hAnsi="Courier" w:cs="Arial-BoldMT"/>
          <w:sz w:val="20"/>
          <w:szCs w:val="20"/>
        </w:rPr>
        <w:t>7.3.ii. Questo meccanismo è correlato positivamente</w:t>
      </w:r>
    </w:p>
    <w:p w14:paraId="5186B2A2" w14:textId="77777777" w:rsidR="0037315D" w:rsidRPr="007717D6" w:rsidRDefault="00FF762A" w:rsidP="0037315D">
      <w:pPr>
        <w:widowControl w:val="0"/>
        <w:autoSpaceDE w:val="0"/>
        <w:autoSpaceDN w:val="0"/>
        <w:adjustRightInd w:val="0"/>
        <w:spacing w:after="0"/>
        <w:ind w:left="707" w:firstLine="709"/>
        <w:rPr>
          <w:rFonts w:ascii="Courier" w:hAnsi="Courier" w:cs="Arial-BoldMT"/>
          <w:sz w:val="20"/>
          <w:szCs w:val="20"/>
        </w:rPr>
      </w:pPr>
      <w:r>
        <w:rPr>
          <w:rFonts w:ascii="Courier" w:hAnsi="Courier" w:cs="Arial-BoldMT"/>
          <w:sz w:val="20"/>
          <w:szCs w:val="20"/>
        </w:rPr>
        <w:tab/>
      </w:r>
      <w:r>
        <w:rPr>
          <w:rFonts w:ascii="Courier" w:hAnsi="Courier" w:cs="Arial-BoldMT"/>
          <w:sz w:val="20"/>
          <w:szCs w:val="20"/>
        </w:rPr>
        <w:tab/>
      </w:r>
      <w:r w:rsidR="0037315D" w:rsidRPr="007717D6">
        <w:rPr>
          <w:rFonts w:ascii="Courier" w:hAnsi="Courier" w:cs="Arial-BoldMT"/>
          <w:sz w:val="20"/>
          <w:szCs w:val="20"/>
        </w:rPr>
        <w:t>con il piacere (“liking”)</w:t>
      </w:r>
    </w:p>
    <w:p w14:paraId="377FC359" w14:textId="77777777" w:rsidR="0037315D" w:rsidRPr="007717D6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-Italic"/>
          <w:iCs/>
          <w:sz w:val="20"/>
          <w:szCs w:val="20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15.1.3.v</w:t>
      </w:r>
      <w:r w:rsidR="0037315D" w:rsidRPr="007717D6">
        <w:rPr>
          <w:rFonts w:ascii="Courier" w:hAnsi="Courier" w:cs="Courier New"/>
          <w:sz w:val="20"/>
          <w:szCs w:val="16"/>
        </w:rPr>
        <w:t>.</w:t>
      </w:r>
      <w:r w:rsidR="0037315D" w:rsidRPr="007717D6">
        <w:rPr>
          <w:rFonts w:ascii="Courier" w:hAnsi="Courier" w:cs="Courier"/>
          <w:sz w:val="20"/>
          <w:szCs w:val="26"/>
        </w:rPr>
        <w:t xml:space="preserve"> Il </w:t>
      </w:r>
      <w:r w:rsidR="0037315D">
        <w:rPr>
          <w:rFonts w:ascii="Courier" w:hAnsi="Courier" w:cs="Courier New"/>
          <w:sz w:val="20"/>
          <w:szCs w:val="16"/>
        </w:rPr>
        <w:t>cpv</w:t>
      </w:r>
      <w:r w:rsidR="0037315D" w:rsidRPr="007717D6">
        <w:rPr>
          <w:rFonts w:ascii="Courier" w:hAnsi="Courier" w:cs="Courier"/>
          <w:sz w:val="20"/>
          <w:szCs w:val="26"/>
        </w:rPr>
        <w:t xml:space="preserve">. 7.7.iii. </w:t>
      </w:r>
      <w:r w:rsidR="0037315D" w:rsidRPr="007717D6">
        <w:rPr>
          <w:rFonts w:ascii="Courier" w:hAnsi="Courier" w:cs="Times-Italic"/>
          <w:iCs/>
          <w:sz w:val="20"/>
          <w:szCs w:val="20"/>
        </w:rPr>
        <w:t xml:space="preserve">Un modello </w:t>
      </w:r>
      <w:r w:rsidR="00B306C5" w:rsidRPr="007717D6">
        <w:rPr>
          <w:rFonts w:ascii="Courier" w:hAnsi="Courier" w:cs="Times-Italic"/>
          <w:iCs/>
          <w:sz w:val="20"/>
          <w:szCs w:val="20"/>
        </w:rPr>
        <w:t>propositivo</w:t>
      </w:r>
      <w:r w:rsidR="0037315D" w:rsidRPr="007717D6">
        <w:rPr>
          <w:rFonts w:ascii="Courier" w:hAnsi="Courier" w:cs="Times-Italic"/>
          <w:iCs/>
          <w:sz w:val="20"/>
          <w:szCs w:val="20"/>
        </w:rPr>
        <w:t xml:space="preserve"> </w:t>
      </w:r>
    </w:p>
    <w:p w14:paraId="3B7606A6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Sabon-Roman"/>
          <w:sz w:val="20"/>
          <w:szCs w:val="18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15.1.3.vi</w:t>
      </w:r>
      <w:r w:rsidR="0037315D" w:rsidRPr="007717D6">
        <w:rPr>
          <w:rFonts w:ascii="Courier" w:hAnsi="Courier" w:cs="Courier New"/>
          <w:sz w:val="20"/>
          <w:szCs w:val="16"/>
        </w:rPr>
        <w:t>.</w:t>
      </w:r>
      <w:r w:rsidR="0037315D" w:rsidRPr="007717D6">
        <w:rPr>
          <w:rFonts w:ascii="Courier" w:hAnsi="Courier" w:cs="Courier"/>
          <w:sz w:val="20"/>
          <w:szCs w:val="26"/>
        </w:rPr>
        <w:t xml:space="preserve"> Il </w:t>
      </w:r>
      <w:r w:rsidR="0037315D">
        <w:rPr>
          <w:rFonts w:ascii="Courier" w:hAnsi="Courier" w:cs="Courier New"/>
          <w:sz w:val="20"/>
          <w:szCs w:val="16"/>
        </w:rPr>
        <w:t>cpv</w:t>
      </w:r>
      <w:r w:rsidR="0037315D" w:rsidRPr="007717D6">
        <w:rPr>
          <w:rFonts w:ascii="Courier" w:hAnsi="Courier" w:cs="Courier"/>
          <w:sz w:val="20"/>
          <w:szCs w:val="26"/>
        </w:rPr>
        <w:t xml:space="preserve">. </w:t>
      </w:r>
      <w:r w:rsidR="0037315D" w:rsidRPr="007717D6">
        <w:rPr>
          <w:rFonts w:ascii="Courier" w:hAnsi="Courier" w:cs="Sabon-Roman"/>
          <w:sz w:val="20"/>
          <w:szCs w:val="18"/>
        </w:rPr>
        <w:t xml:space="preserve">9.3. Il Modello dell’OB va completandosi per entrare </w:t>
      </w:r>
    </w:p>
    <w:p w14:paraId="39E9D590" w14:textId="77777777" w:rsidR="0037315D" w:rsidRPr="007717D6" w:rsidRDefault="00FF762A" w:rsidP="00FF762A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Sabon-Roman"/>
          <w:sz w:val="20"/>
          <w:szCs w:val="18"/>
        </w:rPr>
      </w:pPr>
      <w:r>
        <w:rPr>
          <w:rFonts w:ascii="Courier" w:hAnsi="Courier" w:cs="Sabon-Roman"/>
          <w:sz w:val="20"/>
          <w:szCs w:val="18"/>
        </w:rPr>
        <w:tab/>
      </w:r>
      <w:r>
        <w:rPr>
          <w:rFonts w:ascii="Courier" w:hAnsi="Courier" w:cs="Sabon-Roman"/>
          <w:sz w:val="20"/>
          <w:szCs w:val="18"/>
        </w:rPr>
        <w:tab/>
      </w:r>
      <w:r w:rsidR="0037315D" w:rsidRPr="007717D6">
        <w:rPr>
          <w:rFonts w:ascii="Courier" w:hAnsi="Courier" w:cs="Sabon-Roman"/>
          <w:sz w:val="20"/>
          <w:szCs w:val="18"/>
        </w:rPr>
        <w:t>in</w:t>
      </w:r>
      <w:r>
        <w:rPr>
          <w:rFonts w:ascii="Courier" w:hAnsi="Courier" w:cs="Sabon-Roman"/>
          <w:sz w:val="20"/>
          <w:szCs w:val="18"/>
        </w:rPr>
        <w:t xml:space="preserve"> </w:t>
      </w:r>
      <w:r w:rsidR="0037315D" w:rsidRPr="007717D6">
        <w:rPr>
          <w:rFonts w:ascii="Courier" w:hAnsi="Courier" w:cs="Sabon-Roman"/>
          <w:sz w:val="20"/>
          <w:szCs w:val="18"/>
        </w:rPr>
        <w:t xml:space="preserve">quello della FA </w:t>
      </w:r>
    </w:p>
    <w:p w14:paraId="5AB2C52F" w14:textId="77777777" w:rsidR="0037315D" w:rsidRPr="007717D6" w:rsidRDefault="00FF762A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 w:cs="Courier New"/>
          <w:sz w:val="20"/>
          <w:szCs w:val="16"/>
        </w:rPr>
        <w:tab/>
      </w:r>
      <w:r w:rsidR="0037315D" w:rsidRPr="007717D6">
        <w:rPr>
          <w:rFonts w:ascii="Courier" w:hAnsi="Courier" w:cs="Courier New"/>
          <w:sz w:val="20"/>
          <w:szCs w:val="16"/>
        </w:rPr>
        <w:t>15.1.3.</w:t>
      </w:r>
      <w:r w:rsidR="0037315D">
        <w:rPr>
          <w:rFonts w:ascii="Courier" w:hAnsi="Courier" w:cs="Courier New"/>
          <w:sz w:val="20"/>
          <w:szCs w:val="16"/>
        </w:rPr>
        <w:t>vii</w:t>
      </w:r>
      <w:r w:rsidR="0037315D" w:rsidRPr="007717D6">
        <w:rPr>
          <w:rFonts w:ascii="Courier" w:hAnsi="Courier" w:cs="Courier New"/>
          <w:sz w:val="20"/>
          <w:szCs w:val="16"/>
        </w:rPr>
        <w:t>.</w:t>
      </w:r>
      <w:r w:rsidR="0037315D" w:rsidRPr="007717D6">
        <w:rPr>
          <w:rFonts w:ascii="Courier" w:hAnsi="Courier" w:cs="Courier"/>
          <w:sz w:val="20"/>
          <w:szCs w:val="26"/>
        </w:rPr>
        <w:t xml:space="preserve"> Il </w:t>
      </w:r>
      <w:r w:rsidR="0037315D">
        <w:rPr>
          <w:rFonts w:ascii="Courier" w:hAnsi="Courier" w:cs="Courier New"/>
          <w:sz w:val="20"/>
          <w:szCs w:val="16"/>
        </w:rPr>
        <w:t>cpv</w:t>
      </w:r>
      <w:r w:rsidR="0037315D" w:rsidRPr="007717D6">
        <w:rPr>
          <w:rFonts w:ascii="Courier" w:hAnsi="Courier" w:cs="Courier"/>
          <w:sz w:val="20"/>
          <w:szCs w:val="26"/>
        </w:rPr>
        <w:t xml:space="preserve">. </w:t>
      </w:r>
      <w:r w:rsidR="0037315D" w:rsidRPr="007717D6">
        <w:rPr>
          <w:rFonts w:ascii="Courier" w:hAnsi="Courier"/>
          <w:sz w:val="20"/>
        </w:rPr>
        <w:t>10.3.2. La FA correla con l’attivazione dei circuiti</w:t>
      </w:r>
    </w:p>
    <w:p w14:paraId="17438E0B" w14:textId="77777777" w:rsidR="0037315D" w:rsidRPr="007717D6" w:rsidRDefault="00FF762A" w:rsidP="0037315D">
      <w:pPr>
        <w:spacing w:after="0"/>
        <w:ind w:left="707" w:firstLine="709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>
        <w:rPr>
          <w:rFonts w:ascii="Courier" w:hAnsi="Courier"/>
          <w:sz w:val="20"/>
        </w:rPr>
        <w:tab/>
      </w:r>
      <w:r w:rsidR="0037315D" w:rsidRPr="007717D6">
        <w:rPr>
          <w:rFonts w:ascii="Courier" w:hAnsi="Courier"/>
          <w:sz w:val="20"/>
        </w:rPr>
        <w:t>CNDR delle regioni neurali definite dalla fMRI</w:t>
      </w:r>
    </w:p>
    <w:p w14:paraId="15ACFA0A" w14:textId="77777777" w:rsidR="0037315D" w:rsidRPr="007717D6" w:rsidRDefault="00FF762A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15.1.3.viii</w:t>
      </w:r>
      <w:r w:rsidR="0037315D" w:rsidRPr="007717D6">
        <w:rPr>
          <w:rFonts w:ascii="Courier" w:hAnsi="Courier" w:cs="Courier"/>
          <w:sz w:val="20"/>
          <w:szCs w:val="26"/>
        </w:rPr>
        <w:t xml:space="preserve">. Il </w:t>
      </w:r>
      <w:r w:rsidR="0037315D">
        <w:rPr>
          <w:rFonts w:ascii="Courier" w:hAnsi="Courier" w:cs="Courier New"/>
          <w:sz w:val="20"/>
          <w:szCs w:val="16"/>
        </w:rPr>
        <w:t>cpv</w:t>
      </w:r>
      <w:r w:rsidR="0037315D" w:rsidRPr="007717D6">
        <w:rPr>
          <w:rFonts w:ascii="Courier" w:hAnsi="Courier" w:cs="Courier"/>
          <w:sz w:val="20"/>
          <w:szCs w:val="26"/>
        </w:rPr>
        <w:t>. 11.3.i. La Sal</w:t>
      </w:r>
      <w:r w:rsidR="00B306C5">
        <w:rPr>
          <w:rFonts w:ascii="Courier" w:hAnsi="Courier" w:cs="Courier"/>
          <w:sz w:val="20"/>
          <w:szCs w:val="26"/>
        </w:rPr>
        <w:t xml:space="preserve">ienza dell’Incentivazione </w:t>
      </w:r>
      <w:r w:rsidR="0037315D" w:rsidRPr="007717D6">
        <w:rPr>
          <w:rFonts w:ascii="Courier" w:hAnsi="Courier"/>
          <w:sz w:val="20"/>
        </w:rPr>
        <w:t xml:space="preserve"> </w:t>
      </w:r>
    </w:p>
    <w:p w14:paraId="28011465" w14:textId="77777777" w:rsidR="0037315D" w:rsidRPr="007717D6" w:rsidRDefault="00FF762A" w:rsidP="0037315D">
      <w:pPr>
        <w:spacing w:after="0"/>
        <w:ind w:firstLine="709"/>
        <w:rPr>
          <w:rFonts w:ascii="Courier" w:hAnsi="Courier"/>
          <w:sz w:val="20"/>
        </w:rPr>
      </w:pPr>
      <w:r>
        <w:rPr>
          <w:rFonts w:ascii="Courier" w:hAnsi="Courier" w:cs="Courier New"/>
          <w:sz w:val="20"/>
          <w:szCs w:val="16"/>
        </w:rPr>
        <w:tab/>
      </w:r>
      <w:r w:rsidR="0037315D">
        <w:rPr>
          <w:rFonts w:ascii="Courier" w:hAnsi="Courier" w:cs="Courier New"/>
          <w:sz w:val="20"/>
          <w:szCs w:val="16"/>
        </w:rPr>
        <w:t>15.1.3.ix</w:t>
      </w:r>
      <w:r w:rsidR="0037315D" w:rsidRPr="007717D6">
        <w:rPr>
          <w:rFonts w:ascii="Courier" w:hAnsi="Courier" w:cs="Courier"/>
          <w:sz w:val="20"/>
          <w:szCs w:val="26"/>
        </w:rPr>
        <w:t xml:space="preserve">. Il </w:t>
      </w:r>
      <w:r w:rsidR="0037315D">
        <w:rPr>
          <w:rFonts w:ascii="Courier" w:hAnsi="Courier" w:cs="Courier New"/>
          <w:sz w:val="20"/>
          <w:szCs w:val="16"/>
        </w:rPr>
        <w:t>cpv</w:t>
      </w:r>
      <w:r w:rsidR="0037315D" w:rsidRPr="007717D6">
        <w:rPr>
          <w:rFonts w:ascii="Courier" w:hAnsi="Courier" w:cs="Courier"/>
          <w:sz w:val="20"/>
          <w:szCs w:val="26"/>
        </w:rPr>
        <w:t>. 11.3.</w:t>
      </w:r>
      <w:r w:rsidR="0037315D" w:rsidRPr="007717D6">
        <w:rPr>
          <w:rFonts w:ascii="Courier" w:hAnsi="Courier"/>
          <w:sz w:val="20"/>
        </w:rPr>
        <w:t>ii. Coerentemente</w:t>
      </w:r>
      <w:r w:rsidR="00B306C5">
        <w:rPr>
          <w:rFonts w:ascii="Courier" w:hAnsi="Courier"/>
          <w:sz w:val="20"/>
        </w:rPr>
        <w:t xml:space="preserve"> con il modello della </w:t>
      </w:r>
      <w:r w:rsidR="009C7693">
        <w:rPr>
          <w:rFonts w:ascii="Courier" w:hAnsi="Courier"/>
          <w:sz w:val="20"/>
        </w:rPr>
        <w:t>“SaI”</w:t>
      </w:r>
      <w:r w:rsidR="0037315D" w:rsidRPr="007717D6">
        <w:rPr>
          <w:rFonts w:ascii="Courier" w:hAnsi="Courier"/>
          <w:sz w:val="20"/>
        </w:rPr>
        <w:t xml:space="preserve"> </w:t>
      </w:r>
    </w:p>
    <w:p w14:paraId="4C783A76" w14:textId="77777777" w:rsidR="0037315D" w:rsidRPr="0006720C" w:rsidRDefault="00FF762A" w:rsidP="0037315D">
      <w:pPr>
        <w:pStyle w:val="Testonotaapidipagina"/>
        <w:ind w:firstLine="708"/>
        <w:rPr>
          <w:rFonts w:ascii="Courier" w:hAnsi="Courier" w:cs="TimesNewRomanPS"/>
          <w:sz w:val="20"/>
          <w:szCs w:val="16"/>
        </w:rPr>
      </w:pPr>
      <w:r>
        <w:rPr>
          <w:rFonts w:ascii="Courier" w:hAnsi="Courier" w:cs="Helvetica"/>
          <w:sz w:val="20"/>
          <w:szCs w:val="16"/>
        </w:rPr>
        <w:tab/>
      </w:r>
      <w:r>
        <w:rPr>
          <w:rFonts w:ascii="Courier" w:hAnsi="Courier" w:cs="Helvetica"/>
          <w:sz w:val="20"/>
          <w:szCs w:val="16"/>
        </w:rPr>
        <w:tab/>
      </w:r>
      <w:r w:rsidR="0037315D" w:rsidRPr="0006720C">
        <w:rPr>
          <w:rFonts w:ascii="Courier" w:hAnsi="Courier" w:cs="Helvetica"/>
          <w:sz w:val="20"/>
          <w:szCs w:val="16"/>
        </w:rPr>
        <w:t>15.1.</w:t>
      </w:r>
      <w:r w:rsidR="0037315D" w:rsidRPr="0006720C">
        <w:rPr>
          <w:rFonts w:ascii="Courier" w:hAnsi="Courier" w:cs="TimesNewRomanPS"/>
          <w:sz w:val="20"/>
          <w:szCs w:val="16"/>
        </w:rPr>
        <w:t>3.x. Ora possiamo tracciare le seguenti affermazioni</w:t>
      </w:r>
    </w:p>
    <w:p w14:paraId="3B679D8E" w14:textId="77777777" w:rsidR="004A6BB3" w:rsidRDefault="004A6BB3" w:rsidP="0037315D">
      <w:pPr>
        <w:spacing w:after="0"/>
        <w:rPr>
          <w:rFonts w:ascii="Courier" w:hAnsi="Courier"/>
          <w:b/>
        </w:rPr>
      </w:pPr>
    </w:p>
    <w:p w14:paraId="11141E84" w14:textId="77777777" w:rsidR="0037315D" w:rsidRPr="00001EB2" w:rsidRDefault="0037315D" w:rsidP="0037315D">
      <w:pPr>
        <w:spacing w:after="0"/>
        <w:rPr>
          <w:rFonts w:ascii="Courier" w:hAnsi="Courier" w:cs="Arial-BoldMT"/>
          <w:b/>
          <w:bCs/>
          <w:color w:val="000000"/>
        </w:rPr>
      </w:pPr>
      <w:r w:rsidRPr="00001EB2">
        <w:rPr>
          <w:rFonts w:ascii="Courier" w:hAnsi="Courier"/>
          <w:b/>
        </w:rPr>
        <w:t xml:space="preserve">15.2. La Teoria della Salienza dell’Incentivazione e </w:t>
      </w:r>
      <w:r w:rsidRPr="00001EB2">
        <w:rPr>
          <w:rFonts w:ascii="Courier" w:hAnsi="Courier" w:cs="Arial-BoldMT"/>
          <w:b/>
          <w:bCs/>
          <w:color w:val="000000"/>
        </w:rPr>
        <w:t>della</w:t>
      </w:r>
    </w:p>
    <w:p w14:paraId="4BE35DD5" w14:textId="77777777" w:rsidR="0037315D" w:rsidRPr="00001EB2" w:rsidRDefault="0037315D" w:rsidP="0037315D">
      <w:pPr>
        <w:spacing w:after="0"/>
        <w:ind w:firstLine="709"/>
        <w:rPr>
          <w:rFonts w:ascii="Courier" w:hAnsi="Courier" w:cs="Arial-BoldMT"/>
          <w:b/>
          <w:bCs/>
          <w:color w:val="000000"/>
        </w:rPr>
      </w:pPr>
      <w:r w:rsidRPr="00001EB2">
        <w:rPr>
          <w:rFonts w:ascii="Courier" w:hAnsi="Courier" w:cs="Arial-BoldMT"/>
          <w:b/>
          <w:bCs/>
          <w:color w:val="000000"/>
        </w:rPr>
        <w:t xml:space="preserve">Sensibilizzazione dell’Incentivazione delle dipendenze da </w:t>
      </w:r>
    </w:p>
    <w:p w14:paraId="6C9390D7" w14:textId="77777777" w:rsidR="0037315D" w:rsidRPr="00001EB2" w:rsidRDefault="0037315D" w:rsidP="0037315D">
      <w:pPr>
        <w:spacing w:after="0"/>
        <w:ind w:firstLine="709"/>
        <w:rPr>
          <w:rFonts w:ascii="Courier" w:hAnsi="Courier" w:cs="Arial-BoldMT"/>
          <w:b/>
          <w:bCs/>
          <w:color w:val="000000"/>
        </w:rPr>
      </w:pPr>
      <w:r w:rsidRPr="00001EB2">
        <w:rPr>
          <w:rFonts w:ascii="Courier" w:hAnsi="Courier" w:cs="Arial-BoldMT"/>
          <w:b/>
          <w:bCs/>
          <w:color w:val="000000"/>
        </w:rPr>
        <w:t>droghe</w:t>
      </w:r>
    </w:p>
    <w:p w14:paraId="7428677D" w14:textId="77777777" w:rsidR="00FF762A" w:rsidRDefault="00FF762A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</w:p>
    <w:p w14:paraId="4D170917" w14:textId="77777777" w:rsidR="0037315D" w:rsidRPr="00001EB2" w:rsidRDefault="00FF762A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001EB2">
        <w:rPr>
          <w:rFonts w:ascii="Courier" w:hAnsi="Courier"/>
          <w:sz w:val="20"/>
        </w:rPr>
        <w:t xml:space="preserve">15.2.1. Lo zoccolo duro </w:t>
      </w:r>
      <w:r w:rsidR="00B306C5" w:rsidRPr="00001EB2">
        <w:rPr>
          <w:rFonts w:ascii="Courier" w:hAnsi="Courier"/>
          <w:sz w:val="20"/>
        </w:rPr>
        <w:t>della</w:t>
      </w:r>
      <w:r w:rsidR="0037315D" w:rsidRPr="00001EB2">
        <w:rPr>
          <w:rFonts w:ascii="Courier" w:hAnsi="Courier"/>
          <w:sz w:val="20"/>
        </w:rPr>
        <w:t xml:space="preserve"> rapporto FA vs SUD</w:t>
      </w:r>
    </w:p>
    <w:p w14:paraId="07C499BD" w14:textId="77777777" w:rsidR="0037315D" w:rsidRPr="00001EB2" w:rsidRDefault="0037315D" w:rsidP="0037315D">
      <w:pPr>
        <w:spacing w:after="0"/>
        <w:ind w:firstLine="709"/>
        <w:rPr>
          <w:rFonts w:ascii="Courier" w:hAnsi="Courier"/>
          <w:sz w:val="20"/>
        </w:rPr>
      </w:pPr>
      <w:r w:rsidRPr="00001EB2">
        <w:rPr>
          <w:rFonts w:ascii="Courier" w:hAnsi="Courier"/>
          <w:sz w:val="20"/>
        </w:rPr>
        <w:t xml:space="preserve">15.2.1.i. La lettura di tutti gli articoli di Kent C Berridge aiuta </w:t>
      </w:r>
    </w:p>
    <w:p w14:paraId="1C4AAE18" w14:textId="77777777" w:rsidR="0037315D" w:rsidRPr="00001EB2" w:rsidRDefault="00FF762A" w:rsidP="0037315D">
      <w:pPr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="0037315D" w:rsidRPr="00001EB2">
        <w:rPr>
          <w:rFonts w:ascii="Courier" w:hAnsi="Courier"/>
          <w:sz w:val="20"/>
        </w:rPr>
        <w:t>15.2.2. La Teoria della Salienza dell’</w:t>
      </w:r>
      <w:r w:rsidR="00B306C5" w:rsidRPr="00001EB2">
        <w:rPr>
          <w:rFonts w:ascii="Courier" w:hAnsi="Courier"/>
          <w:sz w:val="20"/>
        </w:rPr>
        <w:t>Incentivazione</w:t>
      </w:r>
      <w:r w:rsidR="0037315D" w:rsidRPr="00001EB2">
        <w:rPr>
          <w:rFonts w:ascii="Courier" w:hAnsi="Courier"/>
          <w:sz w:val="20"/>
        </w:rPr>
        <w:t xml:space="preserve"> di </w:t>
      </w:r>
      <w:r w:rsidR="0037315D" w:rsidRPr="00001EB2">
        <w:rPr>
          <w:rFonts w:ascii="Courier" w:hAnsi="Courier" w:cs="Arial-BoldMT"/>
          <w:bCs/>
          <w:color w:val="000000"/>
          <w:sz w:val="20"/>
        </w:rPr>
        <w:t>Berridge e Robinson</w:t>
      </w:r>
    </w:p>
    <w:p w14:paraId="78059EAA" w14:textId="77777777" w:rsidR="0037315D" w:rsidRPr="00001EB2" w:rsidRDefault="00FF762A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>
        <w:rPr>
          <w:rFonts w:ascii="Courier" w:hAnsi="Courier"/>
          <w:sz w:val="20"/>
        </w:rPr>
        <w:tab/>
      </w:r>
      <w:r w:rsidR="0037315D" w:rsidRPr="00001EB2">
        <w:rPr>
          <w:rFonts w:ascii="Courier" w:hAnsi="Courier"/>
          <w:sz w:val="20"/>
        </w:rPr>
        <w:t xml:space="preserve">15.2.2.i. </w:t>
      </w:r>
      <w:r w:rsidR="0037315D" w:rsidRPr="00001EB2">
        <w:rPr>
          <w:rFonts w:ascii="Courier" w:hAnsi="Courier" w:cs="Arial-BoldMT"/>
          <w:bCs/>
          <w:color w:val="000000"/>
          <w:sz w:val="20"/>
        </w:rPr>
        <w:t>“La Salienza dell’Incentivazione può motivare un comportamento</w:t>
      </w:r>
    </w:p>
    <w:p w14:paraId="0AA4D8B2" w14:textId="77777777" w:rsidR="0037315D" w:rsidRPr="00001EB2" w:rsidRDefault="0037315D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 w:rsidRPr="00001EB2">
        <w:rPr>
          <w:rFonts w:ascii="Courier" w:hAnsi="Courier" w:cs="Arial-BoldMT"/>
          <w:bCs/>
          <w:color w:val="000000"/>
          <w:sz w:val="20"/>
        </w:rPr>
        <w:tab/>
        <w:t xml:space="preserve"> </w:t>
      </w:r>
      <w:r w:rsidR="00FF762A">
        <w:rPr>
          <w:rFonts w:ascii="Courier" w:hAnsi="Courier" w:cs="Arial-BoldMT"/>
          <w:bCs/>
          <w:color w:val="000000"/>
          <w:sz w:val="20"/>
        </w:rPr>
        <w:tab/>
      </w:r>
      <w:r w:rsidRPr="00001EB2">
        <w:rPr>
          <w:rFonts w:ascii="Courier" w:hAnsi="Courier" w:cs="Arial-BoldMT"/>
          <w:bCs/>
          <w:color w:val="000000"/>
          <w:sz w:val="20"/>
        </w:rPr>
        <w:t>distruttivo?</w:t>
      </w:r>
    </w:p>
    <w:p w14:paraId="7119DEBB" w14:textId="77777777" w:rsidR="00FF762A" w:rsidRDefault="00FF762A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>
        <w:rPr>
          <w:rFonts w:ascii="Courier" w:hAnsi="Courier"/>
          <w:sz w:val="20"/>
        </w:rPr>
        <w:tab/>
      </w:r>
      <w:r w:rsidR="0037315D" w:rsidRPr="00001EB2">
        <w:rPr>
          <w:rFonts w:ascii="Courier" w:hAnsi="Courier"/>
          <w:sz w:val="20"/>
        </w:rPr>
        <w:t>15.2.2.</w:t>
      </w:r>
      <w:r w:rsidR="0037315D" w:rsidRPr="00001EB2">
        <w:rPr>
          <w:rFonts w:ascii="Courier" w:hAnsi="Courier" w:cs="Arial-BoldMT"/>
          <w:bCs/>
          <w:color w:val="000000"/>
          <w:sz w:val="20"/>
        </w:rPr>
        <w:t xml:space="preserve">ii: La Salienza dell’Incentivazione è un tipo di motivazione che </w:t>
      </w:r>
    </w:p>
    <w:p w14:paraId="0882A35F" w14:textId="77777777" w:rsidR="0037315D" w:rsidRPr="00001EB2" w:rsidRDefault="00FF762A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>
        <w:rPr>
          <w:rFonts w:ascii="Courier" w:hAnsi="Courier" w:cs="Arial-BoldMT"/>
          <w:bCs/>
          <w:color w:val="000000"/>
          <w:sz w:val="20"/>
        </w:rPr>
        <w:tab/>
      </w:r>
      <w:r>
        <w:rPr>
          <w:rFonts w:ascii="Courier" w:hAnsi="Courier" w:cs="Arial-BoldMT"/>
          <w:bCs/>
          <w:color w:val="000000"/>
          <w:sz w:val="20"/>
        </w:rPr>
        <w:tab/>
        <w:t xml:space="preserve">si </w:t>
      </w:r>
      <w:r w:rsidR="0037315D" w:rsidRPr="00001EB2">
        <w:rPr>
          <w:rFonts w:ascii="Courier" w:hAnsi="Courier" w:cs="Arial-BoldMT"/>
          <w:bCs/>
          <w:color w:val="000000"/>
          <w:sz w:val="20"/>
        </w:rPr>
        <w:t>crea nel cervello</w:t>
      </w:r>
    </w:p>
    <w:p w14:paraId="16C23BAC" w14:textId="77777777" w:rsidR="0037315D" w:rsidRPr="00001EB2" w:rsidRDefault="00FF762A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>
        <w:rPr>
          <w:rFonts w:ascii="Courier" w:hAnsi="Courier"/>
          <w:sz w:val="20"/>
        </w:rPr>
        <w:tab/>
      </w:r>
      <w:r w:rsidR="0037315D" w:rsidRPr="00001EB2">
        <w:rPr>
          <w:rFonts w:ascii="Courier" w:hAnsi="Courier"/>
          <w:sz w:val="20"/>
        </w:rPr>
        <w:t>15.2.2.</w:t>
      </w:r>
      <w:r w:rsidR="0037315D" w:rsidRPr="00001EB2">
        <w:rPr>
          <w:rFonts w:ascii="Courier" w:hAnsi="Courier" w:cs="Arial-BoldMT"/>
          <w:bCs/>
          <w:color w:val="000000"/>
          <w:sz w:val="20"/>
        </w:rPr>
        <w:t xml:space="preserve">iii. La Teoria della sensibilizzazione dell’Incentivazione delle </w:t>
      </w:r>
    </w:p>
    <w:p w14:paraId="3477E5E4" w14:textId="77777777" w:rsidR="0037315D" w:rsidRPr="00001EB2" w:rsidRDefault="0037315D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 w:rsidRPr="00001EB2">
        <w:rPr>
          <w:rFonts w:ascii="Courier" w:hAnsi="Courier" w:cs="Arial-BoldMT"/>
          <w:bCs/>
          <w:color w:val="000000"/>
          <w:sz w:val="20"/>
        </w:rPr>
        <w:tab/>
      </w:r>
      <w:r w:rsidR="00FF762A">
        <w:rPr>
          <w:rFonts w:ascii="Courier" w:hAnsi="Courier" w:cs="Arial-BoldMT"/>
          <w:bCs/>
          <w:color w:val="000000"/>
          <w:sz w:val="20"/>
        </w:rPr>
        <w:tab/>
      </w:r>
      <w:r w:rsidRPr="00001EB2">
        <w:rPr>
          <w:rFonts w:ascii="Courier" w:hAnsi="Courier" w:cs="Arial-BoldMT"/>
          <w:bCs/>
          <w:color w:val="000000"/>
          <w:sz w:val="20"/>
        </w:rPr>
        <w:t>dipendenza da droghe</w:t>
      </w:r>
    </w:p>
    <w:p w14:paraId="76BB1C57" w14:textId="77777777" w:rsidR="0037315D" w:rsidRPr="00001EB2" w:rsidRDefault="0037315D" w:rsidP="0037315D">
      <w:pPr>
        <w:spacing w:after="0"/>
        <w:ind w:firstLine="567"/>
        <w:rPr>
          <w:rFonts w:ascii="Courier" w:hAnsi="Courier" w:cs="Arial-BoldMT"/>
          <w:bCs/>
          <w:color w:val="000000"/>
          <w:sz w:val="20"/>
        </w:rPr>
      </w:pPr>
      <w:r w:rsidRPr="00001EB2">
        <w:rPr>
          <w:rFonts w:ascii="Courier" w:hAnsi="Courier" w:cs="Arial-BoldMT"/>
          <w:bCs/>
          <w:color w:val="000000"/>
          <w:sz w:val="20"/>
        </w:rPr>
        <w:t xml:space="preserve"> </w:t>
      </w:r>
      <w:r w:rsidR="00FF762A">
        <w:rPr>
          <w:rFonts w:ascii="Courier" w:hAnsi="Courier" w:cs="Arial-BoldMT"/>
          <w:bCs/>
          <w:color w:val="000000"/>
          <w:sz w:val="20"/>
        </w:rPr>
        <w:tab/>
      </w:r>
      <w:r w:rsidR="00FF762A">
        <w:rPr>
          <w:rFonts w:ascii="Courier" w:hAnsi="Courier" w:cs="Arial-BoldMT"/>
          <w:bCs/>
          <w:color w:val="000000"/>
          <w:sz w:val="20"/>
        </w:rPr>
        <w:tab/>
      </w:r>
      <w:r w:rsidRPr="00001EB2">
        <w:rPr>
          <w:rFonts w:ascii="Courier" w:hAnsi="Courier"/>
          <w:sz w:val="20"/>
        </w:rPr>
        <w:t>15.2.2.</w:t>
      </w:r>
      <w:r w:rsidRPr="00001EB2">
        <w:rPr>
          <w:rFonts w:ascii="Courier" w:hAnsi="Courier" w:cs="Arial-BoldMT"/>
          <w:bCs/>
          <w:color w:val="000000"/>
          <w:sz w:val="20"/>
        </w:rPr>
        <w:t xml:space="preserve">iv. La Teoria dell’Apprendimento della dipendenza vs la Salienza </w:t>
      </w:r>
    </w:p>
    <w:p w14:paraId="033B1E82" w14:textId="77777777" w:rsidR="0037315D" w:rsidRPr="00001EB2" w:rsidRDefault="0037315D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 w:rsidRPr="00001EB2">
        <w:rPr>
          <w:rFonts w:ascii="Courier" w:hAnsi="Courier" w:cs="Arial-BoldMT"/>
          <w:bCs/>
          <w:color w:val="000000"/>
          <w:sz w:val="20"/>
        </w:rPr>
        <w:tab/>
      </w:r>
      <w:r w:rsidR="00FF762A">
        <w:rPr>
          <w:rFonts w:ascii="Courier" w:hAnsi="Courier" w:cs="Arial-BoldMT"/>
          <w:bCs/>
          <w:color w:val="000000"/>
          <w:sz w:val="20"/>
        </w:rPr>
        <w:tab/>
      </w:r>
      <w:r w:rsidRPr="00001EB2">
        <w:rPr>
          <w:rFonts w:ascii="Courier" w:hAnsi="Courier" w:cs="Arial-BoldMT"/>
          <w:bCs/>
          <w:color w:val="000000"/>
          <w:sz w:val="20"/>
        </w:rPr>
        <w:t>dell’Incentivazione</w:t>
      </w:r>
    </w:p>
    <w:p w14:paraId="0E0E2018" w14:textId="77777777" w:rsidR="00FF762A" w:rsidRDefault="00FF762A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>
        <w:rPr>
          <w:rFonts w:ascii="Courier" w:hAnsi="Courier"/>
          <w:sz w:val="20"/>
        </w:rPr>
        <w:tab/>
      </w:r>
      <w:r w:rsidR="0037315D" w:rsidRPr="00001EB2">
        <w:rPr>
          <w:rFonts w:ascii="Courier" w:hAnsi="Courier"/>
          <w:sz w:val="20"/>
        </w:rPr>
        <w:t>15.2.2.</w:t>
      </w:r>
      <w:r w:rsidR="0037315D" w:rsidRPr="00001EB2">
        <w:rPr>
          <w:rFonts w:ascii="Courier" w:hAnsi="Courier" w:cs="Arial-BoldMT"/>
          <w:bCs/>
          <w:color w:val="000000"/>
          <w:sz w:val="20"/>
        </w:rPr>
        <w:t xml:space="preserve">v. La Salienza dell’Incentivazione e la guarigione delle </w:t>
      </w:r>
    </w:p>
    <w:p w14:paraId="4EF1FB68" w14:textId="77777777" w:rsidR="0037315D" w:rsidRPr="00001EB2" w:rsidRDefault="00FF762A" w:rsidP="0037315D">
      <w:pPr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>
        <w:rPr>
          <w:rFonts w:ascii="Courier" w:hAnsi="Courier" w:cs="Arial-BoldMT"/>
          <w:bCs/>
          <w:color w:val="000000"/>
          <w:sz w:val="20"/>
        </w:rPr>
        <w:tab/>
      </w:r>
      <w:r>
        <w:rPr>
          <w:rFonts w:ascii="Courier" w:hAnsi="Courier" w:cs="Arial-BoldMT"/>
          <w:bCs/>
          <w:color w:val="000000"/>
          <w:sz w:val="20"/>
        </w:rPr>
        <w:tab/>
      </w:r>
      <w:r w:rsidR="00B306C5" w:rsidRPr="00001EB2">
        <w:rPr>
          <w:rFonts w:ascii="Courier" w:hAnsi="Courier" w:cs="Arial-BoldMT"/>
          <w:bCs/>
          <w:color w:val="000000"/>
          <w:sz w:val="20"/>
        </w:rPr>
        <w:t>dipendenza</w:t>
      </w:r>
    </w:p>
    <w:p w14:paraId="3446A896" w14:textId="77777777" w:rsidR="0037315D" w:rsidRPr="00001EB2" w:rsidRDefault="00FF762A" w:rsidP="0037315D">
      <w:pPr>
        <w:spacing w:after="0"/>
        <w:rPr>
          <w:rFonts w:ascii="Courier" w:hAnsi="Courier" w:cs="Arial-BoldMT"/>
          <w:bCs/>
          <w:color w:val="000000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001EB2">
        <w:rPr>
          <w:rFonts w:ascii="Courier" w:hAnsi="Courier" w:cs="Helvetica-Bold"/>
          <w:bCs/>
          <w:sz w:val="20"/>
          <w:szCs w:val="20"/>
        </w:rPr>
        <w:t xml:space="preserve">15.2.3. </w:t>
      </w:r>
      <w:r w:rsidR="0037315D" w:rsidRPr="00001EB2">
        <w:rPr>
          <w:rFonts w:ascii="Courier" w:hAnsi="Courier" w:cs="Arial-BoldMT"/>
          <w:bCs/>
          <w:color w:val="000000"/>
          <w:sz w:val="20"/>
        </w:rPr>
        <w:t xml:space="preserve">Esiste il fenomeno della sensibilizzazione anche per i cibo? </w:t>
      </w:r>
    </w:p>
    <w:p w14:paraId="15BE5A3C" w14:textId="77777777" w:rsidR="0037315D" w:rsidRPr="00001EB2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Arial-BoldMT"/>
          <w:bCs/>
          <w:color w:val="000000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001EB2">
        <w:rPr>
          <w:rFonts w:ascii="Courier" w:hAnsi="Courier" w:cs="Helvetica-Bold"/>
          <w:bCs/>
          <w:sz w:val="20"/>
          <w:szCs w:val="20"/>
        </w:rPr>
        <w:t>15.2.3.</w:t>
      </w:r>
      <w:r w:rsidR="0037315D" w:rsidRPr="00001EB2">
        <w:rPr>
          <w:rFonts w:ascii="Courier" w:hAnsi="Courier" w:cs="Arial-BoldMT"/>
          <w:bCs/>
          <w:color w:val="000000"/>
          <w:sz w:val="20"/>
        </w:rPr>
        <w:t>i. La risposta a questa domand</w:t>
      </w:r>
      <w:r w:rsidR="00B306C5">
        <w:rPr>
          <w:rFonts w:ascii="Courier" w:hAnsi="Courier" w:cs="Arial-BoldMT"/>
          <w:bCs/>
          <w:color w:val="000000"/>
          <w:sz w:val="20"/>
        </w:rPr>
        <w:t>a è fondamentale</w:t>
      </w:r>
    </w:p>
    <w:p w14:paraId="42987E2C" w14:textId="77777777" w:rsidR="0037315D" w:rsidRPr="00001EB2" w:rsidRDefault="00FF762A" w:rsidP="00FF762A">
      <w:pPr>
        <w:tabs>
          <w:tab w:val="left" w:pos="1418"/>
          <w:tab w:val="left" w:pos="8505"/>
        </w:tabs>
        <w:spacing w:after="0"/>
        <w:ind w:firstLine="709"/>
        <w:rPr>
          <w:rFonts w:ascii="Courier" w:hAnsi="Courier" w:cs="TimesNewRomanPSMT"/>
          <w:sz w:val="20"/>
          <w:szCs w:val="18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001EB2">
        <w:rPr>
          <w:rFonts w:ascii="Courier" w:hAnsi="Courier" w:cs="Helvetica-Bold"/>
          <w:bCs/>
          <w:sz w:val="20"/>
          <w:szCs w:val="20"/>
        </w:rPr>
        <w:t>15.2.3.</w:t>
      </w:r>
      <w:r w:rsidR="0037315D" w:rsidRPr="00001EB2">
        <w:rPr>
          <w:rFonts w:ascii="Courier" w:hAnsi="Courier" w:cs="Arial-BoldMT"/>
          <w:bCs/>
          <w:color w:val="000000"/>
          <w:sz w:val="20"/>
        </w:rPr>
        <w:t>ii. Riportiamo il pensiero di Kent C Berridge</w:t>
      </w:r>
    </w:p>
    <w:p w14:paraId="34BDAB95" w14:textId="1D984A21" w:rsidR="0037315D" w:rsidRPr="00001EB2" w:rsidRDefault="00FF762A" w:rsidP="00FF762A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001EB2">
        <w:rPr>
          <w:rFonts w:ascii="Courier" w:hAnsi="Courier" w:cs="Helvetica-Bold"/>
          <w:bCs/>
          <w:sz w:val="20"/>
          <w:szCs w:val="20"/>
        </w:rPr>
        <w:t xml:space="preserve">15.2.4. Bibliografia di base di KC Berridge che si riferisce alla Teoria della  </w:t>
      </w:r>
    </w:p>
    <w:p w14:paraId="6B6C54C2" w14:textId="77777777" w:rsidR="004A6BB3" w:rsidRDefault="004A6BB3" w:rsidP="0037315D">
      <w:pPr>
        <w:spacing w:after="0"/>
        <w:rPr>
          <w:rFonts w:ascii="Courier" w:hAnsi="Courier"/>
          <w:b/>
        </w:rPr>
      </w:pPr>
    </w:p>
    <w:p w14:paraId="35FC8A51" w14:textId="77777777" w:rsidR="0037315D" w:rsidRPr="00001EB2" w:rsidRDefault="0037315D" w:rsidP="0037315D">
      <w:pPr>
        <w:spacing w:after="0"/>
        <w:rPr>
          <w:rFonts w:ascii="Courier" w:hAnsi="Courier" w:cs="Arial-BoldMT"/>
          <w:b/>
          <w:bCs/>
        </w:rPr>
      </w:pPr>
      <w:r w:rsidRPr="00001EB2">
        <w:rPr>
          <w:rFonts w:ascii="Courier" w:hAnsi="Courier"/>
          <w:b/>
        </w:rPr>
        <w:t>15.3. F</w:t>
      </w:r>
      <w:r w:rsidRPr="00001EB2">
        <w:rPr>
          <w:rFonts w:ascii="Courier" w:hAnsi="Courier" w:cs="Arial-BoldMT"/>
          <w:b/>
          <w:bCs/>
        </w:rPr>
        <w:t>amiliarizzare m</w:t>
      </w:r>
      <w:r w:rsidR="009C4FC0">
        <w:rPr>
          <w:rFonts w:ascii="Courier" w:hAnsi="Courier" w:cs="Arial-BoldMT"/>
          <w:b/>
          <w:bCs/>
        </w:rPr>
        <w:t>eglio con il costrutto del rinforzo</w:t>
      </w:r>
    </w:p>
    <w:p w14:paraId="3453185F" w14:textId="77777777" w:rsidR="00FF762A" w:rsidRDefault="00FF762A" w:rsidP="0037315D">
      <w:pPr>
        <w:tabs>
          <w:tab w:val="left" w:pos="709"/>
        </w:tabs>
        <w:spacing w:after="0"/>
        <w:rPr>
          <w:rFonts w:ascii="Courier" w:hAnsi="Courier"/>
          <w:sz w:val="20"/>
        </w:rPr>
      </w:pPr>
    </w:p>
    <w:p w14:paraId="72DAD145" w14:textId="77777777" w:rsidR="0037315D" w:rsidRPr="00895815" w:rsidRDefault="0037315D" w:rsidP="0037315D">
      <w:pPr>
        <w:tabs>
          <w:tab w:val="left" w:pos="709"/>
        </w:tabs>
        <w:spacing w:after="0"/>
        <w:rPr>
          <w:rFonts w:ascii="Courier" w:hAnsi="Courier" w:cs="Times"/>
          <w:sz w:val="20"/>
        </w:rPr>
      </w:pPr>
      <w:r>
        <w:rPr>
          <w:rFonts w:ascii="Courier" w:hAnsi="Courier"/>
          <w:sz w:val="20"/>
        </w:rPr>
        <w:tab/>
      </w:r>
      <w:r w:rsidRPr="00001EB2">
        <w:rPr>
          <w:rFonts w:ascii="Courier" w:hAnsi="Courier"/>
          <w:sz w:val="20"/>
        </w:rPr>
        <w:t>15.3.</w:t>
      </w:r>
      <w:r w:rsidRPr="00001EB2">
        <w:rPr>
          <w:rFonts w:ascii="Courier" w:hAnsi="Courier" w:cs="Arial-BoldMT"/>
          <w:bCs/>
          <w:sz w:val="20"/>
        </w:rPr>
        <w:t xml:space="preserve">i. Definizione: </w:t>
      </w:r>
      <w:r w:rsidRPr="00001EB2">
        <w:rPr>
          <w:rFonts w:ascii="Courier" w:hAnsi="Courier"/>
          <w:sz w:val="20"/>
        </w:rPr>
        <w:t xml:space="preserve">Rinforzo </w:t>
      </w:r>
      <w:r w:rsidR="00B306C5" w:rsidRPr="00001EB2">
        <w:rPr>
          <w:rFonts w:ascii="Courier" w:hAnsi="Courier"/>
          <w:sz w:val="20"/>
        </w:rPr>
        <w:t>Positivo</w:t>
      </w:r>
      <w:r w:rsidRPr="00001EB2">
        <w:rPr>
          <w:rFonts w:ascii="Courier" w:hAnsi="Courier"/>
          <w:sz w:val="20"/>
        </w:rPr>
        <w:t xml:space="preserve"> e Negativo. </w:t>
      </w:r>
      <w:r w:rsidRPr="00001EB2">
        <w:rPr>
          <w:rFonts w:ascii="Courier" w:hAnsi="Courier" w:cs="Times"/>
          <w:color w:val="000000"/>
          <w:sz w:val="20"/>
          <w:szCs w:val="28"/>
        </w:rPr>
        <w:t xml:space="preserve">Tutti i comportamenti e </w:t>
      </w:r>
    </w:p>
    <w:p w14:paraId="4F9B3F53" w14:textId="7383EC02" w:rsidR="0037315D" w:rsidRPr="00001EB2" w:rsidRDefault="0037315D" w:rsidP="0037315D">
      <w:pPr>
        <w:spacing w:after="0"/>
        <w:rPr>
          <w:rFonts w:ascii="Courier" w:hAnsi="Courier" w:cs="Arial-BoldMT"/>
          <w:bCs/>
          <w:sz w:val="20"/>
        </w:rPr>
      </w:pPr>
      <w:r>
        <w:rPr>
          <w:rFonts w:ascii="Courier" w:hAnsi="Courier"/>
          <w:sz w:val="20"/>
        </w:rPr>
        <w:tab/>
      </w:r>
      <w:r w:rsidRPr="00001EB2">
        <w:rPr>
          <w:rFonts w:ascii="Courier" w:hAnsi="Courier"/>
          <w:sz w:val="20"/>
        </w:rPr>
        <w:t>15.3.</w:t>
      </w:r>
      <w:r w:rsidRPr="00001EB2">
        <w:rPr>
          <w:rFonts w:ascii="Courier" w:hAnsi="Courier" w:cs="Arial-BoldMT"/>
          <w:bCs/>
          <w:sz w:val="20"/>
        </w:rPr>
        <w:t>ii. Si può consultare la Tab. 14 per tut</w:t>
      </w:r>
      <w:r w:rsidR="00C81C4A">
        <w:rPr>
          <w:rFonts w:ascii="Courier" w:hAnsi="Courier" w:cs="Arial-BoldMT"/>
          <w:bCs/>
          <w:sz w:val="20"/>
        </w:rPr>
        <w:t>ti i riferimenti considerati...</w:t>
      </w:r>
    </w:p>
    <w:p w14:paraId="527AAB23" w14:textId="4B9F4C1C" w:rsidR="0037315D" w:rsidRPr="00001EB2" w:rsidRDefault="00E32D59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Courier New"/>
          <w:sz w:val="20"/>
          <w:szCs w:val="16"/>
        </w:rPr>
        <w:t xml:space="preserve">1. Il </w:t>
      </w:r>
      <w:r w:rsidR="0037315D" w:rsidRPr="00001EB2">
        <w:rPr>
          <w:rFonts w:ascii="Courier" w:hAnsi="Courier" w:cs="Courier New"/>
          <w:sz w:val="20"/>
          <w:szCs w:val="16"/>
        </w:rPr>
        <w:t xml:space="preserve">2.4.iii. </w:t>
      </w:r>
      <w:r w:rsidR="0037315D" w:rsidRPr="00001EB2">
        <w:rPr>
          <w:rFonts w:ascii="Courier" w:hAnsi="Courier" w:cs="AdvGulliv-B"/>
          <w:color w:val="000000"/>
          <w:sz w:val="20"/>
          <w:szCs w:val="16"/>
        </w:rPr>
        <w:t>Il ruolo centrale della Dopamina (DA) nell’OB e del SUD</w:t>
      </w:r>
    </w:p>
    <w:p w14:paraId="47043575" w14:textId="268E9444" w:rsidR="0037315D" w:rsidRPr="00001EB2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001EB2">
        <w:rPr>
          <w:rFonts w:ascii="Courier" w:hAnsi="Courier" w:cs="Helvetica-Bold"/>
          <w:bCs/>
          <w:sz w:val="20"/>
          <w:szCs w:val="20"/>
        </w:rPr>
        <w:t xml:space="preserve">2. Il </w:t>
      </w:r>
      <w:r w:rsidRPr="00001EB2">
        <w:rPr>
          <w:rFonts w:ascii="Courier" w:hAnsi="Courier" w:cs="AdvGulliv-I"/>
          <w:sz w:val="20"/>
          <w:szCs w:val="16"/>
        </w:rPr>
        <w:t>2.5.i. Il Nucleo Accumbens (NAc) è una fabbrica di Dopamina (DA)</w:t>
      </w:r>
    </w:p>
    <w:p w14:paraId="078397E2" w14:textId="04CCE2C0" w:rsidR="0037315D" w:rsidRPr="00001EB2" w:rsidRDefault="00E32D59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AdvGulliv-I"/>
          <w:sz w:val="20"/>
          <w:szCs w:val="16"/>
        </w:rPr>
      </w:pPr>
      <w:r>
        <w:rPr>
          <w:rFonts w:ascii="Courier" w:hAnsi="Courier" w:cs="Helvetica-Bold"/>
          <w:bCs/>
          <w:sz w:val="20"/>
          <w:szCs w:val="20"/>
        </w:rPr>
        <w:t xml:space="preserve">3. Il </w:t>
      </w:r>
      <w:r w:rsidR="0037315D" w:rsidRPr="00001EB2">
        <w:rPr>
          <w:rFonts w:ascii="Courier" w:hAnsi="Courier" w:cs="AdvGulliv-I"/>
          <w:sz w:val="20"/>
          <w:szCs w:val="16"/>
        </w:rPr>
        <w:t>2.5.i. Il Nucleo Accumbens (NAc) è una fabbrica di Dopamina (DA)</w:t>
      </w:r>
    </w:p>
    <w:p w14:paraId="5E666C6D" w14:textId="334CB51D" w:rsidR="00B306C5" w:rsidRDefault="00E32D59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Minion-Regular"/>
          <w:sz w:val="20"/>
          <w:szCs w:val="18"/>
        </w:rPr>
      </w:pPr>
      <w:r>
        <w:rPr>
          <w:rFonts w:ascii="Courier" w:hAnsi="Courier" w:cs="Minion-Regular"/>
          <w:sz w:val="20"/>
          <w:szCs w:val="18"/>
        </w:rPr>
        <w:t xml:space="preserve">4. Il </w:t>
      </w:r>
      <w:r w:rsidR="0037315D" w:rsidRPr="00001EB2">
        <w:rPr>
          <w:rFonts w:ascii="Courier" w:hAnsi="Courier" w:cs="Minion-Regular"/>
          <w:sz w:val="20"/>
          <w:szCs w:val="18"/>
        </w:rPr>
        <w:t xml:space="preserve">5.1.ii. I geni del risparmio per la sopravvivenza oggi non servono </w:t>
      </w:r>
    </w:p>
    <w:p w14:paraId="1A5A7BB3" w14:textId="2E17E2B6" w:rsidR="0037315D" w:rsidRPr="00001EB2" w:rsidRDefault="0037315D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Courier"/>
          <w:sz w:val="20"/>
          <w:szCs w:val="26"/>
        </w:rPr>
      </w:pPr>
      <w:r w:rsidRPr="00001EB2">
        <w:rPr>
          <w:rFonts w:ascii="Courier" w:hAnsi="Courier" w:cs="Helvetica-Bold"/>
          <w:bCs/>
          <w:sz w:val="20"/>
          <w:szCs w:val="20"/>
        </w:rPr>
        <w:t xml:space="preserve">5. </w:t>
      </w:r>
      <w:r w:rsidR="00E32D59">
        <w:rPr>
          <w:rFonts w:ascii="Courier" w:hAnsi="Courier" w:cs="Helvetica-Bold"/>
          <w:bCs/>
          <w:sz w:val="20"/>
          <w:szCs w:val="20"/>
        </w:rPr>
        <w:t xml:space="preserve">Il </w:t>
      </w:r>
      <w:r w:rsidRPr="00001EB2">
        <w:rPr>
          <w:rFonts w:ascii="Courier" w:hAnsi="Courier" w:cs="Courier"/>
          <w:sz w:val="20"/>
          <w:szCs w:val="26"/>
        </w:rPr>
        <w:t>5.2.iii. Il rischio di particolari cibi ricchi di calorie (CRM)</w:t>
      </w:r>
    </w:p>
    <w:p w14:paraId="1C483D4C" w14:textId="203FA96D" w:rsidR="0037315D" w:rsidRPr="00001EB2" w:rsidRDefault="00E32D59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Courier"/>
          <w:sz w:val="20"/>
          <w:szCs w:val="26"/>
        </w:rPr>
      </w:pPr>
      <w:r>
        <w:rPr>
          <w:rFonts w:ascii="Courier" w:hAnsi="Courier" w:cs="Helvetica-Bold"/>
          <w:bCs/>
          <w:sz w:val="20"/>
          <w:szCs w:val="20"/>
        </w:rPr>
        <w:t xml:space="preserve">6. Il </w:t>
      </w:r>
      <w:r w:rsidR="0037315D" w:rsidRPr="00001EB2">
        <w:rPr>
          <w:rFonts w:ascii="Courier" w:hAnsi="Courier" w:cs="Courier"/>
          <w:sz w:val="20"/>
          <w:szCs w:val="26"/>
        </w:rPr>
        <w:t>5.3.2.i. Grassi, zuccheri e sale: un terzetto irresistibile</w:t>
      </w:r>
    </w:p>
    <w:p w14:paraId="1A645A16" w14:textId="10774EB2" w:rsidR="0037315D" w:rsidRPr="00001EB2" w:rsidRDefault="00E32D59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7. Il </w:t>
      </w:r>
      <w:r w:rsidR="0037315D" w:rsidRPr="00001EB2">
        <w:rPr>
          <w:rFonts w:ascii="Courier" w:hAnsi="Courier" w:cs="Courier New"/>
          <w:sz w:val="20"/>
          <w:szCs w:val="16"/>
        </w:rPr>
        <w:t>5.4.1.iv. Una stima dell’escalation del cibo iperpalatabile</w:t>
      </w:r>
    </w:p>
    <w:p w14:paraId="16E0D0CA" w14:textId="2301FB8D" w:rsidR="0037315D" w:rsidRPr="00001EB2" w:rsidRDefault="00E32D59" w:rsidP="0037315D">
      <w:pPr>
        <w:pStyle w:val="Testonotaapidipagina"/>
        <w:rPr>
          <w:rFonts w:ascii="Courier" w:hAnsi="Courier" w:cs="Helvetica-Bold"/>
          <w:bCs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8. Il </w:t>
      </w:r>
      <w:r w:rsidR="0037315D" w:rsidRPr="00001EB2">
        <w:rPr>
          <w:rFonts w:ascii="Courier" w:hAnsi="Courier"/>
          <w:sz w:val="20"/>
        </w:rPr>
        <w:t>7.5.1.ii. Una panoramica del consumo di cibo</w:t>
      </w:r>
    </w:p>
    <w:p w14:paraId="49B6A435" w14:textId="7340B86A" w:rsidR="0037315D" w:rsidRPr="00001EB2" w:rsidRDefault="00E32D59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9. Il </w:t>
      </w:r>
      <w:r w:rsidR="0037315D" w:rsidRPr="00001EB2">
        <w:rPr>
          <w:rFonts w:ascii="Courier" w:hAnsi="Courier" w:cs="Helvetica-Bold"/>
          <w:bCs/>
          <w:sz w:val="20"/>
          <w:szCs w:val="20"/>
        </w:rPr>
        <w:t xml:space="preserve">7.5.1.iv. </w:t>
      </w:r>
      <w:r w:rsidR="0037315D" w:rsidRPr="00001EB2">
        <w:rPr>
          <w:rFonts w:ascii="Courier" w:hAnsi="Courier" w:cs="Times-Italic"/>
          <w:iCs/>
          <w:sz w:val="20"/>
          <w:szCs w:val="20"/>
        </w:rPr>
        <w:t>Le funzioni del Sistema Omeostatico Edonico</w:t>
      </w:r>
    </w:p>
    <w:p w14:paraId="7EC66263" w14:textId="547BB781" w:rsidR="0037315D" w:rsidRPr="00001EB2" w:rsidRDefault="00E32D59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10. Il </w:t>
      </w:r>
      <w:r w:rsidR="0037315D" w:rsidRPr="00001EB2">
        <w:rPr>
          <w:rFonts w:ascii="Courier" w:hAnsi="Courier" w:cs="AdvTT6120e2aa"/>
          <w:color w:val="000000"/>
          <w:sz w:val="20"/>
          <w:szCs w:val="20"/>
        </w:rPr>
        <w:t xml:space="preserve">9.2.iii. </w:t>
      </w:r>
      <w:r w:rsidR="0037315D" w:rsidRPr="00001EB2">
        <w:rPr>
          <w:rFonts w:ascii="Courier" w:hAnsi="Courier"/>
          <w:sz w:val="20"/>
        </w:rPr>
        <w:t>Stress, Ansia, Depressione, Grelina e Food Addict</w:t>
      </w:r>
      <w:r w:rsidR="00FA430E">
        <w:rPr>
          <w:rFonts w:ascii="Courier" w:hAnsi="Courier"/>
          <w:sz w:val="20"/>
        </w:rPr>
        <w:t>ion</w:t>
      </w:r>
    </w:p>
    <w:p w14:paraId="1BB967B4" w14:textId="2DB8958E" w:rsidR="0037315D" w:rsidRPr="00001EB2" w:rsidRDefault="00E32D59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11. Il </w:t>
      </w:r>
      <w:r w:rsidR="0037315D" w:rsidRPr="00001EB2">
        <w:rPr>
          <w:rFonts w:ascii="Courier" w:hAnsi="Courier" w:cs="AdvMyriad_B"/>
          <w:color w:val="000000"/>
          <w:sz w:val="20"/>
          <w:szCs w:val="16"/>
        </w:rPr>
        <w:t>10.6.i. Siamo tanto differenti dai roditori?</w:t>
      </w:r>
    </w:p>
    <w:p w14:paraId="32CC220F" w14:textId="53EE6A03" w:rsidR="0037315D" w:rsidRPr="00001EB2" w:rsidRDefault="00E32D59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12. Il </w:t>
      </w:r>
      <w:r w:rsidR="0037315D" w:rsidRPr="00001EB2">
        <w:rPr>
          <w:rFonts w:ascii="Courier" w:hAnsi="Courier" w:cs="Courier"/>
          <w:sz w:val="20"/>
          <w:szCs w:val="26"/>
        </w:rPr>
        <w:t>11.3.ii. La salienza dell’incentivazione</w:t>
      </w:r>
    </w:p>
    <w:p w14:paraId="5C435FBB" w14:textId="1F945D95" w:rsidR="0037315D" w:rsidRPr="00001EB2" w:rsidRDefault="00E32D59" w:rsidP="0037315D">
      <w:pPr>
        <w:widowControl w:val="0"/>
        <w:tabs>
          <w:tab w:val="left" w:pos="567"/>
          <w:tab w:val="left" w:pos="2835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13. Il </w:t>
      </w:r>
      <w:r w:rsidR="0037315D" w:rsidRPr="00001EB2">
        <w:rPr>
          <w:rFonts w:ascii="Courier" w:hAnsi="Courier" w:cs="Sabon-Roman"/>
          <w:bCs/>
          <w:sz w:val="20"/>
          <w:szCs w:val="20"/>
        </w:rPr>
        <w:t xml:space="preserve">13.2.i. </w:t>
      </w:r>
      <w:r w:rsidR="0037315D" w:rsidRPr="00001EB2">
        <w:rPr>
          <w:rFonts w:ascii="Courier" w:hAnsi="Courier" w:cs="TimesNewRomanPS-BoldMT"/>
          <w:bCs/>
          <w:sz w:val="20"/>
          <w:szCs w:val="20"/>
        </w:rPr>
        <w:t>Rapporti tra BED e SUD</w:t>
      </w:r>
    </w:p>
    <w:p w14:paraId="1FBC7150" w14:textId="4E47112F" w:rsidR="0037315D" w:rsidRPr="00001EB2" w:rsidRDefault="00E32D59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14. Il </w:t>
      </w:r>
      <w:r w:rsidR="0037315D" w:rsidRPr="00001EB2">
        <w:rPr>
          <w:rFonts w:ascii="Courier" w:hAnsi="Courier" w:cs="Helvetica-Bold"/>
          <w:bCs/>
          <w:sz w:val="20"/>
          <w:szCs w:val="20"/>
        </w:rPr>
        <w:t xml:space="preserve">16.2.i. Implicazioni del </w:t>
      </w:r>
      <w:r w:rsidR="0037315D" w:rsidRPr="00001EB2">
        <w:rPr>
          <w:rFonts w:ascii="Courier" w:hAnsi="Courier"/>
          <w:sz w:val="20"/>
          <w:u w:val="single"/>
        </w:rPr>
        <w:t>rinforzo</w:t>
      </w:r>
      <w:r w:rsidR="0037315D" w:rsidRPr="00001EB2">
        <w:rPr>
          <w:rFonts w:ascii="Courier" w:hAnsi="Courier"/>
          <w:sz w:val="20"/>
        </w:rPr>
        <w:t xml:space="preserve"> </w:t>
      </w:r>
      <w:r w:rsidR="0037315D" w:rsidRPr="00001EB2">
        <w:rPr>
          <w:rFonts w:ascii="Courier" w:hAnsi="Courier" w:cs="Helvetica-Bold"/>
          <w:bCs/>
          <w:sz w:val="20"/>
          <w:szCs w:val="20"/>
        </w:rPr>
        <w:t>del cibo con riferimento</w:t>
      </w:r>
    </w:p>
    <w:p w14:paraId="1B53BE84" w14:textId="0CB9BC9E" w:rsidR="0037315D" w:rsidRPr="00001EB2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001EB2">
        <w:rPr>
          <w:rFonts w:ascii="Courier" w:hAnsi="Courier" w:cs="Helvetica-Bold"/>
          <w:bCs/>
          <w:sz w:val="20"/>
          <w:szCs w:val="20"/>
        </w:rPr>
        <w:t xml:space="preserve">15. </w:t>
      </w:r>
      <w:r w:rsidR="00E32D59">
        <w:rPr>
          <w:rFonts w:ascii="Courier" w:hAnsi="Courier" w:cs="Helvetica-Bold"/>
          <w:bCs/>
          <w:sz w:val="20"/>
          <w:szCs w:val="20"/>
        </w:rPr>
        <w:t xml:space="preserve">Il </w:t>
      </w:r>
      <w:r w:rsidRPr="00001EB2">
        <w:rPr>
          <w:rFonts w:ascii="Courier" w:hAnsi="Courier" w:cs="Helvetica-Bold"/>
          <w:bCs/>
          <w:sz w:val="20"/>
          <w:szCs w:val="20"/>
        </w:rPr>
        <w:t xml:space="preserve">16.2.ii. Implicazioni del </w:t>
      </w:r>
      <w:r w:rsidRPr="00001EB2">
        <w:rPr>
          <w:rFonts w:ascii="Courier" w:hAnsi="Courier"/>
          <w:sz w:val="20"/>
          <w:u w:val="single"/>
        </w:rPr>
        <w:t>rinforzo</w:t>
      </w:r>
      <w:r w:rsidRPr="00001EB2">
        <w:rPr>
          <w:rFonts w:ascii="Courier" w:hAnsi="Courier"/>
          <w:sz w:val="20"/>
        </w:rPr>
        <w:t xml:space="preserve"> </w:t>
      </w:r>
      <w:r w:rsidRPr="00001EB2">
        <w:rPr>
          <w:rFonts w:ascii="Courier" w:hAnsi="Courier" w:cs="Helvetica-Bold"/>
          <w:bCs/>
          <w:sz w:val="20"/>
          <w:szCs w:val="20"/>
        </w:rPr>
        <w:t>del cibo</w:t>
      </w:r>
    </w:p>
    <w:p w14:paraId="76C0871F" w14:textId="438304B3" w:rsidR="0037315D" w:rsidRPr="00001EB2" w:rsidRDefault="00E32D59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16. Il </w:t>
      </w:r>
      <w:r w:rsidR="0037315D" w:rsidRPr="00001EB2">
        <w:rPr>
          <w:rFonts w:ascii="Courier" w:hAnsi="Courier" w:cs="Helvetica-Bold"/>
          <w:bCs/>
          <w:sz w:val="20"/>
          <w:szCs w:val="20"/>
        </w:rPr>
        <w:t xml:space="preserve">16.2.ii. Implicazioni del </w:t>
      </w:r>
      <w:r w:rsidR="0037315D" w:rsidRPr="00001EB2">
        <w:rPr>
          <w:rFonts w:ascii="Courier" w:hAnsi="Courier"/>
          <w:sz w:val="20"/>
          <w:u w:val="single"/>
        </w:rPr>
        <w:t>rinforzo</w:t>
      </w:r>
      <w:r w:rsidR="0037315D" w:rsidRPr="00001EB2">
        <w:rPr>
          <w:rFonts w:ascii="Courier" w:hAnsi="Courier"/>
          <w:sz w:val="20"/>
        </w:rPr>
        <w:t xml:space="preserve"> </w:t>
      </w:r>
      <w:r w:rsidR="0037315D" w:rsidRPr="00001EB2">
        <w:rPr>
          <w:rFonts w:ascii="Courier" w:hAnsi="Courier" w:cs="Helvetica-Bold"/>
          <w:bCs/>
          <w:sz w:val="20"/>
          <w:szCs w:val="20"/>
        </w:rPr>
        <w:t xml:space="preserve">del cibo </w:t>
      </w:r>
    </w:p>
    <w:p w14:paraId="530CA0CE" w14:textId="77777777" w:rsidR="004A6BB3" w:rsidRDefault="004A6BB3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</w:p>
    <w:p w14:paraId="2681D215" w14:textId="77777777" w:rsidR="0037315D" w:rsidRPr="00001EB2" w:rsidRDefault="0037315D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20"/>
          <w:szCs w:val="20"/>
        </w:rPr>
      </w:pPr>
      <w:r>
        <w:rPr>
          <w:rFonts w:ascii="Courier" w:hAnsi="Courier" w:cs="Helvetica-Bold"/>
          <w:b/>
          <w:bCs/>
          <w:szCs w:val="20"/>
        </w:rPr>
        <w:t>15.4</w:t>
      </w:r>
      <w:r w:rsidRPr="00001EB2">
        <w:rPr>
          <w:rFonts w:ascii="Courier" w:hAnsi="Courier" w:cs="Helvetica-Bold"/>
          <w:b/>
          <w:bCs/>
          <w:szCs w:val="20"/>
        </w:rPr>
        <w:t>. La struttura del Piacere: “Wanting” e “Liking”</w:t>
      </w:r>
    </w:p>
    <w:p w14:paraId="5D6541E6" w14:textId="77777777" w:rsidR="00FF762A" w:rsidRDefault="00FF762A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</w:p>
    <w:p w14:paraId="109DFF55" w14:textId="11548449" w:rsidR="0037315D" w:rsidRPr="00001EB2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  <w:t>15.4</w:t>
      </w:r>
      <w:r w:rsidRPr="00001EB2">
        <w:rPr>
          <w:rFonts w:ascii="Courier" w:hAnsi="Courier" w:cs="Helvetica-Bold"/>
          <w:bCs/>
          <w:sz w:val="20"/>
          <w:szCs w:val="20"/>
        </w:rPr>
        <w:t xml:space="preserve">.i. Definizione di Wanting: </w:t>
      </w:r>
      <w:r w:rsidRPr="00001EB2">
        <w:rPr>
          <w:rFonts w:ascii="Courier" w:hAnsi="Courier"/>
          <w:sz w:val="20"/>
          <w:szCs w:val="20"/>
        </w:rPr>
        <w:t>"Wanting" (con l</w:t>
      </w:r>
      <w:r w:rsidR="00C81C4A">
        <w:rPr>
          <w:rFonts w:ascii="Courier" w:hAnsi="Courier"/>
          <w:sz w:val="20"/>
          <w:szCs w:val="20"/>
        </w:rPr>
        <w:t>e virgolette)</w:t>
      </w:r>
    </w:p>
    <w:p w14:paraId="46D107C5" w14:textId="77777777" w:rsidR="00C81C4A" w:rsidRDefault="0037315D" w:rsidP="0037315D">
      <w:pPr>
        <w:spacing w:after="0"/>
        <w:rPr>
          <w:rFonts w:ascii="Courier" w:hAnsi="Courier"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  <w:t>15.4</w:t>
      </w:r>
      <w:r w:rsidRPr="00001EB2">
        <w:rPr>
          <w:rFonts w:ascii="Courier" w:hAnsi="Courier" w:cs="Helvetica-Bold"/>
          <w:bCs/>
          <w:sz w:val="20"/>
          <w:szCs w:val="20"/>
        </w:rPr>
        <w:t xml:space="preserve">.ii. Definizione di Liking: </w:t>
      </w:r>
      <w:r w:rsidR="00C81C4A">
        <w:rPr>
          <w:rFonts w:ascii="Courier" w:hAnsi="Courier"/>
          <w:sz w:val="20"/>
          <w:szCs w:val="20"/>
        </w:rPr>
        <w:t>“Liking” (con virgolette)</w:t>
      </w:r>
    </w:p>
    <w:p w14:paraId="2B59C677" w14:textId="5C23E7DB" w:rsidR="0037315D" w:rsidRPr="00895815" w:rsidRDefault="0037315D" w:rsidP="0037315D">
      <w:pPr>
        <w:spacing w:after="0"/>
        <w:rPr>
          <w:rFonts w:ascii="Courier" w:hAnsi="Courier" w:cs="Arial-BoldMT"/>
          <w:bCs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  <w:t>15.4</w:t>
      </w:r>
      <w:r w:rsidRPr="00001EB2">
        <w:rPr>
          <w:rFonts w:ascii="Courier" w:hAnsi="Courier" w:cs="Helvetica-Bold"/>
          <w:bCs/>
          <w:sz w:val="20"/>
          <w:szCs w:val="20"/>
        </w:rPr>
        <w:t>.</w:t>
      </w:r>
      <w:r w:rsidRPr="00001EB2">
        <w:rPr>
          <w:rFonts w:ascii="Courier" w:hAnsi="Courier" w:cs="Arial-BoldMT"/>
          <w:bCs/>
          <w:sz w:val="20"/>
        </w:rPr>
        <w:t xml:space="preserve">iii. Si può consultare la Tab. 15 per tutti i riferimenti del “wanting” </w:t>
      </w:r>
    </w:p>
    <w:p w14:paraId="2E1F9966" w14:textId="77777777" w:rsidR="002F3D99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5A181FDE" w14:textId="0C7C218E" w:rsidR="00032428" w:rsidRPr="00FF762A" w:rsidRDefault="00B23BFE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151515151515151515151515151515151515151515151515151515151515</w:t>
      </w:r>
    </w:p>
    <w:p w14:paraId="0D4CB38D" w14:textId="77777777" w:rsidR="0037315D" w:rsidRDefault="0037315D" w:rsidP="0037315D">
      <w:pPr>
        <w:widowControl w:val="0"/>
        <w:tabs>
          <w:tab w:val="left" w:pos="697"/>
          <w:tab w:val="left" w:pos="9498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28"/>
          <w:szCs w:val="20"/>
        </w:rPr>
      </w:pPr>
    </w:p>
    <w:p w14:paraId="5290E55D" w14:textId="77777777" w:rsidR="0037315D" w:rsidRPr="00D44A82" w:rsidRDefault="0037315D" w:rsidP="0037315D">
      <w:pPr>
        <w:widowControl w:val="0"/>
        <w:tabs>
          <w:tab w:val="left" w:pos="697"/>
          <w:tab w:val="left" w:pos="9498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28"/>
          <w:szCs w:val="20"/>
        </w:rPr>
      </w:pPr>
      <w:r w:rsidRPr="00D44A82">
        <w:rPr>
          <w:rFonts w:ascii="Courier" w:hAnsi="Courier" w:cs="Helvetica-Bold"/>
          <w:b/>
          <w:bCs/>
          <w:sz w:val="28"/>
          <w:szCs w:val="20"/>
        </w:rPr>
        <w:t xml:space="preserve">16. Implicazioni terapeutiche </w:t>
      </w:r>
      <w:r w:rsidRPr="00D44A82">
        <w:rPr>
          <w:rFonts w:ascii="Courier" w:hAnsi="Courier" w:cs="Helvetica-Bold"/>
          <w:b/>
          <w:bCs/>
          <w:sz w:val="28"/>
          <w:szCs w:val="20"/>
          <w:u w:val="single"/>
        </w:rPr>
        <w:tab/>
      </w:r>
      <w:r w:rsidR="00424D8B">
        <w:rPr>
          <w:rFonts w:ascii="Courier" w:hAnsi="Courier" w:cs="Helvetica-Bold"/>
          <w:b/>
          <w:bCs/>
          <w:sz w:val="28"/>
          <w:szCs w:val="20"/>
        </w:rPr>
        <w:t xml:space="preserve"> 189</w:t>
      </w:r>
    </w:p>
    <w:p w14:paraId="1BBC0305" w14:textId="77777777" w:rsidR="0037315D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</w:p>
    <w:p w14:paraId="16CC8F51" w14:textId="0A575A6E" w:rsidR="0037315D" w:rsidRPr="008848D1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  <w:r>
        <w:rPr>
          <w:rFonts w:ascii="Courier" w:hAnsi="Courier" w:cs="Helvetica-Bold"/>
          <w:b/>
          <w:bCs/>
          <w:szCs w:val="20"/>
        </w:rPr>
        <w:t xml:space="preserve">16.0. </w:t>
      </w:r>
      <w:r w:rsidR="00B306C5">
        <w:rPr>
          <w:rFonts w:ascii="Courier" w:hAnsi="Courier" w:cs="Helvetica-Bold"/>
          <w:b/>
          <w:bCs/>
          <w:szCs w:val="20"/>
        </w:rPr>
        <w:t>Prem</w:t>
      </w:r>
      <w:r w:rsidRPr="008848D1">
        <w:rPr>
          <w:rFonts w:ascii="Courier" w:hAnsi="Courier" w:cs="Helvetica-Bold"/>
          <w:b/>
          <w:bCs/>
          <w:szCs w:val="20"/>
        </w:rPr>
        <w:t>esse</w:t>
      </w:r>
      <w:r>
        <w:rPr>
          <w:rFonts w:ascii="Courier" w:hAnsi="Courier" w:cs="Helvetica-Bold"/>
          <w:b/>
          <w:bCs/>
          <w:szCs w:val="20"/>
        </w:rPr>
        <w:t>: Pr</w:t>
      </w:r>
      <w:r w:rsidR="00032428">
        <w:rPr>
          <w:rFonts w:ascii="Courier" w:hAnsi="Courier" w:cs="Helvetica-Bold"/>
          <w:b/>
          <w:bCs/>
          <w:szCs w:val="20"/>
        </w:rPr>
        <w:t>ima di affrontare questo capitolo</w:t>
      </w:r>
    </w:p>
    <w:p w14:paraId="40A2C841" w14:textId="77777777" w:rsidR="00FF762A" w:rsidRDefault="00FF762A" w:rsidP="0037315D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</w:p>
    <w:p w14:paraId="3FE9376F" w14:textId="77777777" w:rsidR="0037315D" w:rsidRPr="00963A7F" w:rsidRDefault="00FF762A" w:rsidP="0037315D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963A7F">
        <w:rPr>
          <w:rFonts w:ascii="Courier" w:hAnsi="Courier" w:cs="Helvetica-Bold"/>
          <w:bCs/>
          <w:sz w:val="20"/>
          <w:szCs w:val="20"/>
        </w:rPr>
        <w:t>16.0.1. L’Obiettivo</w:t>
      </w:r>
    </w:p>
    <w:p w14:paraId="710084A6" w14:textId="77777777" w:rsidR="0037315D" w:rsidRPr="00963A7F" w:rsidRDefault="00FF762A" w:rsidP="0037315D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963A7F">
        <w:rPr>
          <w:rFonts w:ascii="Courier" w:hAnsi="Courier" w:cs="Helvetica-Bold"/>
          <w:bCs/>
          <w:sz w:val="20"/>
          <w:szCs w:val="20"/>
        </w:rPr>
        <w:t>16.0.2. Il proposito</w:t>
      </w:r>
    </w:p>
    <w:p w14:paraId="3BEDC0A7" w14:textId="77777777" w:rsidR="0037315D" w:rsidRPr="00963A7F" w:rsidRDefault="00FF762A" w:rsidP="0037315D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963A7F">
        <w:rPr>
          <w:rFonts w:ascii="Courier" w:hAnsi="Courier" w:cs="Helvetica-Bold"/>
          <w:bCs/>
          <w:sz w:val="20"/>
          <w:szCs w:val="20"/>
        </w:rPr>
        <w:t>16.0.3. Il modello corrente</w:t>
      </w:r>
    </w:p>
    <w:p w14:paraId="2B049352" w14:textId="77777777" w:rsidR="0037315D" w:rsidRPr="00963A7F" w:rsidRDefault="0037315D" w:rsidP="00FF762A">
      <w:pPr>
        <w:widowControl w:val="0"/>
        <w:tabs>
          <w:tab w:val="left" w:pos="697"/>
          <w:tab w:val="left" w:pos="1560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963A7F">
        <w:rPr>
          <w:rFonts w:ascii="Courier" w:hAnsi="Courier" w:cs="Helvetica-Bold"/>
          <w:bCs/>
          <w:sz w:val="20"/>
          <w:szCs w:val="20"/>
        </w:rPr>
        <w:tab/>
      </w:r>
      <w:r w:rsidR="00FF762A">
        <w:rPr>
          <w:rFonts w:ascii="Courier" w:hAnsi="Courier" w:cs="Helvetica-Bold"/>
          <w:bCs/>
          <w:sz w:val="20"/>
          <w:szCs w:val="20"/>
        </w:rPr>
        <w:tab/>
      </w:r>
      <w:r w:rsidRPr="00963A7F">
        <w:rPr>
          <w:rFonts w:ascii="Courier" w:hAnsi="Courier" w:cs="Helvetica-Bold"/>
          <w:bCs/>
          <w:sz w:val="20"/>
          <w:szCs w:val="20"/>
        </w:rPr>
        <w:t>16.0.3.i. Un esempio virtuale</w:t>
      </w:r>
    </w:p>
    <w:p w14:paraId="699483A8" w14:textId="77777777" w:rsidR="0037315D" w:rsidRPr="00963A7F" w:rsidRDefault="00FF762A" w:rsidP="00FF762A">
      <w:pPr>
        <w:widowControl w:val="0"/>
        <w:tabs>
          <w:tab w:val="left" w:pos="697"/>
          <w:tab w:val="left" w:pos="1560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963A7F">
        <w:rPr>
          <w:rFonts w:ascii="Courier" w:hAnsi="Courier" w:cs="Helvetica-Bold"/>
          <w:bCs/>
          <w:sz w:val="20"/>
          <w:szCs w:val="20"/>
        </w:rPr>
        <w:tab/>
        <w:t>16.0.3.ii. La situazione corrente nel nostro Paese</w:t>
      </w:r>
    </w:p>
    <w:p w14:paraId="018BC031" w14:textId="77777777" w:rsidR="0037315D" w:rsidRPr="00963A7F" w:rsidRDefault="00FF762A" w:rsidP="0037315D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963A7F">
        <w:rPr>
          <w:rFonts w:ascii="Courier" w:hAnsi="Courier" w:cs="Helvetica-Bold"/>
          <w:bCs/>
          <w:sz w:val="20"/>
          <w:szCs w:val="20"/>
        </w:rPr>
        <w:t>16.0.4. Costruzione del cap. 16</w:t>
      </w:r>
    </w:p>
    <w:p w14:paraId="6958CA73" w14:textId="77777777" w:rsidR="0037315D" w:rsidRPr="00963A7F" w:rsidRDefault="0037315D" w:rsidP="00FF762A">
      <w:pPr>
        <w:widowControl w:val="0"/>
        <w:tabs>
          <w:tab w:val="left" w:pos="697"/>
          <w:tab w:val="left" w:pos="1560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963A7F">
        <w:rPr>
          <w:rFonts w:ascii="Courier" w:hAnsi="Courier" w:cs="Helvetica-Bold"/>
          <w:bCs/>
          <w:sz w:val="20"/>
          <w:szCs w:val="20"/>
        </w:rPr>
        <w:tab/>
      </w:r>
      <w:r w:rsidR="00FF762A">
        <w:rPr>
          <w:rFonts w:ascii="Courier" w:hAnsi="Courier" w:cs="Helvetica-Bold"/>
          <w:bCs/>
          <w:sz w:val="20"/>
          <w:szCs w:val="20"/>
        </w:rPr>
        <w:tab/>
      </w:r>
      <w:r w:rsidRPr="00963A7F">
        <w:rPr>
          <w:rFonts w:ascii="Courier" w:hAnsi="Courier" w:cs="Helvetica-Bold"/>
          <w:bCs/>
          <w:sz w:val="20"/>
          <w:szCs w:val="20"/>
        </w:rPr>
        <w:t>16.0.4.i. Tentativo di assemblaggio</w:t>
      </w:r>
    </w:p>
    <w:p w14:paraId="0E5B95E4" w14:textId="77777777" w:rsidR="0037315D" w:rsidRPr="00963A7F" w:rsidRDefault="0037315D" w:rsidP="00FF762A">
      <w:pPr>
        <w:widowControl w:val="0"/>
        <w:tabs>
          <w:tab w:val="left" w:pos="697"/>
          <w:tab w:val="left" w:pos="1560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963A7F">
        <w:rPr>
          <w:rFonts w:ascii="Courier" w:hAnsi="Courier" w:cs="Helvetica-Bold"/>
          <w:bCs/>
          <w:sz w:val="20"/>
          <w:szCs w:val="20"/>
        </w:rPr>
        <w:tab/>
      </w:r>
      <w:r w:rsidR="00FF762A">
        <w:rPr>
          <w:rFonts w:ascii="Courier" w:hAnsi="Courier" w:cs="Helvetica-Bold"/>
          <w:bCs/>
          <w:sz w:val="20"/>
          <w:szCs w:val="20"/>
        </w:rPr>
        <w:tab/>
      </w:r>
      <w:r w:rsidRPr="00963A7F">
        <w:rPr>
          <w:rFonts w:ascii="Courier" w:hAnsi="Courier" w:cs="Helvetica-Bold"/>
          <w:bCs/>
          <w:sz w:val="20"/>
          <w:szCs w:val="20"/>
        </w:rPr>
        <w:t>16.0.4.ii. Opinione degli Autori</w:t>
      </w:r>
    </w:p>
    <w:p w14:paraId="6A921149" w14:textId="77777777" w:rsidR="004A6BB3" w:rsidRDefault="004A6BB3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</w:p>
    <w:p w14:paraId="00AE05F9" w14:textId="77777777" w:rsidR="0037315D" w:rsidRPr="002E5011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  <w:r w:rsidRPr="002E5011">
        <w:rPr>
          <w:rFonts w:ascii="Courier" w:hAnsi="Courier" w:cs="Helvetica-Bold"/>
          <w:b/>
          <w:bCs/>
          <w:szCs w:val="20"/>
        </w:rPr>
        <w:t>16.1. Riferimenti alla terapia nel testo</w:t>
      </w:r>
    </w:p>
    <w:p w14:paraId="2F27DCE0" w14:textId="77777777" w:rsidR="00FF762A" w:rsidRDefault="00FF762A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</w:p>
    <w:p w14:paraId="275158CA" w14:textId="77777777" w:rsidR="0037315D" w:rsidRPr="002E5011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ab/>
        <w:t>16.1.1. 44. Spunt</w:t>
      </w:r>
      <w:r>
        <w:rPr>
          <w:rFonts w:ascii="Courier" w:hAnsi="Courier" w:cs="Helvetica-Bold"/>
          <w:bCs/>
          <w:sz w:val="20"/>
          <w:szCs w:val="20"/>
        </w:rPr>
        <w:t>i e commenti avanzati del testo</w:t>
      </w:r>
    </w:p>
    <w:p w14:paraId="76C8136F" w14:textId="7E55ECCD" w:rsidR="0037315D" w:rsidRPr="002E5011" w:rsidRDefault="00C81C4A" w:rsidP="0037315D">
      <w:pPr>
        <w:spacing w:after="0"/>
      </w:pPr>
      <w:r>
        <w:rPr>
          <w:rFonts w:ascii="Courier" w:hAnsi="Courier" w:cs="Helvetica-Bold"/>
          <w:bCs/>
          <w:sz w:val="20"/>
          <w:szCs w:val="20"/>
        </w:rPr>
        <w:t xml:space="preserve">1. </w:t>
      </w:r>
      <w:r w:rsidR="0037315D" w:rsidRPr="002E5011">
        <w:rPr>
          <w:rFonts w:ascii="Courier" w:hAnsi="Courier" w:cs="Helvetica-Bold"/>
          <w:bCs/>
          <w:sz w:val="20"/>
          <w:szCs w:val="20"/>
        </w:rPr>
        <w:t>2.6.iii</w:t>
      </w:r>
      <w:r w:rsidR="0037315D" w:rsidRPr="002E5011">
        <w:rPr>
          <w:rFonts w:ascii="Courier" w:hAnsi="Courier" w:cs="Courier"/>
          <w:sz w:val="20"/>
          <w:szCs w:val="26"/>
        </w:rPr>
        <w:t>. Introduzione alla Terapia: il caso della RDS</w:t>
      </w:r>
    </w:p>
    <w:p w14:paraId="749E8DE8" w14:textId="2DBFCEF0" w:rsidR="0037315D" w:rsidRPr="002E5011" w:rsidRDefault="00C81C4A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Verdana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 xml:space="preserve">2. </w:t>
      </w:r>
      <w:r w:rsidR="0037315D" w:rsidRPr="002E5011">
        <w:rPr>
          <w:rFonts w:ascii="Courier" w:hAnsi="Courier" w:cs="Helvetica-Bold"/>
          <w:bCs/>
          <w:sz w:val="20"/>
          <w:szCs w:val="20"/>
        </w:rPr>
        <w:t xml:space="preserve">2.7.ii. Dal NIH-NIDA: </w:t>
      </w:r>
      <w:r w:rsidR="0037315D" w:rsidRPr="002E5011">
        <w:rPr>
          <w:rFonts w:ascii="Courier" w:hAnsi="Courier" w:cs="Verdana"/>
          <w:sz w:val="20"/>
        </w:rPr>
        <w:t>National Institute on Drug Abuse. Corre il 40th</w:t>
      </w:r>
    </w:p>
    <w:p w14:paraId="01B6FA31" w14:textId="7295B3B0" w:rsidR="0037315D" w:rsidRPr="002E5011" w:rsidRDefault="00C81C4A" w:rsidP="0037315D">
      <w:pPr>
        <w:spacing w:after="0"/>
        <w:rPr>
          <w:rFonts w:ascii="Courier" w:eastAsia="Times New Roman" w:hAnsi="Courier" w:cs="Courier New"/>
          <w:sz w:val="20"/>
          <w:szCs w:val="16"/>
          <w:lang w:eastAsia="it-IT"/>
        </w:rPr>
      </w:pPr>
      <w:r>
        <w:rPr>
          <w:rFonts w:ascii="Courier" w:hAnsi="Courier" w:cs="Helvetica-Bold"/>
          <w:bCs/>
          <w:sz w:val="20"/>
          <w:szCs w:val="20"/>
        </w:rPr>
        <w:t xml:space="preserve">3. </w:t>
      </w:r>
      <w:r w:rsidR="0037315D" w:rsidRPr="002E5011">
        <w:rPr>
          <w:rFonts w:ascii="Courier" w:hAnsi="Courier" w:cs="Helvetica-Bold"/>
          <w:bCs/>
          <w:sz w:val="20"/>
          <w:szCs w:val="20"/>
        </w:rPr>
        <w:t>3.3.6.i</w:t>
      </w:r>
      <w:r w:rsidR="0037315D" w:rsidRPr="002E5011">
        <w:rPr>
          <w:rFonts w:ascii="Courier" w:eastAsia="Times New Roman" w:hAnsi="Courier" w:cs="Courier New"/>
          <w:sz w:val="20"/>
          <w:szCs w:val="16"/>
          <w:lang w:eastAsia="it-IT"/>
        </w:rPr>
        <w:t>. La Lezione di Keys dopo 50 anni</w:t>
      </w:r>
    </w:p>
    <w:p w14:paraId="63A8D57B" w14:textId="741B5B39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 xml:space="preserve">4. 4.1.v. </w:t>
      </w:r>
      <w:r w:rsidRPr="002E5011">
        <w:rPr>
          <w:rFonts w:ascii="Courier" w:hAnsi="Courier" w:cs="TradeGothic-BoldTwo"/>
          <w:bCs/>
          <w:sz w:val="20"/>
          <w:szCs w:val="18"/>
        </w:rPr>
        <w:t>Il FAI: Food Addiction Institute</w:t>
      </w:r>
    </w:p>
    <w:p w14:paraId="5F12CBEA" w14:textId="58879650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 xml:space="preserve">5. 4.1.vi. </w:t>
      </w:r>
      <w:r w:rsidRPr="002E5011">
        <w:rPr>
          <w:rFonts w:ascii="Courier" w:hAnsi="Courier" w:cs="TradeGothic-BoldTwo"/>
          <w:bCs/>
          <w:sz w:val="20"/>
          <w:szCs w:val="18"/>
        </w:rPr>
        <w:t>Il FAI: Food Addiction Institute</w:t>
      </w:r>
    </w:p>
    <w:p w14:paraId="6F25C6FE" w14:textId="649E5799" w:rsidR="0037315D" w:rsidRPr="002E5011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 xml:space="preserve">6. 8.1.1.i. </w:t>
      </w:r>
      <w:r w:rsidRPr="002E5011">
        <w:rPr>
          <w:rFonts w:ascii="Courier" w:hAnsi="Courier"/>
          <w:sz w:val="20"/>
        </w:rPr>
        <w:t>Necessità di una definizione</w:t>
      </w:r>
    </w:p>
    <w:p w14:paraId="6FB204CB" w14:textId="29936EF0" w:rsidR="0037315D" w:rsidRPr="002E5011" w:rsidRDefault="0037315D" w:rsidP="0037315D">
      <w:pPr>
        <w:spacing w:after="0"/>
        <w:rPr>
          <w:rFonts w:ascii="Courier" w:hAnsi="Courier"/>
          <w:sz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7. 8.2.1.ii</w:t>
      </w:r>
      <w:r w:rsidRPr="002E5011">
        <w:rPr>
          <w:rFonts w:ascii="Courier" w:hAnsi="Courier"/>
          <w:sz w:val="20"/>
        </w:rPr>
        <w:t xml:space="preserve">. La responsabilità dell’individuo o il furto dei </w:t>
      </w:r>
      <w:r w:rsidR="00C81C4A">
        <w:rPr>
          <w:rFonts w:ascii="Courier" w:hAnsi="Courier"/>
          <w:sz w:val="20"/>
        </w:rPr>
        <w:t>circuiti CNDR..</w:t>
      </w:r>
    </w:p>
    <w:p w14:paraId="1B6ED396" w14:textId="1813A550" w:rsidR="0037315D" w:rsidRPr="002E5011" w:rsidRDefault="0037315D" w:rsidP="0037315D">
      <w:pPr>
        <w:spacing w:after="0"/>
        <w:outlineLvl w:val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8. 10.1.iii</w:t>
      </w:r>
      <w:r w:rsidRPr="002E5011">
        <w:rPr>
          <w:rFonts w:ascii="Courier" w:hAnsi="Courier"/>
          <w:sz w:val="20"/>
        </w:rPr>
        <w:t>. La validità scientifica e clinica del Modello della FA</w:t>
      </w:r>
    </w:p>
    <w:p w14:paraId="7D294972" w14:textId="44B9A369" w:rsidR="0037315D" w:rsidRPr="002E5011" w:rsidRDefault="0037315D" w:rsidP="00C81C4A">
      <w:pPr>
        <w:tabs>
          <w:tab w:val="left" w:pos="709"/>
          <w:tab w:val="left" w:pos="1418"/>
          <w:tab w:val="left" w:pos="2127"/>
        </w:tabs>
        <w:spacing w:after="0"/>
        <w:outlineLvl w:val="0"/>
        <w:rPr>
          <w:rFonts w:ascii="Courier" w:hAnsi="Courier"/>
          <w:sz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9. 10.1.3. pnt 2</w:t>
      </w:r>
      <w:r w:rsidRPr="002E5011">
        <w:rPr>
          <w:rFonts w:ascii="Courier" w:hAnsi="Courier"/>
          <w:sz w:val="20"/>
        </w:rPr>
        <w:t>. Il dibattito Avena-Ziaudd</w:t>
      </w:r>
      <w:r w:rsidR="00C81C4A">
        <w:rPr>
          <w:rFonts w:ascii="Courier" w:hAnsi="Courier"/>
          <w:sz w:val="20"/>
        </w:rPr>
        <w:t>een: Non buttare il bambino con..</w:t>
      </w:r>
    </w:p>
    <w:p w14:paraId="33F395AC" w14:textId="20BED993" w:rsidR="0037315D" w:rsidRPr="002E5011" w:rsidRDefault="0037315D" w:rsidP="0037315D">
      <w:pPr>
        <w:spacing w:after="0"/>
        <w:rPr>
          <w:rFonts w:ascii="Courier" w:hAnsi="Courier"/>
          <w:sz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10. 10.3.5. pnt 1</w:t>
      </w:r>
      <w:r w:rsidRPr="002E5011">
        <w:rPr>
          <w:rFonts w:ascii="Courier" w:hAnsi="Courier"/>
          <w:sz w:val="20"/>
        </w:rPr>
        <w:t xml:space="preserve">. Verrà il modello della FA in aiuto per trattare l'OB? </w:t>
      </w:r>
    </w:p>
    <w:p w14:paraId="22C1B9AF" w14:textId="54AD9B7E" w:rsidR="0037315D" w:rsidRPr="002E5011" w:rsidRDefault="0037315D" w:rsidP="0037315D">
      <w:pPr>
        <w:spacing w:after="0"/>
      </w:pPr>
      <w:r w:rsidRPr="002E5011">
        <w:rPr>
          <w:rFonts w:ascii="Courier" w:hAnsi="Courier"/>
          <w:sz w:val="20"/>
        </w:rPr>
        <w:t>11. 10.3.5. pnt 2. Per quanto riguarda il trattamento farmacologico</w:t>
      </w:r>
    </w:p>
    <w:p w14:paraId="7CFD2C03" w14:textId="2333085E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 xml:space="preserve">12. 10.4.1. pnt 1. </w:t>
      </w:r>
      <w:r w:rsidRPr="002E5011">
        <w:rPr>
          <w:rFonts w:ascii="Courier" w:hAnsi="Courier"/>
          <w:sz w:val="20"/>
        </w:rPr>
        <w:t>Un Editoriale illuminato</w:t>
      </w:r>
    </w:p>
    <w:p w14:paraId="178E6D32" w14:textId="77D4BE95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13. 10.4.1</w:t>
      </w:r>
      <w:r w:rsidRPr="002E5011">
        <w:rPr>
          <w:rFonts w:ascii="Courier" w:hAnsi="Courier"/>
          <w:sz w:val="20"/>
        </w:rPr>
        <w:t>. pnt 6. Un Editoriale illuminato</w:t>
      </w:r>
    </w:p>
    <w:p w14:paraId="4DFFE59D" w14:textId="37A0626D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14. 10.4.1. pnt 7</w:t>
      </w:r>
      <w:r w:rsidRPr="002E5011">
        <w:rPr>
          <w:rFonts w:ascii="Courier" w:hAnsi="Courier"/>
          <w:sz w:val="20"/>
        </w:rPr>
        <w:t>. Un Editoriale illuminato</w:t>
      </w:r>
    </w:p>
    <w:p w14:paraId="6D1898B1" w14:textId="1EECB2A9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15. 10.4.2. pnt 1</w:t>
      </w:r>
      <w:r w:rsidRPr="002E5011">
        <w:rPr>
          <w:rFonts w:ascii="Courier" w:hAnsi="Courier"/>
          <w:sz w:val="20"/>
        </w:rPr>
        <w:t>. Un commento autorevole</w:t>
      </w:r>
    </w:p>
    <w:p w14:paraId="63A6A447" w14:textId="798EC6AC" w:rsidR="0037315D" w:rsidRPr="002E5011" w:rsidRDefault="0037315D" w:rsidP="0037315D">
      <w:pPr>
        <w:spacing w:after="0"/>
        <w:outlineLvl w:val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16. 10.4.2. pnt 2</w:t>
      </w:r>
      <w:r w:rsidRPr="002E5011">
        <w:rPr>
          <w:rFonts w:ascii="Courier" w:hAnsi="Courier"/>
          <w:sz w:val="20"/>
        </w:rPr>
        <w:t>. Un commento autorevole</w:t>
      </w:r>
    </w:p>
    <w:p w14:paraId="0AF919E1" w14:textId="7568A70C" w:rsidR="0037315D" w:rsidRPr="002E5011" w:rsidRDefault="0037315D" w:rsidP="0037315D">
      <w:pPr>
        <w:spacing w:after="0"/>
        <w:outlineLvl w:val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17. 10.5.iii. Box 2</w:t>
      </w:r>
    </w:p>
    <w:p w14:paraId="1162774D" w14:textId="4ADD6D39" w:rsidR="0037315D" w:rsidRPr="002E5011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18. 11.5.iii</w:t>
      </w:r>
      <w:r w:rsidRPr="002E5011">
        <w:rPr>
          <w:rFonts w:ascii="Courier" w:hAnsi="Courier" w:cs="Courier"/>
          <w:sz w:val="20"/>
          <w:szCs w:val="26"/>
        </w:rPr>
        <w:t>. Conclusioni, evidenze e opportunità</w:t>
      </w:r>
    </w:p>
    <w:p w14:paraId="09877F0C" w14:textId="2BB3F2E8" w:rsidR="0037315D" w:rsidRPr="002E5011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 xml:space="preserve">19. 13.1.v. </w:t>
      </w:r>
      <w:r w:rsidRPr="002E5011">
        <w:rPr>
          <w:rFonts w:ascii="Courier" w:hAnsi="Courier" w:cs="Sabon-Roman"/>
          <w:bCs/>
          <w:sz w:val="20"/>
          <w:szCs w:val="20"/>
        </w:rPr>
        <w:t>Le premesse scientifiche stanno nei modelli animali</w:t>
      </w:r>
    </w:p>
    <w:p w14:paraId="2E219A12" w14:textId="317A87E6" w:rsidR="0037315D" w:rsidRPr="002E5011" w:rsidRDefault="0037315D" w:rsidP="0037315D">
      <w:pPr>
        <w:widowControl w:val="0"/>
        <w:tabs>
          <w:tab w:val="left" w:pos="567"/>
          <w:tab w:val="left" w:pos="2835"/>
        </w:tabs>
        <w:autoSpaceDE w:val="0"/>
        <w:autoSpaceDN w:val="0"/>
        <w:adjustRightInd w:val="0"/>
        <w:spacing w:after="0"/>
      </w:pPr>
      <w:r w:rsidRPr="002E5011">
        <w:rPr>
          <w:rFonts w:ascii="Courier" w:hAnsi="Courier" w:cs="Helvetica-Bold"/>
          <w:bCs/>
          <w:sz w:val="20"/>
          <w:szCs w:val="20"/>
        </w:rPr>
        <w:t xml:space="preserve">20. 13.2.i. </w:t>
      </w:r>
      <w:r w:rsidRPr="002E5011">
        <w:rPr>
          <w:rFonts w:ascii="Courier" w:hAnsi="Courier" w:cs="TimesNewRomanPS-BoldMT"/>
          <w:bCs/>
          <w:sz w:val="20"/>
          <w:szCs w:val="20"/>
        </w:rPr>
        <w:t>Rapporti tra BED e SUD</w:t>
      </w:r>
    </w:p>
    <w:p w14:paraId="5A206C8B" w14:textId="44BC3F52" w:rsidR="0037315D" w:rsidRPr="002E5011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21. 13.3.i.</w:t>
      </w:r>
      <w:r w:rsidRPr="002E5011">
        <w:rPr>
          <w:rFonts w:ascii="Courier" w:hAnsi="Courier" w:cs="TimesNewRomanPS-BoldMT"/>
          <w:bCs/>
          <w:sz w:val="20"/>
          <w:szCs w:val="20"/>
        </w:rPr>
        <w:t xml:space="preserve"> Rappporti tra OB, BED e FA</w:t>
      </w:r>
    </w:p>
    <w:p w14:paraId="28F0FFB1" w14:textId="04D6128C" w:rsidR="0037315D" w:rsidRPr="002E5011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22. 13.3.ii</w:t>
      </w:r>
      <w:r w:rsidRPr="002E5011">
        <w:rPr>
          <w:rFonts w:ascii="Courier" w:hAnsi="Courier" w:cs="TimesNewRomanPS-BoldMT"/>
          <w:bCs/>
          <w:sz w:val="20"/>
          <w:szCs w:val="20"/>
        </w:rPr>
        <w:t>. Rappporti tra OB, BED e FA</w:t>
      </w:r>
    </w:p>
    <w:p w14:paraId="408DF20E" w14:textId="23922B99" w:rsidR="0037315D" w:rsidRPr="002E5011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24. 13.4.i</w:t>
      </w:r>
      <w:r w:rsidRPr="002E5011">
        <w:rPr>
          <w:rFonts w:ascii="Courier" w:hAnsi="Courier" w:cs="TimesNewRomanPS-BoldMT"/>
          <w:bCs/>
          <w:sz w:val="20"/>
          <w:szCs w:val="20"/>
        </w:rPr>
        <w:t>. Il rapporto tra BED e FA pu</w:t>
      </w:r>
      <w:r w:rsidR="00C81C4A">
        <w:rPr>
          <w:rFonts w:ascii="Courier" w:hAnsi="Courier" w:cs="TimesNewRomanPS-BoldMT"/>
          <w:bCs/>
          <w:sz w:val="20"/>
          <w:szCs w:val="20"/>
        </w:rPr>
        <w:t>ò avere importanti implicazioni ter..</w:t>
      </w:r>
    </w:p>
    <w:p w14:paraId="32CC4912" w14:textId="399F62E6" w:rsidR="0037315D" w:rsidRPr="00C81C4A" w:rsidRDefault="0037315D" w:rsidP="0037315D">
      <w:pPr>
        <w:spacing w:after="0"/>
        <w:rPr>
          <w:rFonts w:ascii="Courier" w:hAnsi="Courier" w:cs="TimesNewRomanPS-BoldMT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 xml:space="preserve">25. Tab. 11 del cap 13.4. </w:t>
      </w:r>
      <w:r w:rsidRPr="002E5011">
        <w:rPr>
          <w:rFonts w:ascii="Courier" w:hAnsi="Courier" w:cs="TimesNewRomanPS-BoldMT"/>
          <w:bCs/>
          <w:sz w:val="20"/>
          <w:szCs w:val="20"/>
        </w:rPr>
        <w:t>Il rapporto tr</w:t>
      </w:r>
      <w:r w:rsidR="00C81C4A">
        <w:rPr>
          <w:rFonts w:ascii="Courier" w:hAnsi="Courier" w:cs="TimesNewRomanPS-BoldMT"/>
          <w:bCs/>
          <w:sz w:val="20"/>
          <w:szCs w:val="20"/>
        </w:rPr>
        <w:t>a BED e FA può avere importanti...</w:t>
      </w:r>
    </w:p>
    <w:p w14:paraId="621BFD12" w14:textId="32A1F4FC" w:rsidR="0037315D" w:rsidRPr="002E5011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 xml:space="preserve">26. 13.5.1.v. </w:t>
      </w:r>
      <w:r w:rsidRPr="002E5011">
        <w:rPr>
          <w:rFonts w:ascii="Courier" w:hAnsi="Courier" w:cs="Sabon-Roman"/>
          <w:bCs/>
          <w:sz w:val="20"/>
          <w:szCs w:val="20"/>
        </w:rPr>
        <w:t>Alla ricerca di un fenotipo con la YFAS e la griglia del DSM-5</w:t>
      </w:r>
    </w:p>
    <w:p w14:paraId="66C88AF5" w14:textId="0A4042D0" w:rsidR="0037315D" w:rsidRPr="002E5011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 xml:space="preserve">27. 13.5.2.ii. </w:t>
      </w:r>
      <w:r w:rsidRPr="002E5011">
        <w:rPr>
          <w:rFonts w:ascii="Courier" w:hAnsi="Courier" w:cs="Sabon-Roman"/>
          <w:bCs/>
          <w:sz w:val="20"/>
          <w:szCs w:val="20"/>
        </w:rPr>
        <w:t>Alla ricerca di un fenotipo con la valutazione l’impulsività</w:t>
      </w:r>
    </w:p>
    <w:p w14:paraId="3687B6AA" w14:textId="5E4FE22E" w:rsidR="0037315D" w:rsidRPr="002E5011" w:rsidRDefault="0037315D" w:rsidP="0037315D">
      <w:pPr>
        <w:spacing w:after="0"/>
        <w:rPr>
          <w:rFonts w:ascii="Courier" w:hAnsi="Courier" w:cs="Helvetica-Bold"/>
          <w:bCs/>
          <w:sz w:val="20"/>
          <w:szCs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28. 13.5.2.iii</w:t>
      </w:r>
      <w:r w:rsidRPr="002E5011">
        <w:rPr>
          <w:rFonts w:ascii="Courier" w:hAnsi="Courier" w:cs="Sabon-Roman"/>
          <w:bCs/>
          <w:sz w:val="20"/>
          <w:szCs w:val="20"/>
        </w:rPr>
        <w:t>. Alla ricerca di un fenotipo con la valutazione l’impulsività</w:t>
      </w:r>
    </w:p>
    <w:p w14:paraId="0F77738C" w14:textId="39A4D687" w:rsidR="0037315D" w:rsidRPr="002E5011" w:rsidRDefault="0037315D" w:rsidP="0037315D">
      <w:pPr>
        <w:spacing w:after="0"/>
        <w:rPr>
          <w:rFonts w:ascii="Courier" w:hAnsi="Courier"/>
          <w:sz w:val="20"/>
        </w:rPr>
      </w:pPr>
      <w:r w:rsidRPr="002E5011">
        <w:rPr>
          <w:rFonts w:ascii="Courier" w:hAnsi="Courier" w:cs="Helvetica-Bold"/>
          <w:bCs/>
          <w:sz w:val="20"/>
          <w:szCs w:val="20"/>
        </w:rPr>
        <w:t>29. 13.8.iii</w:t>
      </w:r>
      <w:r w:rsidRPr="002E5011">
        <w:rPr>
          <w:rFonts w:ascii="Courier" w:hAnsi="Courier" w:cs="Arial-BoldMT"/>
          <w:bCs/>
          <w:color w:val="000000"/>
          <w:sz w:val="20"/>
        </w:rPr>
        <w:t xml:space="preserve">. Teoria della ipo-responsività dei </w:t>
      </w:r>
      <w:r w:rsidRPr="002E5011">
        <w:rPr>
          <w:rFonts w:ascii="Courier" w:hAnsi="Courier" w:cs="Minion-Regular"/>
          <w:sz w:val="20"/>
          <w:szCs w:val="18"/>
        </w:rPr>
        <w:t>Circuiti CNDR</w:t>
      </w:r>
      <w:r w:rsidRPr="002E5011">
        <w:rPr>
          <w:rFonts w:ascii="Courier" w:hAnsi="Courier" w:cs="Times"/>
          <w:sz w:val="20"/>
          <w:szCs w:val="48"/>
        </w:rPr>
        <w:t xml:space="preserve"> </w:t>
      </w:r>
      <w:r w:rsidRPr="002E5011">
        <w:rPr>
          <w:rFonts w:ascii="Courier" w:hAnsi="Courier" w:cs="Arial-BoldMT"/>
          <w:bCs/>
          <w:color w:val="000000"/>
          <w:sz w:val="20"/>
        </w:rPr>
        <w:t>nell’OB</w:t>
      </w:r>
    </w:p>
    <w:p w14:paraId="749888E3" w14:textId="03C6CE64" w:rsidR="0037315D" w:rsidRPr="002E5011" w:rsidRDefault="0037315D" w:rsidP="0037315D">
      <w:pPr>
        <w:spacing w:after="0"/>
        <w:rPr>
          <w:rFonts w:ascii="Courier" w:hAnsi="Courier" w:cs="Arial-BoldMT"/>
          <w:bCs/>
          <w:color w:val="000000"/>
          <w:sz w:val="20"/>
        </w:rPr>
      </w:pPr>
      <w:r w:rsidRPr="002E5011">
        <w:rPr>
          <w:rFonts w:ascii="Courier" w:hAnsi="Courier"/>
          <w:sz w:val="20"/>
        </w:rPr>
        <w:t xml:space="preserve">30. </w:t>
      </w:r>
      <w:r w:rsidRPr="002E5011">
        <w:rPr>
          <w:rFonts w:ascii="Courier" w:hAnsi="Courier"/>
          <w:sz w:val="20"/>
          <w:szCs w:val="20"/>
        </w:rPr>
        <w:t>13.10.i. Uno spunto per individuare un approccio terapeutico</w:t>
      </w:r>
    </w:p>
    <w:p w14:paraId="1AC8742A" w14:textId="7CE88188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Sabon-Roman"/>
          <w:sz w:val="20"/>
          <w:szCs w:val="18"/>
        </w:rPr>
      </w:pPr>
      <w:r w:rsidRPr="002E5011">
        <w:rPr>
          <w:rFonts w:ascii="Courier" w:hAnsi="Courier" w:cs="Arial-BoldMT"/>
          <w:bCs/>
          <w:color w:val="000000"/>
          <w:sz w:val="20"/>
        </w:rPr>
        <w:t>31. 13.11.4</w:t>
      </w:r>
      <w:r w:rsidRPr="002E5011">
        <w:rPr>
          <w:rFonts w:ascii="Courier" w:hAnsi="Courier" w:cs="Sabon-Roman"/>
          <w:sz w:val="20"/>
          <w:szCs w:val="18"/>
        </w:rPr>
        <w:t>. Conclusioni al Agosto 2013. I molteplici parallelismi</w:t>
      </w:r>
    </w:p>
    <w:p w14:paraId="171D20F0" w14:textId="77777777" w:rsidR="004A6BB3" w:rsidRDefault="004A6BB3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</w:p>
    <w:p w14:paraId="53855B12" w14:textId="77777777" w:rsidR="0037315D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Cs w:val="20"/>
        </w:rPr>
      </w:pPr>
      <w:r w:rsidRPr="002E5011">
        <w:rPr>
          <w:rFonts w:ascii="Courier" w:hAnsi="Courier" w:cs="Helvetica-Bold"/>
          <w:b/>
          <w:bCs/>
          <w:szCs w:val="20"/>
        </w:rPr>
        <w:t>16.2. Implicazioni del rinforzo del cibo con riferimento al problema</w:t>
      </w:r>
      <w:r w:rsidRPr="002E5011">
        <w:rPr>
          <w:rFonts w:ascii="Courier" w:hAnsi="Courier" w:cs="Helvetica-Bold"/>
          <w:bCs/>
          <w:szCs w:val="20"/>
        </w:rPr>
        <w:t xml:space="preserve"> </w:t>
      </w:r>
    </w:p>
    <w:p w14:paraId="3E03B11C" w14:textId="77777777" w:rsidR="0037315D" w:rsidRPr="002E5011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  <w:r>
        <w:rPr>
          <w:rFonts w:ascii="Courier" w:hAnsi="Courier" w:cs="Helvetica-Bold"/>
          <w:bCs/>
          <w:szCs w:val="20"/>
        </w:rPr>
        <w:tab/>
      </w:r>
      <w:r w:rsidRPr="002E5011">
        <w:rPr>
          <w:rFonts w:ascii="Courier" w:hAnsi="Courier" w:cs="Helvetica-Bold"/>
          <w:b/>
          <w:bCs/>
          <w:szCs w:val="20"/>
        </w:rPr>
        <w:t>della terapia</w:t>
      </w:r>
    </w:p>
    <w:p w14:paraId="2EAE4468" w14:textId="77777777" w:rsidR="00FF762A" w:rsidRDefault="00FF762A" w:rsidP="0037315D">
      <w:pPr>
        <w:widowControl w:val="0"/>
        <w:tabs>
          <w:tab w:val="left" w:pos="697"/>
          <w:tab w:val="left" w:pos="8733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</w:p>
    <w:p w14:paraId="6E831D53" w14:textId="77777777" w:rsidR="0037315D" w:rsidRPr="002E5011" w:rsidRDefault="0037315D" w:rsidP="0037315D">
      <w:pPr>
        <w:widowControl w:val="0"/>
        <w:tabs>
          <w:tab w:val="left" w:pos="697"/>
          <w:tab w:val="left" w:pos="8733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16.2.1. L'OB dipende, in parte, da un bilancio energetico positivo</w:t>
      </w:r>
    </w:p>
    <w:p w14:paraId="3708E74C" w14:textId="77777777" w:rsidR="0037315D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 xml:space="preserve">16.2.2. Nella review di Epstein si discute l'applicazione del livello del </w:t>
      </w:r>
    </w:p>
    <w:p w14:paraId="6B9E290C" w14:textId="77777777" w:rsidR="0037315D" w:rsidRPr="002E5011" w:rsidRDefault="0037315D" w:rsidP="0037315D">
      <w:pPr>
        <w:widowControl w:val="0"/>
        <w:tabs>
          <w:tab w:val="left" w:pos="697"/>
          <w:tab w:val="left" w:pos="1276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rinforzo</w:t>
      </w:r>
    </w:p>
    <w:p w14:paraId="2D99946B" w14:textId="77777777" w:rsidR="0037315D" w:rsidRPr="002E5011" w:rsidRDefault="0037315D" w:rsidP="0037315D">
      <w:pPr>
        <w:widowControl w:val="0"/>
        <w:tabs>
          <w:tab w:val="left" w:pos="697"/>
        </w:tabs>
        <w:autoSpaceDE w:val="0"/>
        <w:autoSpaceDN w:val="0"/>
        <w:adjustRightInd w:val="0"/>
        <w:spacing w:after="0"/>
        <w:rPr>
          <w:rFonts w:ascii="Courier" w:hAnsi="Courier" w:cs="Arial-BoldMT"/>
          <w:bCs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16.2.</w:t>
      </w:r>
      <w:r w:rsidRPr="002E5011">
        <w:rPr>
          <w:rFonts w:ascii="Courier" w:hAnsi="Courier" w:cs="Arial-BoldMT"/>
          <w:bCs/>
          <w:sz w:val="20"/>
        </w:rPr>
        <w:t>3. Uno dei più potenti meccanismi</w:t>
      </w:r>
    </w:p>
    <w:p w14:paraId="77DF8570" w14:textId="77777777" w:rsidR="0037315D" w:rsidRPr="002E5011" w:rsidRDefault="0037315D" w:rsidP="0037315D">
      <w:pPr>
        <w:widowControl w:val="0"/>
        <w:tabs>
          <w:tab w:val="left" w:pos="697"/>
        </w:tabs>
        <w:autoSpaceDE w:val="0"/>
        <w:autoSpaceDN w:val="0"/>
        <w:adjustRightInd w:val="0"/>
        <w:spacing w:after="0"/>
        <w:rPr>
          <w:rFonts w:ascii="Courier" w:hAnsi="Courier" w:cs="Arial-BoldMT"/>
          <w:bCs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16.2.</w:t>
      </w:r>
      <w:r w:rsidRPr="002E5011">
        <w:rPr>
          <w:rFonts w:ascii="Courier" w:hAnsi="Courier" w:cs="Arial-BoldMT"/>
          <w:bCs/>
          <w:sz w:val="20"/>
        </w:rPr>
        <w:t>4. La sazietà è l'opposto della restrizione</w:t>
      </w:r>
    </w:p>
    <w:p w14:paraId="550F1F35" w14:textId="77777777" w:rsidR="004A6BB3" w:rsidRDefault="004A6BB3" w:rsidP="0037315D">
      <w:pPr>
        <w:tabs>
          <w:tab w:val="left" w:pos="567"/>
          <w:tab w:val="left" w:pos="697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</w:p>
    <w:p w14:paraId="402D2878" w14:textId="0D4045C6" w:rsidR="0037315D" w:rsidRPr="002E5011" w:rsidRDefault="0037315D" w:rsidP="0037315D">
      <w:pPr>
        <w:tabs>
          <w:tab w:val="left" w:pos="567"/>
          <w:tab w:val="left" w:pos="697"/>
        </w:tabs>
        <w:autoSpaceDE w:val="0"/>
        <w:autoSpaceDN w:val="0"/>
        <w:adjustRightInd w:val="0"/>
        <w:spacing w:after="0"/>
        <w:rPr>
          <w:rFonts w:ascii="Courier" w:hAnsi="Courier" w:cs="Courier"/>
          <w:b/>
        </w:rPr>
      </w:pPr>
      <w:r w:rsidRPr="002E5011">
        <w:rPr>
          <w:rFonts w:ascii="Courier" w:hAnsi="Courier" w:cs="Helvetica-Bold"/>
          <w:b/>
          <w:bCs/>
          <w:szCs w:val="20"/>
        </w:rPr>
        <w:t>16.3.</w:t>
      </w:r>
      <w:r w:rsidRPr="002E5011">
        <w:rPr>
          <w:rFonts w:ascii="Courier" w:hAnsi="Courier" w:cs="Courier"/>
          <w:b/>
        </w:rPr>
        <w:t xml:space="preserve"> Il </w:t>
      </w:r>
      <w:r w:rsidR="00032428">
        <w:rPr>
          <w:rFonts w:ascii="Courier" w:hAnsi="Courier" w:cs="Helvetica-Bold"/>
          <w:b/>
          <w:bCs/>
          <w:szCs w:val="20"/>
        </w:rPr>
        <w:t>Modello Terapeutico della “D</w:t>
      </w:r>
      <w:r w:rsidRPr="002E5011">
        <w:rPr>
          <w:rFonts w:ascii="Courier" w:hAnsi="Courier" w:cs="Helvetica-Bold"/>
          <w:b/>
          <w:bCs/>
          <w:szCs w:val="20"/>
        </w:rPr>
        <w:t>ipendenza” DAO-SUD-FA</w:t>
      </w:r>
    </w:p>
    <w:p w14:paraId="1F7652DF" w14:textId="77777777" w:rsidR="00FF762A" w:rsidRDefault="00FF762A" w:rsidP="0037315D">
      <w:pPr>
        <w:tabs>
          <w:tab w:val="left" w:pos="697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</w:p>
    <w:p w14:paraId="1955EF3C" w14:textId="77777777" w:rsidR="0037315D" w:rsidRPr="002E5011" w:rsidRDefault="0037315D" w:rsidP="0037315D">
      <w:pPr>
        <w:tabs>
          <w:tab w:val="left" w:pos="697"/>
        </w:tabs>
        <w:autoSpaceDE w:val="0"/>
        <w:autoSpaceDN w:val="0"/>
        <w:adjustRightInd w:val="0"/>
        <w:spacing w:after="0"/>
        <w:rPr>
          <w:rFonts w:ascii="Courier" w:hAnsi="Courier" w:cs="Courier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 w:cs="Courier"/>
          <w:sz w:val="20"/>
        </w:rPr>
        <w:t>1. Quanto è presente AN-SUD</w:t>
      </w:r>
    </w:p>
    <w:p w14:paraId="10C78972" w14:textId="77777777" w:rsidR="0037315D" w:rsidRPr="002E5011" w:rsidRDefault="0037315D" w:rsidP="0037315D">
      <w:pPr>
        <w:widowControl w:val="0"/>
        <w:tabs>
          <w:tab w:val="left" w:pos="560"/>
          <w:tab w:val="left" w:pos="69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 w:cs="Courier"/>
          <w:sz w:val="20"/>
        </w:rPr>
        <w:t xml:space="preserve">2. </w:t>
      </w:r>
      <w:r w:rsidRPr="002E5011">
        <w:rPr>
          <w:rFonts w:ascii="Courier" w:hAnsi="Courier"/>
          <w:sz w:val="20"/>
        </w:rPr>
        <w:t>Quando è presente OB-SUD</w:t>
      </w:r>
    </w:p>
    <w:p w14:paraId="51F09A2D" w14:textId="77777777" w:rsidR="0037315D" w:rsidRPr="002E5011" w:rsidRDefault="0037315D" w:rsidP="0037315D">
      <w:pPr>
        <w:widowControl w:val="0"/>
        <w:tabs>
          <w:tab w:val="left" w:pos="560"/>
          <w:tab w:val="left" w:pos="69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 w:cs="Courier"/>
          <w:sz w:val="20"/>
        </w:rPr>
        <w:t xml:space="preserve">3. </w:t>
      </w:r>
      <w:r w:rsidRPr="002E5011">
        <w:rPr>
          <w:rFonts w:ascii="Courier" w:hAnsi="Courier"/>
          <w:color w:val="1A1A1A"/>
          <w:sz w:val="20"/>
        </w:rPr>
        <w:t>Quando è presente BN-SUD</w:t>
      </w:r>
    </w:p>
    <w:p w14:paraId="1657A04B" w14:textId="77777777" w:rsidR="0037315D" w:rsidRPr="002E5011" w:rsidRDefault="0037315D" w:rsidP="0037315D">
      <w:pPr>
        <w:widowControl w:val="0"/>
        <w:tabs>
          <w:tab w:val="left" w:pos="560"/>
          <w:tab w:val="left" w:pos="69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/>
          <w:color w:val="1A1A1A"/>
          <w:sz w:val="20"/>
        </w:rPr>
        <w:t>4. Quando esiste il BED-SUD</w:t>
      </w:r>
    </w:p>
    <w:p w14:paraId="3AAD1EF5" w14:textId="77777777" w:rsidR="0037315D" w:rsidRPr="002E5011" w:rsidRDefault="0037315D" w:rsidP="0037315D">
      <w:pPr>
        <w:tabs>
          <w:tab w:val="left" w:pos="697"/>
        </w:tabs>
        <w:autoSpaceDE w:val="0"/>
        <w:autoSpaceDN w:val="0"/>
        <w:adjustRightInd w:val="0"/>
        <w:spacing w:after="0"/>
        <w:rPr>
          <w:rFonts w:ascii="Courier" w:hAnsi="Courier" w:cs="Courier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 w:cs="Courier"/>
          <w:sz w:val="20"/>
        </w:rPr>
        <w:t>5. La prevenzione congiunta</w:t>
      </w:r>
    </w:p>
    <w:p w14:paraId="1E89824F" w14:textId="77777777" w:rsidR="0037315D" w:rsidRPr="002E5011" w:rsidRDefault="0037315D" w:rsidP="0037315D">
      <w:pPr>
        <w:widowControl w:val="0"/>
        <w:tabs>
          <w:tab w:val="left" w:pos="567"/>
          <w:tab w:val="left" w:pos="69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ourier" w:hAnsi="Courier"/>
          <w:color w:val="1A1A1A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/>
          <w:color w:val="1A1A1A"/>
          <w:sz w:val="20"/>
        </w:rPr>
        <w:t>6. Strategie Terapeutiche alternative</w:t>
      </w:r>
    </w:p>
    <w:p w14:paraId="1C58DA5B" w14:textId="77777777" w:rsidR="0037315D" w:rsidRPr="002E5011" w:rsidRDefault="0037315D" w:rsidP="0037315D">
      <w:pPr>
        <w:widowControl w:val="0"/>
        <w:tabs>
          <w:tab w:val="left" w:pos="567"/>
          <w:tab w:val="left" w:pos="697"/>
        </w:tabs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 w:cs="Courier"/>
          <w:bCs/>
          <w:sz w:val="20"/>
        </w:rPr>
        <w:t>7. La visione transdiagnostica della CBT-E</w:t>
      </w:r>
    </w:p>
    <w:p w14:paraId="17BD9DBE" w14:textId="77777777" w:rsidR="0037315D" w:rsidRPr="002E5011" w:rsidRDefault="0037315D" w:rsidP="0037315D">
      <w:pPr>
        <w:tabs>
          <w:tab w:val="left" w:pos="567"/>
          <w:tab w:val="left" w:pos="697"/>
          <w:tab w:val="left" w:pos="1134"/>
          <w:tab w:val="left" w:pos="1701"/>
        </w:tabs>
        <w:spacing w:after="0"/>
        <w:rPr>
          <w:rFonts w:ascii="Courier" w:hAnsi="Courier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 w:cs="Courier"/>
          <w:sz w:val="20"/>
        </w:rPr>
        <w:t xml:space="preserve">8. </w:t>
      </w:r>
      <w:r w:rsidRPr="002E5011">
        <w:rPr>
          <w:rFonts w:ascii="Courier" w:hAnsi="Courier"/>
          <w:sz w:val="20"/>
        </w:rPr>
        <w:t>Uno sguardo nelle Comunità Terapeutiche</w:t>
      </w:r>
    </w:p>
    <w:p w14:paraId="60593CD7" w14:textId="77777777" w:rsidR="0037315D" w:rsidRPr="002E5011" w:rsidRDefault="0037315D" w:rsidP="0037315D">
      <w:pPr>
        <w:tabs>
          <w:tab w:val="left" w:pos="567"/>
          <w:tab w:val="left" w:pos="697"/>
          <w:tab w:val="left" w:pos="1134"/>
          <w:tab w:val="left" w:pos="1701"/>
        </w:tabs>
        <w:spacing w:after="0"/>
        <w:rPr>
          <w:rFonts w:ascii="Courier" w:hAnsi="Courier"/>
          <w:sz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 w:cs="Courier"/>
          <w:sz w:val="20"/>
        </w:rPr>
        <w:t xml:space="preserve">9. </w:t>
      </w:r>
      <w:r w:rsidRPr="002E5011">
        <w:rPr>
          <w:rFonts w:ascii="Courier" w:hAnsi="Courier"/>
          <w:sz w:val="20"/>
        </w:rPr>
        <w:t>La terapia Dialettico-Comportamentale</w:t>
      </w:r>
    </w:p>
    <w:p w14:paraId="5A7FF47F" w14:textId="77777777" w:rsidR="0037315D" w:rsidRPr="002E5011" w:rsidRDefault="0037315D" w:rsidP="0037315D">
      <w:pPr>
        <w:tabs>
          <w:tab w:val="left" w:pos="567"/>
          <w:tab w:val="left" w:pos="697"/>
          <w:tab w:val="left" w:pos="1134"/>
          <w:tab w:val="left" w:pos="1701"/>
        </w:tabs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</w:t>
      </w:r>
      <w:r w:rsidRPr="002E5011">
        <w:rPr>
          <w:rFonts w:ascii="Courier" w:hAnsi="Courier" w:cs="Courier"/>
          <w:sz w:val="20"/>
        </w:rPr>
        <w:t xml:space="preserve">10. </w:t>
      </w:r>
      <w:r w:rsidRPr="002E5011">
        <w:rPr>
          <w:rFonts w:ascii="Courier" w:hAnsi="Courier"/>
          <w:sz w:val="20"/>
        </w:rPr>
        <w:t xml:space="preserve">La </w:t>
      </w:r>
      <w:r w:rsidRPr="002E5011">
        <w:rPr>
          <w:rFonts w:ascii="Courier" w:hAnsi="Courier" w:cs="Courier"/>
          <w:sz w:val="20"/>
          <w:szCs w:val="26"/>
        </w:rPr>
        <w:t>Mindful</w:t>
      </w:r>
      <w:r w:rsidR="00B306C5">
        <w:rPr>
          <w:rFonts w:ascii="Courier" w:hAnsi="Courier" w:cs="Courier"/>
          <w:sz w:val="20"/>
          <w:szCs w:val="26"/>
        </w:rPr>
        <w:t>l</w:t>
      </w:r>
      <w:r w:rsidRPr="002E5011">
        <w:rPr>
          <w:rFonts w:ascii="Courier" w:hAnsi="Courier" w:cs="Courier"/>
          <w:sz w:val="20"/>
          <w:szCs w:val="26"/>
        </w:rPr>
        <w:t xml:space="preserve"> Awareness in Body-oriented Therapy</w:t>
      </w:r>
    </w:p>
    <w:p w14:paraId="79D397A8" w14:textId="77777777" w:rsidR="0037315D" w:rsidRPr="002E5011" w:rsidRDefault="0037315D" w:rsidP="0037315D">
      <w:pPr>
        <w:tabs>
          <w:tab w:val="left" w:pos="567"/>
          <w:tab w:val="left" w:pos="697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16.3.11. Una succinta bibliografia sulla CBT nell’OB e nel SUD</w:t>
      </w:r>
    </w:p>
    <w:p w14:paraId="456DFAF9" w14:textId="77777777" w:rsidR="0037315D" w:rsidRPr="002E5011" w:rsidRDefault="0037315D" w:rsidP="0037315D">
      <w:pPr>
        <w:tabs>
          <w:tab w:val="left" w:pos="567"/>
          <w:tab w:val="left" w:pos="697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Pr="002E5011">
        <w:rPr>
          <w:rFonts w:ascii="Courier" w:hAnsi="Courier" w:cs="Helvetica-Bold"/>
          <w:bCs/>
          <w:sz w:val="20"/>
          <w:szCs w:val="20"/>
        </w:rPr>
        <w:t>16.3.12. Una tecnica da non sottovalutare: Il Contingency Management</w:t>
      </w:r>
    </w:p>
    <w:p w14:paraId="2741EE83" w14:textId="77777777" w:rsidR="004A6BB3" w:rsidRDefault="004A6BB3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</w:p>
    <w:p w14:paraId="2767D914" w14:textId="77777777" w:rsidR="0037315D" w:rsidRPr="002E5011" w:rsidRDefault="0037315D" w:rsidP="0037315D">
      <w:pPr>
        <w:widowControl w:val="0"/>
        <w:tabs>
          <w:tab w:val="left" w:pos="697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  <w:r w:rsidRPr="002E5011">
        <w:rPr>
          <w:rFonts w:ascii="Courier" w:hAnsi="Courier" w:cs="Helvetica-Bold"/>
          <w:b/>
          <w:bCs/>
          <w:szCs w:val="20"/>
        </w:rPr>
        <w:t>16.4. La scienza sostiene la “guarigione”</w:t>
      </w:r>
    </w:p>
    <w:p w14:paraId="55FFA4AA" w14:textId="77777777" w:rsidR="00FF762A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</w:p>
    <w:p w14:paraId="4B5CE3C6" w14:textId="77777777" w:rsidR="0037315D" w:rsidRPr="002E5011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2E5011">
        <w:rPr>
          <w:rFonts w:ascii="Courier" w:hAnsi="Courier" w:cs="Helvetica-Bold"/>
          <w:bCs/>
          <w:sz w:val="20"/>
          <w:szCs w:val="20"/>
        </w:rPr>
        <w:t>16.4.</w:t>
      </w:r>
      <w:r w:rsidR="0037315D" w:rsidRPr="002E5011">
        <w:rPr>
          <w:rFonts w:ascii="Courier" w:hAnsi="Courier" w:cs="Times-Bold"/>
          <w:sz w:val="20"/>
          <w:szCs w:val="20"/>
        </w:rPr>
        <w:t>1. Questo capitolo che riguarda la terapia della RDS</w:t>
      </w:r>
    </w:p>
    <w:p w14:paraId="459B10D9" w14:textId="77777777" w:rsidR="0037315D" w:rsidRPr="002E5011" w:rsidRDefault="00FF762A" w:rsidP="00FF762A">
      <w:pPr>
        <w:widowControl w:val="0"/>
        <w:tabs>
          <w:tab w:val="left" w:pos="700"/>
          <w:tab w:val="left" w:pos="1418"/>
          <w:tab w:val="left" w:pos="8787"/>
        </w:tabs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2E5011">
        <w:rPr>
          <w:rFonts w:ascii="Courier" w:hAnsi="Courier" w:cs="Helvetica-Bold"/>
          <w:bCs/>
          <w:sz w:val="20"/>
          <w:szCs w:val="20"/>
        </w:rPr>
        <w:t>16.4.</w:t>
      </w:r>
      <w:r w:rsidR="0037315D" w:rsidRPr="002E5011">
        <w:rPr>
          <w:rFonts w:ascii="Courier" w:hAnsi="Courier" w:cs="Times-Bold"/>
          <w:sz w:val="20"/>
          <w:szCs w:val="20"/>
        </w:rPr>
        <w:t>2. Il grande impatto del contenuto di questo paragrafo</w:t>
      </w:r>
    </w:p>
    <w:p w14:paraId="68E24094" w14:textId="77777777" w:rsidR="0037315D" w:rsidRPr="002E5011" w:rsidRDefault="00FF762A" w:rsidP="00FF762A">
      <w:pPr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Times-Bold"/>
          <w:sz w:val="20"/>
          <w:szCs w:val="20"/>
        </w:rPr>
        <w:tab/>
      </w:r>
      <w:r w:rsidR="0037315D" w:rsidRPr="002E5011">
        <w:rPr>
          <w:rFonts w:ascii="Courier" w:hAnsi="Courier" w:cs="Times-Bold"/>
          <w:sz w:val="20"/>
          <w:szCs w:val="20"/>
        </w:rPr>
        <w:t>16.4.3. La Reward Deficiency Syndrome</w:t>
      </w:r>
    </w:p>
    <w:p w14:paraId="4AD44F3F" w14:textId="77777777" w:rsidR="0037315D" w:rsidRPr="002E5011" w:rsidRDefault="00FF762A" w:rsidP="00FF762A">
      <w:pPr>
        <w:widowControl w:val="0"/>
        <w:tabs>
          <w:tab w:val="left" w:pos="709"/>
          <w:tab w:val="left" w:pos="7960"/>
        </w:tabs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>
        <w:rPr>
          <w:rFonts w:ascii="Courier" w:hAnsi="Courier" w:cs="Times-Bold"/>
          <w:sz w:val="20"/>
          <w:szCs w:val="20"/>
        </w:rPr>
        <w:tab/>
      </w:r>
      <w:r w:rsidR="0037315D" w:rsidRPr="002E5011">
        <w:rPr>
          <w:rFonts w:ascii="Courier" w:hAnsi="Courier" w:cs="Times-Bold"/>
          <w:sz w:val="20"/>
          <w:szCs w:val="20"/>
        </w:rPr>
        <w:t>16.4.4. Auto-aiuto, Psicoterapia, Terapia Spirituale</w:t>
      </w:r>
    </w:p>
    <w:p w14:paraId="4DF109CA" w14:textId="77777777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 w:rsidRPr="002E5011">
        <w:rPr>
          <w:rFonts w:ascii="Courier" w:hAnsi="Courier" w:cs="Times-Bold"/>
          <w:sz w:val="20"/>
          <w:szCs w:val="20"/>
        </w:rPr>
        <w:tab/>
      </w:r>
      <w:r w:rsidR="00FF762A">
        <w:rPr>
          <w:rFonts w:ascii="Courier" w:hAnsi="Courier" w:cs="Times-Bold"/>
          <w:sz w:val="20"/>
          <w:szCs w:val="20"/>
        </w:rPr>
        <w:tab/>
      </w:r>
      <w:r w:rsidRPr="002E5011">
        <w:rPr>
          <w:rFonts w:ascii="Courier" w:hAnsi="Courier" w:cs="Times-Bold"/>
          <w:sz w:val="20"/>
          <w:szCs w:val="20"/>
        </w:rPr>
        <w:t xml:space="preserve">16.4.4.i. L'uso del KB220ZTM </w:t>
      </w:r>
    </w:p>
    <w:p w14:paraId="3311656C" w14:textId="77777777" w:rsidR="0037315D" w:rsidRPr="002E5011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>
        <w:rPr>
          <w:rFonts w:ascii="Courier" w:hAnsi="Courier" w:cs="Times-Bold"/>
          <w:sz w:val="20"/>
          <w:szCs w:val="20"/>
        </w:rPr>
        <w:tab/>
      </w:r>
      <w:r w:rsidR="0037315D" w:rsidRPr="002E5011">
        <w:rPr>
          <w:rFonts w:ascii="Courier" w:hAnsi="Courier" w:cs="Times-Bold"/>
          <w:sz w:val="20"/>
          <w:szCs w:val="20"/>
        </w:rPr>
        <w:tab/>
        <w:t>16.4.4.ii. Una riduzione dello stress</w:t>
      </w:r>
    </w:p>
    <w:p w14:paraId="3D6CAE4F" w14:textId="77777777" w:rsidR="0037315D" w:rsidRPr="002E5011" w:rsidRDefault="00FF762A" w:rsidP="0037315D">
      <w:pPr>
        <w:widowControl w:val="0"/>
        <w:autoSpaceDE w:val="0"/>
        <w:autoSpaceDN w:val="0"/>
        <w:adjustRightInd w:val="0"/>
        <w:spacing w:after="0"/>
        <w:ind w:firstLine="709"/>
        <w:rPr>
          <w:rFonts w:ascii="Courier" w:hAnsi="Courier" w:cs="Times-Bold"/>
          <w:i/>
          <w:sz w:val="20"/>
          <w:szCs w:val="20"/>
        </w:rPr>
      </w:pPr>
      <w:r>
        <w:rPr>
          <w:rFonts w:ascii="Courier" w:hAnsi="Courier" w:cs="Times-Bold"/>
          <w:sz w:val="20"/>
          <w:szCs w:val="20"/>
        </w:rPr>
        <w:tab/>
      </w:r>
      <w:r w:rsidR="0037315D" w:rsidRPr="002E5011">
        <w:rPr>
          <w:rFonts w:ascii="Courier" w:hAnsi="Courier" w:cs="Times-Bold"/>
          <w:sz w:val="20"/>
          <w:szCs w:val="20"/>
        </w:rPr>
        <w:t>16.4.4.iii. Articolazione delle aree da affrontare</w:t>
      </w:r>
    </w:p>
    <w:p w14:paraId="0D67F0E2" w14:textId="77777777" w:rsidR="0037315D" w:rsidRPr="002E5011" w:rsidRDefault="00FF762A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>
        <w:rPr>
          <w:rFonts w:ascii="Courier" w:hAnsi="Courier" w:cs="Times-Bold"/>
          <w:sz w:val="20"/>
          <w:szCs w:val="20"/>
        </w:rPr>
        <w:tab/>
      </w:r>
      <w:r w:rsidR="0037315D" w:rsidRPr="002E5011">
        <w:rPr>
          <w:rFonts w:ascii="Courier" w:hAnsi="Courier" w:cs="Times-Bold"/>
          <w:sz w:val="20"/>
          <w:szCs w:val="20"/>
        </w:rPr>
        <w:t>16.4.5. Modalità olistiche che promuovono il benessere</w:t>
      </w:r>
    </w:p>
    <w:p w14:paraId="6790BBF5" w14:textId="77777777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 w:rsidRPr="002E5011">
        <w:rPr>
          <w:rFonts w:ascii="Courier" w:hAnsi="Courier" w:cs="Times-Bold"/>
          <w:sz w:val="20"/>
          <w:szCs w:val="20"/>
        </w:rPr>
        <w:tab/>
      </w:r>
      <w:r w:rsidR="00FF762A">
        <w:rPr>
          <w:rFonts w:ascii="Courier" w:hAnsi="Courier" w:cs="Times-Bold"/>
          <w:sz w:val="20"/>
          <w:szCs w:val="20"/>
        </w:rPr>
        <w:tab/>
      </w:r>
      <w:r w:rsidRPr="002E5011">
        <w:rPr>
          <w:rFonts w:ascii="Courier" w:hAnsi="Courier" w:cs="Times-Bold"/>
          <w:sz w:val="20"/>
          <w:szCs w:val="20"/>
        </w:rPr>
        <w:t>16.4.5.i. Rilascio della DA</w:t>
      </w:r>
    </w:p>
    <w:p w14:paraId="36878623" w14:textId="77777777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 w:rsidRPr="002E5011">
        <w:rPr>
          <w:rFonts w:ascii="Courier" w:hAnsi="Courier" w:cs="Times-Bold"/>
          <w:sz w:val="20"/>
          <w:szCs w:val="20"/>
        </w:rPr>
        <w:tab/>
      </w:r>
      <w:r w:rsidR="00FF762A">
        <w:rPr>
          <w:rFonts w:ascii="Courier" w:hAnsi="Courier" w:cs="Times-Bold"/>
          <w:sz w:val="20"/>
          <w:szCs w:val="20"/>
        </w:rPr>
        <w:tab/>
      </w:r>
      <w:r w:rsidRPr="002E5011">
        <w:rPr>
          <w:rFonts w:ascii="Courier" w:hAnsi="Courier" w:cs="Times-Bold"/>
          <w:sz w:val="20"/>
          <w:szCs w:val="20"/>
        </w:rPr>
        <w:t>16.4.5.ii. I 12 passi</w:t>
      </w:r>
    </w:p>
    <w:p w14:paraId="0831C848" w14:textId="77777777" w:rsidR="0037315D" w:rsidRPr="002E5011" w:rsidRDefault="0037315D" w:rsidP="0037315D">
      <w:pPr>
        <w:widowControl w:val="0"/>
        <w:autoSpaceDE w:val="0"/>
        <w:autoSpaceDN w:val="0"/>
        <w:adjustRightInd w:val="0"/>
        <w:spacing w:after="0"/>
        <w:rPr>
          <w:rFonts w:ascii="Courier" w:hAnsi="Courier" w:cs="Times-Bold"/>
          <w:sz w:val="20"/>
          <w:szCs w:val="20"/>
        </w:rPr>
      </w:pPr>
      <w:r w:rsidRPr="002E5011">
        <w:rPr>
          <w:rFonts w:ascii="Courier" w:hAnsi="Courier" w:cs="Times-Bold"/>
          <w:sz w:val="20"/>
          <w:szCs w:val="20"/>
        </w:rPr>
        <w:tab/>
      </w:r>
      <w:r w:rsidR="00FF762A">
        <w:rPr>
          <w:rFonts w:ascii="Courier" w:hAnsi="Courier" w:cs="Times-Bold"/>
          <w:sz w:val="20"/>
          <w:szCs w:val="20"/>
        </w:rPr>
        <w:tab/>
      </w:r>
      <w:r w:rsidRPr="002E5011">
        <w:rPr>
          <w:rFonts w:ascii="Courier" w:hAnsi="Courier" w:cs="Times-Bold"/>
          <w:sz w:val="20"/>
          <w:szCs w:val="20"/>
        </w:rPr>
        <w:t>16.4.5.iii. Il ruolo del recettore DRD4</w:t>
      </w:r>
    </w:p>
    <w:p w14:paraId="78DD2448" w14:textId="77777777" w:rsidR="0037315D" w:rsidRPr="002E5011" w:rsidRDefault="00FF762A" w:rsidP="0037315D">
      <w:pPr>
        <w:spacing w:after="0"/>
        <w:rPr>
          <w:rFonts w:ascii="Courier" w:hAnsi="Courier" w:cs="Times-Bold"/>
          <w:sz w:val="20"/>
          <w:szCs w:val="20"/>
        </w:rPr>
      </w:pPr>
      <w:r>
        <w:rPr>
          <w:rFonts w:ascii="Courier" w:hAnsi="Courier" w:cs="Times-Bold"/>
          <w:sz w:val="20"/>
          <w:szCs w:val="20"/>
        </w:rPr>
        <w:tab/>
      </w:r>
      <w:r w:rsidR="0037315D" w:rsidRPr="002E5011">
        <w:rPr>
          <w:rFonts w:ascii="Courier" w:hAnsi="Courier" w:cs="Times-Bold"/>
          <w:sz w:val="20"/>
          <w:szCs w:val="20"/>
        </w:rPr>
        <w:t>16.4.6. Terapia con agonisti della Dopamina</w:t>
      </w:r>
    </w:p>
    <w:p w14:paraId="56C5CBDA" w14:textId="77777777" w:rsidR="0037315D" w:rsidRPr="002E5011" w:rsidRDefault="0037315D" w:rsidP="0037315D">
      <w:pPr>
        <w:spacing w:after="0"/>
        <w:ind w:firstLine="567"/>
        <w:rPr>
          <w:rFonts w:ascii="Courier" w:hAnsi="Courier" w:cs="Times-Bold"/>
          <w:sz w:val="20"/>
          <w:szCs w:val="20"/>
        </w:rPr>
      </w:pPr>
      <w:r w:rsidRPr="002E5011">
        <w:rPr>
          <w:rFonts w:ascii="Courier" w:hAnsi="Courier" w:cs="Times-Bold"/>
          <w:sz w:val="20"/>
          <w:szCs w:val="20"/>
        </w:rPr>
        <w:tab/>
      </w:r>
      <w:r w:rsidR="00FF762A">
        <w:rPr>
          <w:rFonts w:ascii="Courier" w:hAnsi="Courier" w:cs="Times-Bold"/>
          <w:sz w:val="20"/>
          <w:szCs w:val="20"/>
        </w:rPr>
        <w:tab/>
      </w:r>
      <w:r w:rsidRPr="002E5011">
        <w:rPr>
          <w:rFonts w:ascii="Courier" w:hAnsi="Courier" w:cs="Times-Bold"/>
          <w:sz w:val="20"/>
          <w:szCs w:val="20"/>
        </w:rPr>
        <w:t>16.4.6.i. I farmaci sono troppo potenti</w:t>
      </w:r>
    </w:p>
    <w:p w14:paraId="7D2A4109" w14:textId="77777777" w:rsidR="0037315D" w:rsidRPr="002E5011" w:rsidRDefault="00FF762A" w:rsidP="0037315D">
      <w:pPr>
        <w:tabs>
          <w:tab w:val="left" w:pos="709"/>
        </w:tabs>
        <w:spacing w:after="0"/>
        <w:ind w:firstLine="567"/>
        <w:rPr>
          <w:rFonts w:ascii="Courier" w:hAnsi="Courier"/>
          <w:sz w:val="20"/>
        </w:rPr>
      </w:pPr>
      <w:r>
        <w:rPr>
          <w:rFonts w:ascii="Courier" w:hAnsi="Courier" w:cs="Times-Bold"/>
          <w:sz w:val="20"/>
          <w:szCs w:val="20"/>
        </w:rPr>
        <w:tab/>
      </w:r>
      <w:r w:rsidR="0037315D" w:rsidRPr="002E5011">
        <w:rPr>
          <w:rFonts w:ascii="Courier" w:hAnsi="Courier" w:cs="Times-Bold"/>
          <w:sz w:val="20"/>
          <w:szCs w:val="20"/>
        </w:rPr>
        <w:tab/>
        <w:t>16.4.6.ii. Un approccio nutrigenomico</w:t>
      </w:r>
    </w:p>
    <w:p w14:paraId="590DE41D" w14:textId="77777777" w:rsidR="0037315D" w:rsidRPr="002E5011" w:rsidRDefault="00FF762A" w:rsidP="0037315D">
      <w:pPr>
        <w:tabs>
          <w:tab w:val="left" w:pos="709"/>
        </w:tabs>
        <w:spacing w:after="0"/>
        <w:ind w:firstLine="567"/>
        <w:rPr>
          <w:rFonts w:ascii="Courier" w:hAnsi="Courier" w:cs="Times-Bold"/>
          <w:sz w:val="20"/>
          <w:szCs w:val="20"/>
        </w:rPr>
      </w:pPr>
      <w:r>
        <w:rPr>
          <w:rFonts w:ascii="Courier" w:hAnsi="Courier" w:cs="Times-Bold"/>
          <w:sz w:val="20"/>
          <w:szCs w:val="20"/>
        </w:rPr>
        <w:tab/>
      </w:r>
      <w:r w:rsidR="0037315D" w:rsidRPr="002E5011">
        <w:rPr>
          <w:rFonts w:ascii="Courier" w:hAnsi="Courier" w:cs="Times-Bold"/>
          <w:sz w:val="20"/>
          <w:szCs w:val="20"/>
        </w:rPr>
        <w:tab/>
        <w:t xml:space="preserve">16.4.6.iii. Dati preliminari </w:t>
      </w:r>
    </w:p>
    <w:p w14:paraId="04F51178" w14:textId="77777777" w:rsidR="0037315D" w:rsidRPr="002E5011" w:rsidRDefault="0037315D" w:rsidP="0037315D">
      <w:pPr>
        <w:spacing w:after="0"/>
        <w:rPr>
          <w:rFonts w:ascii="Courier" w:hAnsi="Courier"/>
          <w:sz w:val="20"/>
        </w:rPr>
      </w:pPr>
      <w:r w:rsidRPr="002E5011">
        <w:rPr>
          <w:rFonts w:ascii="Courier" w:hAnsi="Courier" w:cs="Times-Bold"/>
          <w:sz w:val="20"/>
          <w:szCs w:val="20"/>
        </w:rPr>
        <w:tab/>
      </w:r>
      <w:r w:rsidR="00FF762A">
        <w:rPr>
          <w:rFonts w:ascii="Courier" w:hAnsi="Courier" w:cs="Times-Bold"/>
          <w:sz w:val="20"/>
          <w:szCs w:val="20"/>
        </w:rPr>
        <w:tab/>
      </w:r>
      <w:r w:rsidRPr="002E5011">
        <w:rPr>
          <w:rFonts w:ascii="Courier" w:hAnsi="Courier" w:cs="Times-Bold"/>
          <w:sz w:val="20"/>
          <w:szCs w:val="20"/>
        </w:rPr>
        <w:t>16.4.6.iv. Somministrazione endovenosa</w:t>
      </w:r>
    </w:p>
    <w:p w14:paraId="48ABCF68" w14:textId="77777777" w:rsidR="0037315D" w:rsidRPr="002E5011" w:rsidRDefault="0037315D" w:rsidP="0037315D">
      <w:pPr>
        <w:spacing w:after="0"/>
        <w:ind w:firstLine="567"/>
        <w:rPr>
          <w:rFonts w:ascii="Courier" w:hAnsi="Courier"/>
          <w:sz w:val="20"/>
        </w:rPr>
      </w:pPr>
      <w:r w:rsidRPr="002E5011">
        <w:rPr>
          <w:rFonts w:ascii="Courier" w:hAnsi="Courier" w:cs="Times-Bold"/>
          <w:sz w:val="20"/>
          <w:szCs w:val="20"/>
        </w:rPr>
        <w:tab/>
      </w:r>
      <w:r w:rsidR="00FF762A">
        <w:rPr>
          <w:rFonts w:ascii="Courier" w:hAnsi="Courier" w:cs="Times-Bold"/>
          <w:sz w:val="20"/>
          <w:szCs w:val="20"/>
        </w:rPr>
        <w:tab/>
      </w:r>
      <w:r w:rsidRPr="002E5011">
        <w:rPr>
          <w:rFonts w:ascii="Courier" w:hAnsi="Courier" w:cs="Times-Bold"/>
          <w:sz w:val="20"/>
          <w:szCs w:val="20"/>
        </w:rPr>
        <w:t>16.4.6.v. Consultare l’Appendice</w:t>
      </w:r>
    </w:p>
    <w:p w14:paraId="0240A612" w14:textId="77777777" w:rsidR="0037315D" w:rsidRPr="002E5011" w:rsidRDefault="0037315D" w:rsidP="00FF762A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/>
          <w:sz w:val="20"/>
        </w:rPr>
      </w:pPr>
      <w:r>
        <w:rPr>
          <w:rFonts w:ascii="Courier" w:hAnsi="Courier"/>
          <w:sz w:val="20"/>
        </w:rPr>
        <w:tab/>
      </w:r>
      <w:r w:rsidRPr="002E5011">
        <w:rPr>
          <w:rFonts w:ascii="Courier" w:hAnsi="Courier"/>
          <w:sz w:val="20"/>
        </w:rPr>
        <w:t>Box 4: Evoluzione genetica della DA</w:t>
      </w:r>
    </w:p>
    <w:p w14:paraId="052FB97D" w14:textId="77777777" w:rsidR="004A6BB3" w:rsidRDefault="004A6BB3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</w:p>
    <w:p w14:paraId="12EBA5B1" w14:textId="77777777" w:rsidR="0037315D" w:rsidRPr="002E5011" w:rsidRDefault="0037315D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Verdana"/>
          <w:b/>
        </w:rPr>
      </w:pPr>
      <w:r w:rsidRPr="002E5011">
        <w:rPr>
          <w:rFonts w:ascii="Courier" w:hAnsi="Courier" w:cs="Helvetica-Bold"/>
          <w:b/>
          <w:bCs/>
          <w:szCs w:val="20"/>
        </w:rPr>
        <w:t xml:space="preserve">16.5. Dal NIH-NIDA: </w:t>
      </w:r>
      <w:r w:rsidRPr="002E5011">
        <w:rPr>
          <w:rFonts w:ascii="Courier" w:hAnsi="Courier" w:cs="Verdana"/>
          <w:b/>
        </w:rPr>
        <w:t>National Institute on Drug Abuse</w:t>
      </w:r>
    </w:p>
    <w:p w14:paraId="75402106" w14:textId="77777777" w:rsidR="00FF762A" w:rsidRDefault="00FF762A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</w:p>
    <w:p w14:paraId="383FDACE" w14:textId="77777777" w:rsidR="0037315D" w:rsidRPr="002E5011" w:rsidRDefault="00FF762A" w:rsidP="00FF762A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2E5011">
        <w:rPr>
          <w:rFonts w:ascii="Courier" w:hAnsi="Courier" w:cs="Helvetica-Bold"/>
          <w:bCs/>
          <w:sz w:val="20"/>
          <w:szCs w:val="20"/>
        </w:rPr>
        <w:t>16.5.1. La convergenza DAO-SUD</w:t>
      </w:r>
    </w:p>
    <w:p w14:paraId="04B9D733" w14:textId="77777777" w:rsidR="0037315D" w:rsidRPr="002E5011" w:rsidRDefault="00FF762A" w:rsidP="00FF762A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2E5011">
        <w:rPr>
          <w:rFonts w:ascii="Courier" w:hAnsi="Courier" w:cs="Helvetica-Bold"/>
          <w:bCs/>
          <w:sz w:val="20"/>
          <w:szCs w:val="20"/>
        </w:rPr>
        <w:t>16.5.2. Optogenetica e disegno di nuovi farmaci</w:t>
      </w:r>
    </w:p>
    <w:p w14:paraId="68816224" w14:textId="77777777" w:rsidR="0037315D" w:rsidRPr="002E5011" w:rsidRDefault="00FF762A" w:rsidP="0037315D">
      <w:pPr>
        <w:spacing w:after="0"/>
        <w:rPr>
          <w:rFonts w:ascii="Courier" w:hAnsi="Courier" w:cs="Verdana"/>
          <w:sz w:val="20"/>
          <w:szCs w:val="46"/>
        </w:rPr>
      </w:pPr>
      <w:r>
        <w:rPr>
          <w:rFonts w:ascii="Courier" w:hAnsi="Courier" w:cs="Verdana"/>
          <w:sz w:val="20"/>
          <w:szCs w:val="46"/>
        </w:rPr>
        <w:tab/>
      </w:r>
      <w:r w:rsidR="0037315D" w:rsidRPr="002E5011">
        <w:rPr>
          <w:rFonts w:ascii="Courier" w:hAnsi="Courier" w:cs="Verdana"/>
          <w:sz w:val="20"/>
          <w:szCs w:val="46"/>
        </w:rPr>
        <w:t>16.5.3. Pubblicazioni di base</w:t>
      </w:r>
    </w:p>
    <w:p w14:paraId="469EFC22" w14:textId="77777777" w:rsidR="0037315D" w:rsidRPr="002E5011" w:rsidRDefault="0037315D" w:rsidP="0037315D">
      <w:pPr>
        <w:spacing w:after="0"/>
        <w:rPr>
          <w:rFonts w:ascii="Courier" w:hAnsi="Courier" w:cs="Verdana"/>
          <w:sz w:val="20"/>
          <w:szCs w:val="46"/>
        </w:rPr>
      </w:pPr>
      <w:r w:rsidRPr="002E5011">
        <w:rPr>
          <w:rFonts w:ascii="Courier" w:hAnsi="Courier" w:cs="Verdana"/>
          <w:sz w:val="20"/>
          <w:szCs w:val="46"/>
        </w:rPr>
        <w:tab/>
      </w:r>
      <w:r w:rsidR="00FF762A">
        <w:rPr>
          <w:rFonts w:ascii="Courier" w:hAnsi="Courier" w:cs="Verdana"/>
          <w:sz w:val="20"/>
          <w:szCs w:val="46"/>
        </w:rPr>
        <w:tab/>
      </w:r>
      <w:r w:rsidRPr="002E5011">
        <w:rPr>
          <w:rFonts w:ascii="Courier" w:hAnsi="Courier" w:cs="Verdana"/>
          <w:sz w:val="20"/>
          <w:szCs w:val="46"/>
        </w:rPr>
        <w:t>16.5.3.i. Drugs, Brains, and Behavior: The Science of Addiction</w:t>
      </w:r>
    </w:p>
    <w:p w14:paraId="5C3B8442" w14:textId="77777777" w:rsidR="0037315D" w:rsidRPr="002E5011" w:rsidRDefault="0037315D" w:rsidP="0037315D">
      <w:pPr>
        <w:spacing w:after="0"/>
        <w:rPr>
          <w:rFonts w:ascii="Courier" w:hAnsi="Courier" w:cs="Verdana"/>
          <w:sz w:val="20"/>
          <w:szCs w:val="46"/>
        </w:rPr>
      </w:pPr>
      <w:r w:rsidRPr="002E5011">
        <w:rPr>
          <w:rFonts w:ascii="Courier" w:hAnsi="Courier" w:cs="Verdana"/>
          <w:sz w:val="20"/>
          <w:szCs w:val="46"/>
        </w:rPr>
        <w:tab/>
      </w:r>
      <w:r w:rsidR="00FF762A">
        <w:rPr>
          <w:rFonts w:ascii="Courier" w:hAnsi="Courier" w:cs="Verdana"/>
          <w:sz w:val="20"/>
          <w:szCs w:val="46"/>
        </w:rPr>
        <w:tab/>
      </w:r>
      <w:r w:rsidRPr="002E5011">
        <w:rPr>
          <w:rFonts w:ascii="Courier" w:hAnsi="Courier" w:cs="Verdana"/>
          <w:sz w:val="20"/>
          <w:szCs w:val="46"/>
        </w:rPr>
        <w:t xml:space="preserve">16.5.3.ii. </w:t>
      </w:r>
      <w:r w:rsidRPr="002E5011">
        <w:rPr>
          <w:rFonts w:ascii="Courier" w:hAnsi="Courier" w:cs="Verdana"/>
          <w:color w:val="003751"/>
          <w:sz w:val="20"/>
          <w:szCs w:val="38"/>
        </w:rPr>
        <w:t>Principles of Effective Treatment</w:t>
      </w:r>
    </w:p>
    <w:p w14:paraId="2C8B4F7E" w14:textId="485274F8" w:rsidR="0037315D" w:rsidRPr="002E5011" w:rsidRDefault="0037315D" w:rsidP="0037315D">
      <w:pPr>
        <w:spacing w:after="0"/>
        <w:rPr>
          <w:rFonts w:ascii="Courier" w:hAnsi="Courier" w:cs="Verdana"/>
          <w:sz w:val="20"/>
          <w:szCs w:val="46"/>
        </w:rPr>
      </w:pPr>
      <w:r w:rsidRPr="002E5011">
        <w:rPr>
          <w:rFonts w:ascii="Courier" w:hAnsi="Courier" w:cs="Verdana"/>
          <w:sz w:val="20"/>
          <w:szCs w:val="46"/>
        </w:rPr>
        <w:tab/>
      </w:r>
      <w:r w:rsidR="00FF762A">
        <w:rPr>
          <w:rFonts w:ascii="Courier" w:hAnsi="Courier" w:cs="Verdana"/>
          <w:sz w:val="20"/>
          <w:szCs w:val="46"/>
        </w:rPr>
        <w:tab/>
      </w:r>
      <w:r w:rsidRPr="002E5011">
        <w:rPr>
          <w:rFonts w:ascii="Courier" w:hAnsi="Courier" w:cs="Verdana"/>
          <w:sz w:val="20"/>
          <w:szCs w:val="46"/>
        </w:rPr>
        <w:t xml:space="preserve">16.5.3.iii. Principles of Drug Addiction Treatment: </w:t>
      </w:r>
      <w:r w:rsidR="00032428">
        <w:rPr>
          <w:rFonts w:ascii="Courier" w:hAnsi="Courier" w:cs="Verdana"/>
          <w:sz w:val="20"/>
          <w:szCs w:val="46"/>
        </w:rPr>
        <w:t>A Research-Based...</w:t>
      </w:r>
    </w:p>
    <w:p w14:paraId="77755B21" w14:textId="77777777" w:rsidR="0037315D" w:rsidRPr="002E5011" w:rsidRDefault="0037315D" w:rsidP="0037315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rPr>
          <w:rFonts w:ascii="Courier" w:hAnsi="Courier" w:cs="font376"/>
          <w:sz w:val="20"/>
        </w:rPr>
      </w:pPr>
      <w:r w:rsidRPr="002E5011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ab/>
      </w:r>
      <w:r w:rsidR="00FF762A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>16.5.3.iv. Risposta a 21 frequenti domande</w:t>
      </w:r>
    </w:p>
    <w:p w14:paraId="6C35F054" w14:textId="77777777" w:rsidR="0037315D" w:rsidRPr="002E5011" w:rsidRDefault="0037315D" w:rsidP="0037315D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font376"/>
          <w:sz w:val="20"/>
        </w:rPr>
      </w:pPr>
      <w:r w:rsidRPr="002E5011">
        <w:rPr>
          <w:rFonts w:ascii="Courier" w:hAnsi="Courier" w:cs="font376"/>
          <w:sz w:val="20"/>
        </w:rPr>
        <w:tab/>
      </w:r>
      <w:r w:rsidR="00FF762A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>16.5.3.v. Altri manuali</w:t>
      </w:r>
    </w:p>
    <w:p w14:paraId="6C51C3B8" w14:textId="77777777" w:rsidR="0037315D" w:rsidRPr="002E5011" w:rsidRDefault="00FF762A" w:rsidP="0037315D">
      <w:pPr>
        <w:spacing w:after="0"/>
        <w:rPr>
          <w:rFonts w:ascii="Courier" w:hAnsi="Courier" w:cs="Verdana"/>
          <w:color w:val="003751"/>
          <w:sz w:val="20"/>
          <w:szCs w:val="38"/>
        </w:rPr>
      </w:pPr>
      <w:r>
        <w:rPr>
          <w:rFonts w:ascii="Courier" w:hAnsi="Courier" w:cs="font376"/>
          <w:sz w:val="20"/>
        </w:rPr>
        <w:tab/>
      </w:r>
      <w:r w:rsidR="0037315D" w:rsidRPr="002E5011">
        <w:rPr>
          <w:rFonts w:ascii="Courier" w:hAnsi="Courier" w:cs="font376"/>
          <w:sz w:val="20"/>
        </w:rPr>
        <w:t xml:space="preserve">16.5.4. </w:t>
      </w:r>
      <w:hyperlink r:id="rId13" w:history="1">
        <w:r w:rsidR="0037315D" w:rsidRPr="002E5011">
          <w:rPr>
            <w:rFonts w:ascii="Courier" w:hAnsi="Courier" w:cs="Verdana"/>
            <w:sz w:val="20"/>
            <w:szCs w:val="38"/>
          </w:rPr>
          <w:t>Behavioral Therapies</w:t>
        </w:r>
      </w:hyperlink>
    </w:p>
    <w:p w14:paraId="17CE57C4" w14:textId="77777777" w:rsidR="0037315D" w:rsidRPr="002E5011" w:rsidRDefault="0037315D" w:rsidP="0037315D">
      <w:pPr>
        <w:spacing w:after="0"/>
        <w:rPr>
          <w:rFonts w:ascii="Courier" w:hAnsi="Courier" w:cs="font376"/>
          <w:sz w:val="20"/>
        </w:rPr>
      </w:pPr>
      <w:r w:rsidRPr="002E5011">
        <w:rPr>
          <w:rFonts w:ascii="Courier" w:hAnsi="Courier" w:cs="font376"/>
          <w:sz w:val="20"/>
        </w:rPr>
        <w:tab/>
      </w:r>
      <w:r w:rsidR="00FF762A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 xml:space="preserve">16.5.4.i. </w:t>
      </w:r>
      <w:hyperlink r:id="rId14" w:history="1">
        <w:r w:rsidRPr="002E5011">
          <w:rPr>
            <w:rFonts w:ascii="Courier" w:hAnsi="Courier" w:cs="Verdana"/>
            <w:sz w:val="20"/>
            <w:szCs w:val="38"/>
          </w:rPr>
          <w:t>Cognitive-Behavioral Therapy</w:t>
        </w:r>
      </w:hyperlink>
    </w:p>
    <w:p w14:paraId="6209BFA9" w14:textId="77777777" w:rsidR="0037315D" w:rsidRPr="002E5011" w:rsidRDefault="0037315D" w:rsidP="0037315D">
      <w:pPr>
        <w:spacing w:after="0"/>
        <w:rPr>
          <w:rFonts w:ascii="Courier" w:hAnsi="Courier" w:cs="font376"/>
          <w:sz w:val="20"/>
        </w:rPr>
      </w:pPr>
      <w:r w:rsidRPr="002E5011">
        <w:rPr>
          <w:rFonts w:ascii="Courier" w:hAnsi="Courier" w:cs="font376"/>
          <w:sz w:val="20"/>
        </w:rPr>
        <w:tab/>
      </w:r>
      <w:r w:rsidR="00FF762A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 xml:space="preserve">16.5.4.ii. </w:t>
      </w:r>
      <w:hyperlink r:id="rId15" w:history="1">
        <w:r w:rsidRPr="002E5011">
          <w:rPr>
            <w:rFonts w:ascii="Courier" w:hAnsi="Courier" w:cs="Verdana"/>
            <w:sz w:val="20"/>
            <w:szCs w:val="38"/>
          </w:rPr>
          <w:t>Contingency Management Interventions/Motivational Incentive</w:t>
        </w:r>
      </w:hyperlink>
    </w:p>
    <w:p w14:paraId="2B0A9ED9" w14:textId="77777777" w:rsidR="0037315D" w:rsidRPr="002E5011" w:rsidRDefault="0037315D" w:rsidP="0037315D">
      <w:pPr>
        <w:spacing w:after="0"/>
        <w:rPr>
          <w:rFonts w:ascii="Courier" w:hAnsi="Courier" w:cs="Arial-BoldMT"/>
          <w:bCs/>
          <w:sz w:val="20"/>
          <w:szCs w:val="28"/>
        </w:rPr>
      </w:pPr>
      <w:r w:rsidRPr="002E5011">
        <w:rPr>
          <w:rFonts w:ascii="Courier" w:hAnsi="Courier" w:cs="font376"/>
          <w:sz w:val="20"/>
        </w:rPr>
        <w:tab/>
      </w:r>
      <w:r w:rsidR="00FF762A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 xml:space="preserve">16.5.4.iii. </w:t>
      </w:r>
      <w:r w:rsidRPr="002E5011">
        <w:rPr>
          <w:rFonts w:ascii="Courier" w:hAnsi="Courier" w:cs="Verdana"/>
          <w:color w:val="343434"/>
          <w:sz w:val="20"/>
        </w:rPr>
        <w:t>Community Reinforcement Approach Plus Voucher (CRA)</w:t>
      </w:r>
    </w:p>
    <w:p w14:paraId="517CA640" w14:textId="77777777" w:rsidR="0037315D" w:rsidRPr="002E5011" w:rsidRDefault="0037315D" w:rsidP="0037315D">
      <w:pPr>
        <w:spacing w:after="0"/>
        <w:rPr>
          <w:rFonts w:ascii="Courier" w:hAnsi="Courier" w:cs="Verdana"/>
          <w:sz w:val="20"/>
          <w:szCs w:val="38"/>
        </w:rPr>
      </w:pPr>
      <w:r w:rsidRPr="002E5011">
        <w:rPr>
          <w:rFonts w:ascii="Courier" w:hAnsi="Courier" w:cs="font376"/>
          <w:sz w:val="20"/>
        </w:rPr>
        <w:tab/>
      </w:r>
      <w:r w:rsidR="00FF762A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 xml:space="preserve">16.5.4.iv. </w:t>
      </w:r>
      <w:r w:rsidRPr="002E5011">
        <w:fldChar w:fldCharType="begin"/>
      </w:r>
      <w:r w:rsidRPr="002E5011">
        <w:instrText>HYPERLINK "http://www.drugabuse.gov/publications/principles-drug-addiction-treatment-research-based-guide-third-edition/evidence-based-approaches-to-drug-addiction-treatment/behavioral-2"</w:instrText>
      </w:r>
      <w:r w:rsidRPr="002E5011">
        <w:fldChar w:fldCharType="separate"/>
      </w:r>
      <w:r w:rsidRPr="002E5011">
        <w:rPr>
          <w:rFonts w:ascii="Courier" w:hAnsi="Courier" w:cs="Verdana"/>
          <w:sz w:val="20"/>
          <w:szCs w:val="38"/>
        </w:rPr>
        <w:t>Motivational Enhancement Therapy</w:t>
      </w:r>
    </w:p>
    <w:p w14:paraId="3602C0AA" w14:textId="77777777" w:rsidR="0037315D" w:rsidRPr="002E5011" w:rsidRDefault="0037315D" w:rsidP="0037315D">
      <w:pPr>
        <w:spacing w:after="0"/>
        <w:rPr>
          <w:rFonts w:ascii="Courier" w:hAnsi="Courier" w:cs="Arial-BoldMT"/>
          <w:bCs/>
          <w:sz w:val="20"/>
          <w:szCs w:val="28"/>
        </w:rPr>
      </w:pPr>
      <w:r w:rsidRPr="002E5011">
        <w:fldChar w:fldCharType="end"/>
      </w:r>
      <w:r w:rsidRPr="002E5011">
        <w:rPr>
          <w:rFonts w:ascii="Courier" w:hAnsi="Courier" w:cs="font376"/>
          <w:sz w:val="20"/>
        </w:rPr>
        <w:tab/>
      </w:r>
      <w:r w:rsidR="00FF762A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 xml:space="preserve">16.5.4.v. </w:t>
      </w:r>
      <w:hyperlink r:id="rId16" w:history="1">
        <w:r w:rsidRPr="002E5011">
          <w:rPr>
            <w:rFonts w:ascii="Courier" w:hAnsi="Courier" w:cs="Verdana"/>
            <w:sz w:val="20"/>
            <w:szCs w:val="38"/>
          </w:rPr>
          <w:t>The Matrix Model (Stimulants)</w:t>
        </w:r>
      </w:hyperlink>
    </w:p>
    <w:p w14:paraId="22A60450" w14:textId="77777777" w:rsidR="0037315D" w:rsidRPr="002E5011" w:rsidRDefault="0037315D" w:rsidP="0037315D">
      <w:pPr>
        <w:spacing w:after="0"/>
        <w:rPr>
          <w:rFonts w:ascii="Courier" w:hAnsi="Courier" w:cs="Arial-BoldMT"/>
          <w:bCs/>
          <w:sz w:val="20"/>
          <w:szCs w:val="28"/>
        </w:rPr>
      </w:pPr>
      <w:r w:rsidRPr="002E5011">
        <w:rPr>
          <w:rFonts w:ascii="Courier" w:hAnsi="Courier" w:cs="Verdana"/>
          <w:color w:val="343434"/>
          <w:sz w:val="20"/>
        </w:rPr>
        <w:tab/>
      </w:r>
      <w:r w:rsidR="00FF762A">
        <w:rPr>
          <w:rFonts w:ascii="Courier" w:hAnsi="Courier" w:cs="Verdana"/>
          <w:color w:val="343434"/>
          <w:sz w:val="20"/>
        </w:rPr>
        <w:tab/>
      </w:r>
      <w:r w:rsidRPr="002E5011">
        <w:rPr>
          <w:rFonts w:ascii="Courier" w:hAnsi="Courier" w:cs="font376"/>
          <w:sz w:val="20"/>
        </w:rPr>
        <w:t>16.5.4.</w:t>
      </w:r>
      <w:r w:rsidRPr="002E5011">
        <w:rPr>
          <w:rFonts w:ascii="Courier" w:hAnsi="Courier" w:cs="Verdana"/>
          <w:color w:val="343434"/>
          <w:sz w:val="20"/>
        </w:rPr>
        <w:t xml:space="preserve">vi. </w:t>
      </w:r>
      <w:hyperlink r:id="rId17" w:history="1">
        <w:r w:rsidRPr="002E5011">
          <w:rPr>
            <w:rFonts w:ascii="Courier" w:hAnsi="Courier" w:cs="Verdana"/>
            <w:sz w:val="20"/>
            <w:szCs w:val="38"/>
          </w:rPr>
          <w:t>12-Step Facilitation Therapy</w:t>
        </w:r>
      </w:hyperlink>
    </w:p>
    <w:p w14:paraId="560040A3" w14:textId="77777777" w:rsidR="0037315D" w:rsidRPr="002E5011" w:rsidRDefault="0037315D" w:rsidP="0037315D">
      <w:pPr>
        <w:spacing w:after="0"/>
        <w:rPr>
          <w:rFonts w:ascii="Courier" w:hAnsi="Courier" w:cs="font376"/>
          <w:sz w:val="20"/>
        </w:rPr>
      </w:pPr>
      <w:r w:rsidRPr="002E5011">
        <w:rPr>
          <w:rFonts w:ascii="Courier" w:hAnsi="Courier" w:cs="font376"/>
          <w:sz w:val="20"/>
        </w:rPr>
        <w:tab/>
      </w:r>
      <w:r w:rsidR="00FF762A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 xml:space="preserve">16.5.4.vii. </w:t>
      </w:r>
      <w:hyperlink r:id="rId18" w:history="1">
        <w:r w:rsidRPr="002E5011">
          <w:rPr>
            <w:rFonts w:ascii="Courier" w:hAnsi="Courier" w:cs="Verdana"/>
            <w:sz w:val="20"/>
            <w:szCs w:val="38"/>
          </w:rPr>
          <w:t>Family Behavior Therapy (FBT)</w:t>
        </w:r>
      </w:hyperlink>
    </w:p>
    <w:p w14:paraId="62BC834E" w14:textId="77777777" w:rsidR="0037315D" w:rsidRPr="002E5011" w:rsidRDefault="0037315D" w:rsidP="0037315D">
      <w:pPr>
        <w:spacing w:after="0"/>
        <w:rPr>
          <w:rFonts w:ascii="Courier" w:hAnsi="Courier" w:cs="Arial-BoldMT"/>
          <w:bCs/>
          <w:sz w:val="20"/>
          <w:szCs w:val="28"/>
        </w:rPr>
      </w:pPr>
      <w:r w:rsidRPr="002E5011">
        <w:rPr>
          <w:rFonts w:ascii="Courier" w:hAnsi="Courier" w:cs="font376"/>
          <w:sz w:val="20"/>
        </w:rPr>
        <w:tab/>
      </w:r>
      <w:r w:rsidR="00FF762A">
        <w:rPr>
          <w:rFonts w:ascii="Courier" w:hAnsi="Courier" w:cs="font376"/>
          <w:sz w:val="20"/>
        </w:rPr>
        <w:tab/>
      </w:r>
      <w:r w:rsidRPr="002E5011">
        <w:rPr>
          <w:rFonts w:ascii="Courier" w:hAnsi="Courier" w:cs="font376"/>
          <w:sz w:val="20"/>
        </w:rPr>
        <w:t xml:space="preserve">16.5.4.viii. </w:t>
      </w:r>
      <w:hyperlink r:id="rId19" w:history="1">
        <w:r w:rsidRPr="002E5011">
          <w:rPr>
            <w:rFonts w:ascii="Courier" w:hAnsi="Courier" w:cs="Verdana"/>
            <w:sz w:val="20"/>
            <w:szCs w:val="38"/>
          </w:rPr>
          <w:t>Behavioral Therapies Primarily for Adolescents</w:t>
        </w:r>
      </w:hyperlink>
    </w:p>
    <w:p w14:paraId="75063C39" w14:textId="77777777" w:rsidR="004A6BB3" w:rsidRDefault="004A6BB3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</w:p>
    <w:p w14:paraId="0B413E56" w14:textId="77777777" w:rsidR="0037315D" w:rsidRPr="002E5011" w:rsidRDefault="0037315D" w:rsidP="0037315D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Cs w:val="20"/>
        </w:rPr>
      </w:pPr>
      <w:r w:rsidRPr="002E5011">
        <w:rPr>
          <w:rFonts w:ascii="Courier" w:hAnsi="Courier" w:cs="Helvetica-Bold"/>
          <w:b/>
          <w:bCs/>
          <w:szCs w:val="20"/>
        </w:rPr>
        <w:t>16.6. Per concludere sul trattamento</w:t>
      </w:r>
    </w:p>
    <w:p w14:paraId="610124CF" w14:textId="77777777" w:rsidR="00FF762A" w:rsidRDefault="00FF762A" w:rsidP="0037315D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</w:p>
    <w:p w14:paraId="03EE028D" w14:textId="77777777" w:rsidR="00FF762A" w:rsidRDefault="00FF762A" w:rsidP="0037315D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 w:rsidR="0037315D">
        <w:rPr>
          <w:rFonts w:ascii="Courier" w:hAnsi="Courier" w:cs="Helvetica-Bold"/>
          <w:bCs/>
          <w:sz w:val="20"/>
          <w:szCs w:val="20"/>
        </w:rPr>
        <w:t>16.6.1</w:t>
      </w:r>
      <w:r w:rsidR="0037315D" w:rsidRPr="002E5011">
        <w:rPr>
          <w:rFonts w:ascii="Courier" w:hAnsi="Courier" w:cs="Helvetica-Bold"/>
          <w:bCs/>
          <w:sz w:val="20"/>
          <w:szCs w:val="20"/>
        </w:rPr>
        <w:t xml:space="preserve">. Il modello della dipendenza riferito all’iperfagia può aiutare lo </w:t>
      </w:r>
    </w:p>
    <w:p w14:paraId="5CE49D88" w14:textId="77777777" w:rsidR="0037315D" w:rsidRDefault="00FF762A" w:rsidP="0037315D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</w:r>
      <w:r>
        <w:rPr>
          <w:rFonts w:ascii="Courier" w:hAnsi="Courier" w:cs="Helvetica-Bold"/>
          <w:bCs/>
          <w:sz w:val="20"/>
          <w:szCs w:val="20"/>
        </w:rPr>
        <w:tab/>
      </w:r>
      <w:r w:rsidR="0037315D" w:rsidRPr="002E5011">
        <w:rPr>
          <w:rFonts w:ascii="Courier" w:hAnsi="Courier" w:cs="Helvetica-Bold"/>
          <w:bCs/>
          <w:sz w:val="20"/>
          <w:szCs w:val="20"/>
        </w:rPr>
        <w:t>sforzo</w:t>
      </w:r>
    </w:p>
    <w:p w14:paraId="497C6118" w14:textId="77777777" w:rsidR="002F3D99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01A8F8C2" w14:textId="6305F2D2" w:rsidR="00032428" w:rsidRPr="00FF762A" w:rsidRDefault="00B23BFE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161616161616161616161616161616161616161616161616161616161616</w:t>
      </w:r>
    </w:p>
    <w:p w14:paraId="43A5A4C5" w14:textId="77777777" w:rsidR="0037315D" w:rsidRDefault="0037315D" w:rsidP="0037315D">
      <w:pPr>
        <w:tabs>
          <w:tab w:val="left" w:pos="709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</w:p>
    <w:p w14:paraId="44AEE53E" w14:textId="77777777" w:rsidR="0037315D" w:rsidRPr="00DA4082" w:rsidRDefault="0037315D" w:rsidP="0037315D">
      <w:pPr>
        <w:tabs>
          <w:tab w:val="left" w:pos="709"/>
          <w:tab w:val="left" w:pos="94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28"/>
          <w:szCs w:val="28"/>
        </w:rPr>
      </w:pPr>
      <w:r w:rsidRPr="00DA4082">
        <w:rPr>
          <w:rFonts w:ascii="Courier" w:hAnsi="Courier" w:cs="Helvetica-Bold"/>
          <w:b/>
          <w:bCs/>
          <w:sz w:val="28"/>
          <w:szCs w:val="28"/>
        </w:rPr>
        <w:t>17. Il Modello</w:t>
      </w:r>
      <w:r w:rsidR="00DA4082" w:rsidRPr="00DA4082">
        <w:rPr>
          <w:rFonts w:ascii="Courier" w:hAnsi="Courier" w:cs="Helvetica-Bold"/>
          <w:b/>
          <w:bCs/>
          <w:sz w:val="28"/>
          <w:szCs w:val="28"/>
        </w:rPr>
        <w:t xml:space="preserve"> Didattico Operativo</w:t>
      </w:r>
      <w:r w:rsidRPr="00DA4082">
        <w:rPr>
          <w:rFonts w:ascii="Courier" w:hAnsi="Courier" w:cs="Helvetica-Bold"/>
          <w:b/>
          <w:bCs/>
          <w:sz w:val="28"/>
          <w:szCs w:val="28"/>
        </w:rPr>
        <w:t xml:space="preserve"> del Circo Equestre </w:t>
      </w:r>
      <w:r w:rsidRPr="00DA4082">
        <w:rPr>
          <w:rFonts w:ascii="Courier" w:hAnsi="Courier" w:cs="Helvetica-Bold"/>
          <w:b/>
          <w:bCs/>
          <w:sz w:val="28"/>
          <w:szCs w:val="28"/>
          <w:u w:val="single"/>
        </w:rPr>
        <w:tab/>
      </w:r>
      <w:r w:rsidR="007261A7">
        <w:rPr>
          <w:rFonts w:ascii="Courier" w:hAnsi="Courier" w:cs="Helvetica-Bold"/>
          <w:b/>
          <w:bCs/>
          <w:sz w:val="28"/>
          <w:szCs w:val="28"/>
        </w:rPr>
        <w:t xml:space="preserve"> 221</w:t>
      </w:r>
      <w:r w:rsidRPr="00DA4082">
        <w:rPr>
          <w:rFonts w:ascii="Courier" w:hAnsi="Courier" w:cs="Helvetica-Bold"/>
          <w:b/>
          <w:bCs/>
          <w:sz w:val="28"/>
          <w:szCs w:val="28"/>
        </w:rPr>
        <w:t xml:space="preserve"> </w:t>
      </w:r>
    </w:p>
    <w:p w14:paraId="049D66E6" w14:textId="77777777" w:rsidR="00DC07D6" w:rsidRDefault="00DC07D6" w:rsidP="00DC07D6">
      <w:pPr>
        <w:tabs>
          <w:tab w:val="left" w:pos="709"/>
          <w:tab w:val="left" w:pos="2147"/>
        </w:tabs>
        <w:spacing w:after="0"/>
        <w:rPr>
          <w:rFonts w:ascii="Courier" w:hAnsi="Courier" w:cs="Courier"/>
          <w:sz w:val="20"/>
          <w:szCs w:val="20"/>
        </w:rPr>
      </w:pPr>
    </w:p>
    <w:p w14:paraId="25814432" w14:textId="77777777" w:rsidR="00DC07D6" w:rsidRPr="00DC07D6" w:rsidRDefault="00DC07D6" w:rsidP="00DC07D6">
      <w:pPr>
        <w:tabs>
          <w:tab w:val="left" w:pos="709"/>
          <w:tab w:val="left" w:pos="2147"/>
        </w:tabs>
        <w:spacing w:after="0"/>
        <w:rPr>
          <w:rFonts w:ascii="Courier" w:hAnsi="Courier" w:cs="Courier"/>
          <w:b/>
        </w:rPr>
      </w:pPr>
      <w:r w:rsidRPr="00DC07D6">
        <w:rPr>
          <w:rFonts w:ascii="Courier" w:hAnsi="Courier" w:cs="Courier"/>
          <w:b/>
        </w:rPr>
        <w:tab/>
        <w:t xml:space="preserve">17.1. </w:t>
      </w:r>
      <w:r>
        <w:rPr>
          <w:rFonts w:ascii="Courier" w:hAnsi="Courier" w:cs="Courier"/>
          <w:b/>
        </w:rPr>
        <w:t>1. Sistema Omeostasi Edoni</w:t>
      </w:r>
      <w:r w:rsidRPr="00DC07D6">
        <w:rPr>
          <w:rFonts w:ascii="Courier" w:hAnsi="Courier" w:cs="Courier"/>
          <w:b/>
        </w:rPr>
        <w:t>ca va identifica</w:t>
      </w:r>
      <w:r>
        <w:rPr>
          <w:rFonts w:ascii="Courier" w:hAnsi="Courier" w:cs="Courier"/>
          <w:b/>
        </w:rPr>
        <w:t>ndosi: Fase A</w:t>
      </w:r>
    </w:p>
    <w:p w14:paraId="6B22064E" w14:textId="77777777" w:rsidR="00DC07D6" w:rsidRPr="00DC07D6" w:rsidRDefault="00DC07D6" w:rsidP="00DC07D6">
      <w:pPr>
        <w:tabs>
          <w:tab w:val="left" w:pos="709"/>
          <w:tab w:val="left" w:pos="2147"/>
        </w:tabs>
        <w:spacing w:after="0"/>
        <w:rPr>
          <w:rFonts w:ascii="Courier" w:hAnsi="Courier" w:cs="Courier"/>
          <w:b/>
        </w:rPr>
      </w:pPr>
      <w:r w:rsidRPr="00DC07D6">
        <w:rPr>
          <w:rFonts w:ascii="Courier" w:hAnsi="Courier" w:cs="Courier"/>
          <w:b/>
        </w:rPr>
        <w:tab/>
        <w:t xml:space="preserve">17.2. </w:t>
      </w:r>
      <w:r>
        <w:rPr>
          <w:rFonts w:ascii="Courier" w:hAnsi="Courier" w:cs="Courier"/>
          <w:b/>
        </w:rPr>
        <w:t>2. Sistema Omeostasi Edoni</w:t>
      </w:r>
      <w:r w:rsidRPr="00DC07D6">
        <w:rPr>
          <w:rFonts w:ascii="Courier" w:hAnsi="Courier" w:cs="Courier"/>
          <w:b/>
        </w:rPr>
        <w:t>ca va identifica</w:t>
      </w:r>
      <w:r>
        <w:rPr>
          <w:rFonts w:ascii="Courier" w:hAnsi="Courier" w:cs="Courier"/>
          <w:b/>
        </w:rPr>
        <w:t>ndosi: Fase B</w:t>
      </w:r>
    </w:p>
    <w:p w14:paraId="1358DDDE" w14:textId="77777777" w:rsidR="00DC07D6" w:rsidRPr="00DC07D6" w:rsidRDefault="00DC07D6" w:rsidP="00DC07D6">
      <w:pPr>
        <w:tabs>
          <w:tab w:val="left" w:pos="709"/>
          <w:tab w:val="left" w:pos="2147"/>
        </w:tabs>
        <w:spacing w:after="0"/>
        <w:rPr>
          <w:rFonts w:ascii="Courier" w:hAnsi="Courier" w:cs="Courier"/>
          <w:b/>
        </w:rPr>
      </w:pPr>
      <w:r w:rsidRPr="00DC07D6">
        <w:rPr>
          <w:rFonts w:ascii="Courier" w:hAnsi="Courier" w:cs="Courier"/>
          <w:b/>
        </w:rPr>
        <w:tab/>
        <w:t xml:space="preserve">17.3. </w:t>
      </w:r>
      <w:r>
        <w:rPr>
          <w:rFonts w:ascii="Courier" w:hAnsi="Courier" w:cs="Courier"/>
          <w:b/>
        </w:rPr>
        <w:t>3. Sistema Omeostasi Edoni</w:t>
      </w:r>
      <w:r w:rsidRPr="00DC07D6">
        <w:rPr>
          <w:rFonts w:ascii="Courier" w:hAnsi="Courier" w:cs="Courier"/>
          <w:b/>
        </w:rPr>
        <w:t>ca va identifica</w:t>
      </w:r>
      <w:r>
        <w:rPr>
          <w:rFonts w:ascii="Courier" w:hAnsi="Courier" w:cs="Courier"/>
          <w:b/>
        </w:rPr>
        <w:t>ndosi: Fase C</w:t>
      </w:r>
    </w:p>
    <w:p w14:paraId="5344471E" w14:textId="77777777" w:rsidR="00DC07D6" w:rsidRPr="00DC07D6" w:rsidRDefault="00DC07D6" w:rsidP="00DC07D6">
      <w:pPr>
        <w:tabs>
          <w:tab w:val="left" w:pos="709"/>
          <w:tab w:val="left" w:pos="2147"/>
        </w:tabs>
        <w:spacing w:after="0"/>
        <w:rPr>
          <w:rFonts w:ascii="Courier" w:hAnsi="Courier" w:cs="Courier"/>
          <w:b/>
        </w:rPr>
      </w:pPr>
      <w:r w:rsidRPr="00DC07D6">
        <w:rPr>
          <w:rFonts w:ascii="Courier" w:hAnsi="Courier" w:cs="Courier"/>
          <w:b/>
        </w:rPr>
        <w:tab/>
        <w:t>17</w:t>
      </w:r>
      <w:r>
        <w:rPr>
          <w:rFonts w:ascii="Courier" w:hAnsi="Courier" w:cs="Courier"/>
          <w:b/>
        </w:rPr>
        <w:t xml:space="preserve">.4. 4. Al lavoro con </w:t>
      </w:r>
      <w:r w:rsidRPr="00DC07D6">
        <w:rPr>
          <w:rFonts w:ascii="Courier" w:hAnsi="Courier" w:cs="Courier"/>
          <w:b/>
        </w:rPr>
        <w:t>l'Omeostasi Metabolico-Energetica</w:t>
      </w:r>
      <w:r>
        <w:rPr>
          <w:rFonts w:ascii="Courier" w:hAnsi="Courier" w:cs="Courier"/>
          <w:b/>
        </w:rPr>
        <w:t>: Fase D</w:t>
      </w:r>
    </w:p>
    <w:p w14:paraId="7D692FF3" w14:textId="77777777" w:rsidR="002F3D99" w:rsidRPr="00FF762A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0CD989B3" w14:textId="02EAEE16" w:rsidR="00B23BFE" w:rsidRPr="00FF762A" w:rsidRDefault="00B23BFE" w:rsidP="00B23BFE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171717171717171717171717171717171717171717171717171717171717</w:t>
      </w:r>
    </w:p>
    <w:p w14:paraId="47616640" w14:textId="77777777" w:rsidR="00FF762A" w:rsidRDefault="00FF762A" w:rsidP="0037315D">
      <w:pPr>
        <w:tabs>
          <w:tab w:val="left" w:pos="9498"/>
        </w:tabs>
        <w:spacing w:after="0"/>
        <w:rPr>
          <w:rFonts w:ascii="Courier" w:hAnsi="Courier"/>
          <w:b/>
          <w:sz w:val="28"/>
          <w:szCs w:val="20"/>
        </w:rPr>
      </w:pPr>
    </w:p>
    <w:p w14:paraId="667E1AB9" w14:textId="65DB116E" w:rsidR="0037315D" w:rsidRDefault="0037315D" w:rsidP="0037315D">
      <w:pPr>
        <w:tabs>
          <w:tab w:val="left" w:pos="9498"/>
        </w:tabs>
        <w:spacing w:after="0"/>
        <w:rPr>
          <w:rFonts w:ascii="Courier" w:hAnsi="Courier"/>
          <w:b/>
          <w:sz w:val="28"/>
          <w:szCs w:val="20"/>
        </w:rPr>
      </w:pPr>
      <w:r w:rsidRPr="00D44A82">
        <w:rPr>
          <w:rFonts w:ascii="Courier" w:hAnsi="Courier"/>
          <w:b/>
          <w:sz w:val="28"/>
          <w:szCs w:val="20"/>
        </w:rPr>
        <w:t>I</w:t>
      </w:r>
      <w:r w:rsidR="00B23BFE">
        <w:rPr>
          <w:rFonts w:ascii="Courier" w:hAnsi="Courier"/>
          <w:b/>
          <w:sz w:val="28"/>
          <w:szCs w:val="20"/>
        </w:rPr>
        <w:t>.1</w:t>
      </w:r>
      <w:r w:rsidRPr="00D44A82">
        <w:rPr>
          <w:rFonts w:ascii="Courier" w:hAnsi="Courier"/>
          <w:b/>
          <w:sz w:val="28"/>
          <w:szCs w:val="20"/>
        </w:rPr>
        <w:t>. Bibliografia</w:t>
      </w:r>
      <w:r>
        <w:rPr>
          <w:rFonts w:ascii="Courier" w:hAnsi="Courier"/>
          <w:b/>
          <w:sz w:val="28"/>
          <w:szCs w:val="20"/>
        </w:rPr>
        <w:t xml:space="preserve"> </w:t>
      </w:r>
      <w:r w:rsidRPr="00D44A82">
        <w:rPr>
          <w:rFonts w:ascii="Courier" w:hAnsi="Courier"/>
          <w:b/>
          <w:sz w:val="28"/>
          <w:szCs w:val="20"/>
          <w:u w:val="single"/>
        </w:rPr>
        <w:tab/>
      </w:r>
      <w:r w:rsidR="00424D8B">
        <w:rPr>
          <w:rFonts w:ascii="Courier" w:hAnsi="Courier"/>
          <w:b/>
          <w:sz w:val="28"/>
          <w:szCs w:val="20"/>
        </w:rPr>
        <w:t xml:space="preserve"> 229</w:t>
      </w:r>
    </w:p>
    <w:p w14:paraId="2038A951" w14:textId="7984A627" w:rsidR="00B23BFE" w:rsidRPr="00B23BFE" w:rsidRDefault="00B23BFE" w:rsidP="0037315D">
      <w:pPr>
        <w:tabs>
          <w:tab w:val="left" w:pos="9498"/>
        </w:tabs>
        <w:spacing w:after="0"/>
        <w:rPr>
          <w:rFonts w:ascii="Courier" w:hAnsi="Courier"/>
          <w:b/>
          <w:sz w:val="28"/>
          <w:szCs w:val="20"/>
        </w:rPr>
      </w:pPr>
      <w:r>
        <w:rPr>
          <w:rFonts w:ascii="Courier" w:hAnsi="Courier"/>
          <w:b/>
          <w:sz w:val="28"/>
          <w:szCs w:val="20"/>
        </w:rPr>
        <w:t xml:space="preserve">I.2. Sitografia </w:t>
      </w:r>
      <w:r>
        <w:rPr>
          <w:rFonts w:ascii="Courier" w:hAnsi="Courier"/>
          <w:b/>
          <w:sz w:val="28"/>
          <w:szCs w:val="20"/>
          <w:u w:val="single"/>
        </w:rPr>
        <w:tab/>
      </w:r>
      <w:r>
        <w:rPr>
          <w:rFonts w:ascii="Courier" w:hAnsi="Courier"/>
          <w:b/>
          <w:sz w:val="28"/>
          <w:szCs w:val="20"/>
        </w:rPr>
        <w:t xml:space="preserve"> 245</w:t>
      </w:r>
    </w:p>
    <w:p w14:paraId="0ED40799" w14:textId="77777777" w:rsidR="002F3D99" w:rsidRPr="00FF762A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77342AA2" w14:textId="77777777" w:rsidR="0037315D" w:rsidRDefault="0037315D" w:rsidP="0037315D">
      <w:pPr>
        <w:spacing w:after="0"/>
        <w:outlineLvl w:val="0"/>
        <w:rPr>
          <w:rFonts w:ascii="Courier" w:hAnsi="Courier" w:cs="Courier"/>
          <w:b/>
          <w:sz w:val="20"/>
          <w:szCs w:val="16"/>
        </w:rPr>
      </w:pPr>
    </w:p>
    <w:p w14:paraId="27546F95" w14:textId="2EF431B0" w:rsidR="0037315D" w:rsidRPr="00D44A82" w:rsidRDefault="00DA4082" w:rsidP="0037315D">
      <w:pPr>
        <w:tabs>
          <w:tab w:val="left" w:pos="9356"/>
        </w:tabs>
        <w:spacing w:after="0"/>
        <w:rPr>
          <w:rFonts w:ascii="Courier" w:hAnsi="Courier"/>
          <w:sz w:val="28"/>
        </w:rPr>
      </w:pPr>
      <w:r>
        <w:rPr>
          <w:rFonts w:ascii="Courier" w:hAnsi="Courier" w:cs="Courier"/>
          <w:b/>
          <w:sz w:val="28"/>
          <w:szCs w:val="16"/>
        </w:rPr>
        <w:t>18</w:t>
      </w:r>
      <w:r w:rsidR="0037315D" w:rsidRPr="00D44A82">
        <w:rPr>
          <w:rFonts w:ascii="Courier" w:hAnsi="Courier" w:cs="Courier"/>
          <w:b/>
          <w:sz w:val="28"/>
          <w:szCs w:val="16"/>
        </w:rPr>
        <w:t xml:space="preserve">. </w:t>
      </w:r>
      <w:r w:rsidR="00E05E49">
        <w:rPr>
          <w:rFonts w:ascii="Courier" w:hAnsi="Courier" w:cs="Courier"/>
          <w:b/>
          <w:sz w:val="28"/>
          <w:szCs w:val="16"/>
        </w:rPr>
        <w:t>L'</w:t>
      </w:r>
      <w:r w:rsidR="0037315D" w:rsidRPr="00D44A82">
        <w:rPr>
          <w:rFonts w:ascii="Courier" w:hAnsi="Courier" w:cs="Courier"/>
          <w:b/>
          <w:sz w:val="28"/>
          <w:szCs w:val="16"/>
        </w:rPr>
        <w:t>Appendice</w:t>
      </w:r>
    </w:p>
    <w:p w14:paraId="6D495BCD" w14:textId="77777777" w:rsidR="002F3D99" w:rsidRPr="00FF762A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09BC70FA" w14:textId="72189719" w:rsidR="00B23BFE" w:rsidRPr="00FF762A" w:rsidRDefault="00B23BFE" w:rsidP="00B23BFE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>
        <w:rPr>
          <w:rFonts w:ascii="Courier" w:hAnsi="Courier" w:cs="Courier"/>
          <w:b/>
          <w:sz w:val="28"/>
          <w:szCs w:val="26"/>
          <w:u w:val="single"/>
        </w:rPr>
        <w:t>181818181818181818181818181818181818181818181818181818181818</w:t>
      </w:r>
    </w:p>
    <w:p w14:paraId="3253BBEA" w14:textId="77777777" w:rsidR="0037315D" w:rsidRDefault="0037315D" w:rsidP="0037315D">
      <w:pPr>
        <w:tabs>
          <w:tab w:val="left" w:pos="567"/>
          <w:tab w:val="left" w:pos="9214"/>
        </w:tabs>
        <w:spacing w:after="0"/>
        <w:ind w:left="567" w:hanging="567"/>
        <w:rPr>
          <w:rFonts w:ascii="Courier" w:hAnsi="Courier"/>
          <w:b/>
          <w:sz w:val="20"/>
          <w:szCs w:val="20"/>
        </w:rPr>
      </w:pPr>
    </w:p>
    <w:p w14:paraId="515CBDF9" w14:textId="77777777" w:rsidR="0037315D" w:rsidRPr="00D44A82" w:rsidRDefault="0037315D" w:rsidP="0037315D">
      <w:pPr>
        <w:tabs>
          <w:tab w:val="left" w:pos="567"/>
          <w:tab w:val="left" w:pos="9498"/>
        </w:tabs>
        <w:spacing w:after="0"/>
        <w:ind w:left="567" w:hanging="567"/>
        <w:rPr>
          <w:rFonts w:ascii="Courier" w:hAnsi="Courier"/>
          <w:b/>
          <w:sz w:val="28"/>
          <w:szCs w:val="20"/>
        </w:rPr>
      </w:pPr>
      <w:r w:rsidRPr="00D44A82">
        <w:rPr>
          <w:rFonts w:ascii="Courier" w:hAnsi="Courier"/>
          <w:b/>
          <w:sz w:val="28"/>
          <w:szCs w:val="20"/>
        </w:rPr>
        <w:t xml:space="preserve">I. Biblio Implementazione </w:t>
      </w:r>
      <w:r>
        <w:rPr>
          <w:rFonts w:ascii="Courier" w:hAnsi="Courier"/>
          <w:b/>
          <w:sz w:val="28"/>
          <w:szCs w:val="20"/>
          <w:u w:val="single"/>
        </w:rPr>
        <w:tab/>
      </w:r>
      <w:r w:rsidR="00424D8B">
        <w:rPr>
          <w:rFonts w:ascii="Courier" w:hAnsi="Courier"/>
          <w:b/>
          <w:sz w:val="28"/>
          <w:szCs w:val="20"/>
        </w:rPr>
        <w:t xml:space="preserve"> 247</w:t>
      </w:r>
    </w:p>
    <w:p w14:paraId="6AF7EE30" w14:textId="77777777" w:rsidR="005535D9" w:rsidRDefault="0037315D" w:rsidP="005535D9">
      <w:pPr>
        <w:pStyle w:val="Testonotadichiusura"/>
        <w:rPr>
          <w:rFonts w:ascii="Courier" w:hAnsi="Courier" w:cs="Georgia"/>
          <w:b/>
          <w:lang w:val="it-IT" w:eastAsia="it-IT"/>
        </w:rPr>
      </w:pPr>
      <w:r w:rsidRPr="00D44A82">
        <w:rPr>
          <w:rFonts w:ascii="Courier" w:hAnsi="Courier"/>
          <w:b/>
          <w:szCs w:val="20"/>
        </w:rPr>
        <w:t>II.  Allen</w:t>
      </w:r>
      <w:r w:rsidR="005535D9">
        <w:rPr>
          <w:rFonts w:ascii="Courier" w:hAnsi="Courier"/>
          <w:b/>
          <w:szCs w:val="20"/>
        </w:rPr>
        <w:t xml:space="preserve"> Pj: </w:t>
      </w:r>
      <w:r w:rsidR="005535D9" w:rsidRPr="00F71547">
        <w:rPr>
          <w:rFonts w:ascii="Courier" w:hAnsi="Courier" w:cs="Georgia"/>
          <w:b/>
          <w:lang w:val="it-IT" w:eastAsia="it-IT"/>
        </w:rPr>
        <w:t xml:space="preserve">Venn Diagram comparing tobacco and food industry </w:t>
      </w:r>
    </w:p>
    <w:p w14:paraId="56183403" w14:textId="6EEBF871" w:rsidR="0037315D" w:rsidRPr="00D44A82" w:rsidRDefault="005535D9" w:rsidP="005535D9">
      <w:pPr>
        <w:pStyle w:val="Testonotadichiusura"/>
        <w:tabs>
          <w:tab w:val="left" w:pos="851"/>
          <w:tab w:val="left" w:pos="9498"/>
        </w:tabs>
        <w:rPr>
          <w:rFonts w:ascii="Courier" w:hAnsi="Courier"/>
          <w:b/>
          <w:szCs w:val="20"/>
        </w:rPr>
      </w:pPr>
      <w:r>
        <w:rPr>
          <w:rFonts w:ascii="Courier" w:hAnsi="Courier" w:cs="Georgia"/>
          <w:b/>
          <w:lang w:val="it-IT" w:eastAsia="it-IT"/>
        </w:rPr>
        <w:tab/>
        <w:t>and regulatory policy</w:t>
      </w:r>
      <w:r w:rsidR="0037315D" w:rsidRPr="00D44A82">
        <w:rPr>
          <w:rFonts w:ascii="Courier" w:hAnsi="Courier"/>
          <w:b/>
          <w:szCs w:val="20"/>
        </w:rPr>
        <w:t xml:space="preserve"> </w:t>
      </w:r>
      <w:r w:rsidR="0037315D" w:rsidRPr="00D44A82">
        <w:rPr>
          <w:rFonts w:ascii="Courier" w:hAnsi="Courier"/>
          <w:b/>
          <w:szCs w:val="20"/>
          <w:u w:val="single"/>
        </w:rPr>
        <w:tab/>
      </w:r>
      <w:r>
        <w:rPr>
          <w:rFonts w:ascii="Courier" w:hAnsi="Courier"/>
          <w:b/>
          <w:szCs w:val="20"/>
        </w:rPr>
        <w:t xml:space="preserve"> </w:t>
      </w:r>
      <w:r w:rsidR="00424D8B">
        <w:rPr>
          <w:rFonts w:ascii="Courier" w:hAnsi="Courier"/>
          <w:b/>
          <w:szCs w:val="20"/>
        </w:rPr>
        <w:t>256</w:t>
      </w:r>
    </w:p>
    <w:p w14:paraId="79902AEE" w14:textId="77777777" w:rsidR="0037315D" w:rsidRPr="00D44A82" w:rsidRDefault="0037315D" w:rsidP="0037315D">
      <w:pPr>
        <w:tabs>
          <w:tab w:val="left" w:pos="567"/>
          <w:tab w:val="left" w:pos="9498"/>
        </w:tabs>
        <w:spacing w:after="0"/>
        <w:rPr>
          <w:rFonts w:ascii="Courier" w:hAnsi="Courier"/>
          <w:b/>
          <w:szCs w:val="20"/>
        </w:rPr>
      </w:pPr>
      <w:r w:rsidRPr="00D44A82">
        <w:rPr>
          <w:rFonts w:ascii="Courier" w:hAnsi="Courier"/>
          <w:b/>
          <w:szCs w:val="20"/>
        </w:rPr>
        <w:t xml:space="preserve">III. The Story of Three Bears </w:t>
      </w:r>
      <w:r w:rsidRPr="00D44A82">
        <w:rPr>
          <w:rFonts w:ascii="Courier" w:hAnsi="Courier"/>
          <w:b/>
          <w:szCs w:val="20"/>
          <w:u w:val="single"/>
        </w:rPr>
        <w:tab/>
      </w:r>
      <w:r w:rsidR="00424D8B">
        <w:rPr>
          <w:rFonts w:ascii="Courier" w:hAnsi="Courier"/>
          <w:b/>
          <w:szCs w:val="20"/>
        </w:rPr>
        <w:t xml:space="preserve"> 257</w:t>
      </w:r>
    </w:p>
    <w:p w14:paraId="2ACBF67B" w14:textId="77777777" w:rsidR="0037315D" w:rsidRPr="00D44A82" w:rsidRDefault="0037315D" w:rsidP="0037315D">
      <w:pPr>
        <w:tabs>
          <w:tab w:val="left" w:pos="567"/>
          <w:tab w:val="left" w:pos="9498"/>
        </w:tabs>
        <w:spacing w:after="0"/>
        <w:rPr>
          <w:rFonts w:ascii="Courier" w:hAnsi="Courier"/>
          <w:b/>
          <w:szCs w:val="20"/>
        </w:rPr>
      </w:pPr>
      <w:r>
        <w:rPr>
          <w:rFonts w:ascii="Courier" w:hAnsi="Courier"/>
          <w:b/>
          <w:szCs w:val="20"/>
        </w:rPr>
        <w:t>IV.  Tab. 13 S</w:t>
      </w:r>
      <w:r w:rsidRPr="00D44A82">
        <w:rPr>
          <w:rFonts w:ascii="Courier" w:hAnsi="Courier"/>
          <w:b/>
          <w:szCs w:val="20"/>
        </w:rPr>
        <w:t xml:space="preserve">alienza </w:t>
      </w:r>
      <w:r w:rsidRPr="00D44A82">
        <w:rPr>
          <w:rFonts w:ascii="Courier" w:hAnsi="Courier"/>
          <w:b/>
          <w:szCs w:val="20"/>
          <w:u w:val="single"/>
        </w:rPr>
        <w:tab/>
      </w:r>
      <w:r w:rsidR="00424D8B">
        <w:rPr>
          <w:rFonts w:ascii="Courier" w:hAnsi="Courier"/>
          <w:b/>
          <w:szCs w:val="20"/>
        </w:rPr>
        <w:t xml:space="preserve"> 258</w:t>
      </w:r>
    </w:p>
    <w:p w14:paraId="6DBB96A3" w14:textId="77777777" w:rsidR="0037315D" w:rsidRPr="00D44A82" w:rsidRDefault="0037315D" w:rsidP="0037315D">
      <w:pPr>
        <w:tabs>
          <w:tab w:val="left" w:pos="567"/>
          <w:tab w:val="left" w:pos="9498"/>
        </w:tabs>
        <w:spacing w:after="0"/>
        <w:rPr>
          <w:rFonts w:ascii="Courier" w:hAnsi="Courier"/>
          <w:b/>
          <w:szCs w:val="20"/>
        </w:rPr>
      </w:pPr>
      <w:r w:rsidRPr="00D44A82">
        <w:rPr>
          <w:rFonts w:ascii="Courier" w:hAnsi="Courier"/>
          <w:b/>
          <w:szCs w:val="20"/>
        </w:rPr>
        <w:t xml:space="preserve">V.   Tab. 14 Rinforzo </w:t>
      </w:r>
      <w:r w:rsidRPr="00D44A82">
        <w:rPr>
          <w:rFonts w:ascii="Courier" w:hAnsi="Courier"/>
          <w:b/>
          <w:szCs w:val="20"/>
          <w:u w:val="single"/>
        </w:rPr>
        <w:tab/>
      </w:r>
      <w:r w:rsidR="00424D8B">
        <w:rPr>
          <w:rFonts w:ascii="Courier" w:hAnsi="Courier"/>
          <w:b/>
          <w:szCs w:val="20"/>
        </w:rPr>
        <w:t xml:space="preserve"> 259</w:t>
      </w:r>
    </w:p>
    <w:p w14:paraId="508ECFC5" w14:textId="77777777" w:rsidR="0037315D" w:rsidRPr="00DB4D8F" w:rsidRDefault="0037315D" w:rsidP="0037315D">
      <w:pPr>
        <w:tabs>
          <w:tab w:val="left" w:pos="567"/>
          <w:tab w:val="left" w:pos="1134"/>
          <w:tab w:val="left" w:pos="1701"/>
          <w:tab w:val="left" w:pos="9498"/>
        </w:tabs>
        <w:spacing w:after="0"/>
        <w:rPr>
          <w:rFonts w:ascii="Courier" w:hAnsi="Courier"/>
          <w:b/>
          <w:szCs w:val="20"/>
        </w:rPr>
      </w:pPr>
      <w:r>
        <w:rPr>
          <w:rFonts w:ascii="Courier" w:hAnsi="Courier"/>
          <w:b/>
          <w:szCs w:val="20"/>
        </w:rPr>
        <w:t xml:space="preserve">VI.  Tab. 15 “wanting” e “liking” </w:t>
      </w:r>
      <w:r>
        <w:rPr>
          <w:rFonts w:ascii="Courier" w:hAnsi="Courier"/>
          <w:b/>
          <w:szCs w:val="20"/>
          <w:u w:val="single"/>
        </w:rPr>
        <w:tab/>
      </w:r>
      <w:r w:rsidR="00424D8B">
        <w:rPr>
          <w:rFonts w:ascii="Courier" w:hAnsi="Courier"/>
          <w:b/>
          <w:szCs w:val="20"/>
        </w:rPr>
        <w:t xml:space="preserve"> 263</w:t>
      </w:r>
    </w:p>
    <w:p w14:paraId="11C5896B" w14:textId="25B5F7A0" w:rsidR="0037315D" w:rsidRPr="00CE1A8B" w:rsidRDefault="00E05E49" w:rsidP="0037315D">
      <w:pPr>
        <w:tabs>
          <w:tab w:val="left" w:pos="567"/>
          <w:tab w:val="left" w:pos="1134"/>
          <w:tab w:val="left" w:pos="1701"/>
          <w:tab w:val="left" w:pos="9498"/>
        </w:tabs>
        <w:spacing w:after="0"/>
        <w:rPr>
          <w:rFonts w:ascii="Courier" w:hAnsi="Courier"/>
          <w:b/>
          <w:szCs w:val="20"/>
        </w:rPr>
      </w:pPr>
      <w:r>
        <w:rPr>
          <w:rFonts w:ascii="Courier" w:hAnsi="Courier"/>
          <w:b/>
          <w:szCs w:val="20"/>
        </w:rPr>
        <w:t>VII.</w:t>
      </w:r>
      <w:r w:rsidR="0037315D">
        <w:rPr>
          <w:rFonts w:ascii="Courier" w:hAnsi="Courier"/>
          <w:b/>
          <w:szCs w:val="20"/>
        </w:rPr>
        <w:t xml:space="preserve"> Tab. 16 Terapia </w:t>
      </w:r>
      <w:r w:rsidR="0037315D">
        <w:rPr>
          <w:rFonts w:ascii="Courier" w:hAnsi="Courier"/>
          <w:b/>
          <w:szCs w:val="20"/>
          <w:u w:val="single"/>
        </w:rPr>
        <w:tab/>
      </w:r>
      <w:r w:rsidR="00424D8B">
        <w:rPr>
          <w:rFonts w:ascii="Courier" w:hAnsi="Courier"/>
          <w:b/>
          <w:szCs w:val="20"/>
        </w:rPr>
        <w:t xml:space="preserve"> 265</w:t>
      </w:r>
    </w:p>
    <w:p w14:paraId="623580F8" w14:textId="6DA6F9D7" w:rsidR="0037315D" w:rsidRPr="00D44A82" w:rsidRDefault="0037315D" w:rsidP="0037315D">
      <w:pPr>
        <w:tabs>
          <w:tab w:val="left" w:pos="567"/>
          <w:tab w:val="left" w:pos="1134"/>
          <w:tab w:val="left" w:pos="1701"/>
          <w:tab w:val="left" w:pos="9498"/>
        </w:tabs>
        <w:spacing w:after="0"/>
        <w:rPr>
          <w:rFonts w:ascii="Courier" w:hAnsi="Courier" w:cs="Arial"/>
          <w:bCs/>
          <w:szCs w:val="34"/>
        </w:rPr>
      </w:pPr>
      <w:r w:rsidRPr="00D44A82">
        <w:rPr>
          <w:rFonts w:ascii="Courier" w:hAnsi="Courier"/>
          <w:b/>
          <w:szCs w:val="20"/>
        </w:rPr>
        <w:t>VI</w:t>
      </w:r>
      <w:r>
        <w:rPr>
          <w:rFonts w:ascii="Courier" w:hAnsi="Courier"/>
          <w:b/>
          <w:szCs w:val="20"/>
        </w:rPr>
        <w:t>II</w:t>
      </w:r>
      <w:r w:rsidRPr="00D44A82">
        <w:rPr>
          <w:rFonts w:ascii="Courier" w:hAnsi="Courier"/>
          <w:b/>
          <w:szCs w:val="20"/>
        </w:rPr>
        <w:t>.</w:t>
      </w:r>
      <w:r>
        <w:rPr>
          <w:rFonts w:ascii="Courier" w:hAnsi="Courier"/>
          <w:b/>
          <w:szCs w:val="20"/>
        </w:rPr>
        <w:t>Hot Topics Reward Deficiency S</w:t>
      </w:r>
      <w:r w:rsidRPr="00D44A82">
        <w:rPr>
          <w:rFonts w:ascii="Courier" w:hAnsi="Courier"/>
          <w:b/>
          <w:szCs w:val="20"/>
        </w:rPr>
        <w:t xml:space="preserve">yndrome </w:t>
      </w:r>
      <w:r w:rsidRPr="00D44A82">
        <w:rPr>
          <w:rFonts w:ascii="Courier" w:hAnsi="Courier"/>
          <w:b/>
          <w:szCs w:val="20"/>
          <w:u w:val="single"/>
        </w:rPr>
        <w:tab/>
      </w:r>
      <w:r w:rsidR="00424D8B">
        <w:rPr>
          <w:rFonts w:ascii="Courier" w:hAnsi="Courier"/>
          <w:b/>
          <w:szCs w:val="20"/>
        </w:rPr>
        <w:t xml:space="preserve"> 274</w:t>
      </w:r>
    </w:p>
    <w:p w14:paraId="53B24880" w14:textId="77777777" w:rsidR="0037315D" w:rsidRPr="00D44A82" w:rsidRDefault="0037315D" w:rsidP="0037315D">
      <w:pPr>
        <w:widowControl w:val="0"/>
        <w:tabs>
          <w:tab w:val="left" w:pos="567"/>
          <w:tab w:val="left" w:pos="9498"/>
        </w:tabs>
        <w:autoSpaceDE w:val="0"/>
        <w:autoSpaceDN w:val="0"/>
        <w:adjustRightInd w:val="0"/>
        <w:spacing w:after="0"/>
        <w:rPr>
          <w:rFonts w:ascii="Courier" w:hAnsi="Courier"/>
          <w:b/>
          <w:sz w:val="28"/>
        </w:rPr>
      </w:pPr>
      <w:r w:rsidRPr="00D44A82">
        <w:rPr>
          <w:rFonts w:ascii="Courier" w:hAnsi="Courier"/>
          <w:b/>
          <w:sz w:val="28"/>
          <w:szCs w:val="20"/>
        </w:rPr>
        <w:t>I</w:t>
      </w:r>
      <w:r>
        <w:rPr>
          <w:rFonts w:ascii="Courier" w:hAnsi="Courier"/>
          <w:b/>
          <w:sz w:val="28"/>
          <w:szCs w:val="20"/>
        </w:rPr>
        <w:t>X</w:t>
      </w:r>
      <w:r w:rsidRPr="00D44A82">
        <w:rPr>
          <w:rFonts w:ascii="Courier" w:hAnsi="Courier"/>
          <w:b/>
          <w:sz w:val="28"/>
          <w:szCs w:val="20"/>
        </w:rPr>
        <w:t xml:space="preserve">. </w:t>
      </w:r>
      <w:r w:rsidRPr="00D44A82">
        <w:rPr>
          <w:rFonts w:ascii="Courier" w:hAnsi="Courier"/>
          <w:b/>
          <w:sz w:val="28"/>
        </w:rPr>
        <w:t xml:space="preserve">Blum K </w:t>
      </w:r>
      <w:r w:rsidRPr="00D44A82">
        <w:rPr>
          <w:rFonts w:ascii="Courier" w:hAnsi="Courier" w:cs="Verdana"/>
          <w:b/>
          <w:iCs/>
          <w:sz w:val="28"/>
          <w:szCs w:val="22"/>
        </w:rPr>
        <w:t>Vol. 12, No. 1. Spring, 2011</w:t>
      </w:r>
      <w:r w:rsidRPr="00D44A82">
        <w:rPr>
          <w:rFonts w:ascii="Courier" w:hAnsi="Courier"/>
          <w:b/>
          <w:sz w:val="28"/>
        </w:rPr>
        <w:t xml:space="preserve"> </w:t>
      </w:r>
      <w:r w:rsidRPr="00D44A82">
        <w:rPr>
          <w:rFonts w:ascii="Courier" w:hAnsi="Courier"/>
          <w:b/>
          <w:sz w:val="28"/>
          <w:u w:val="single"/>
        </w:rPr>
        <w:tab/>
      </w:r>
      <w:r w:rsidR="00424D8B">
        <w:rPr>
          <w:rFonts w:ascii="Courier" w:hAnsi="Courier"/>
          <w:b/>
          <w:sz w:val="28"/>
        </w:rPr>
        <w:t xml:space="preserve"> 281</w:t>
      </w:r>
    </w:p>
    <w:p w14:paraId="749AAF6D" w14:textId="77777777" w:rsidR="0037315D" w:rsidRPr="00D44A82" w:rsidRDefault="0037315D" w:rsidP="0037315D">
      <w:pPr>
        <w:tabs>
          <w:tab w:val="left" w:pos="567"/>
          <w:tab w:val="left" w:pos="9498"/>
        </w:tabs>
        <w:spacing w:after="0"/>
        <w:rPr>
          <w:rFonts w:ascii="Courier" w:hAnsi="Courier"/>
          <w:b/>
          <w:sz w:val="28"/>
          <w:szCs w:val="20"/>
        </w:rPr>
      </w:pPr>
      <w:r>
        <w:rPr>
          <w:rFonts w:ascii="Courier" w:hAnsi="Courier"/>
          <w:b/>
          <w:sz w:val="28"/>
          <w:szCs w:val="20"/>
        </w:rPr>
        <w:t>X</w:t>
      </w:r>
      <w:r w:rsidRPr="00D44A82">
        <w:rPr>
          <w:rFonts w:ascii="Courier" w:hAnsi="Courier"/>
          <w:b/>
          <w:sz w:val="28"/>
          <w:szCs w:val="20"/>
        </w:rPr>
        <w:t xml:space="preserve">.  Abstract di Articoli di Kenneth Bloom </w:t>
      </w:r>
      <w:r w:rsidRPr="00D44A82">
        <w:rPr>
          <w:rFonts w:ascii="Courier" w:hAnsi="Courier"/>
          <w:b/>
          <w:sz w:val="28"/>
          <w:szCs w:val="20"/>
          <w:u w:val="single"/>
        </w:rPr>
        <w:tab/>
      </w:r>
      <w:r w:rsidR="00424D8B">
        <w:rPr>
          <w:rFonts w:ascii="Courier" w:hAnsi="Courier"/>
          <w:b/>
          <w:sz w:val="28"/>
          <w:szCs w:val="20"/>
        </w:rPr>
        <w:t xml:space="preserve"> 283</w:t>
      </w:r>
    </w:p>
    <w:p w14:paraId="6D48EF17" w14:textId="77777777" w:rsidR="002F3D99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2209475C" w14:textId="77777777" w:rsidR="00DA4082" w:rsidRDefault="00DA4082" w:rsidP="0037315D">
      <w:pPr>
        <w:tabs>
          <w:tab w:val="left" w:pos="9923"/>
        </w:tabs>
        <w:spacing w:after="0"/>
        <w:rPr>
          <w:rFonts w:ascii="Courier" w:hAnsi="Courier" w:cs="Courier"/>
          <w:b/>
          <w:szCs w:val="16"/>
        </w:rPr>
      </w:pPr>
    </w:p>
    <w:p w14:paraId="59034D97" w14:textId="77777777" w:rsidR="00DA4082" w:rsidRPr="00D44A82" w:rsidRDefault="00DA4082" w:rsidP="00DA4082">
      <w:pPr>
        <w:tabs>
          <w:tab w:val="left" w:pos="9498"/>
        </w:tabs>
        <w:spacing w:after="0"/>
        <w:rPr>
          <w:rFonts w:ascii="Courier" w:hAnsi="Courier"/>
          <w:sz w:val="28"/>
        </w:rPr>
      </w:pPr>
      <w:r w:rsidRPr="00D44A82">
        <w:rPr>
          <w:rFonts w:ascii="Courier" w:hAnsi="Courier" w:cs="Courier"/>
          <w:b/>
          <w:sz w:val="28"/>
          <w:szCs w:val="16"/>
        </w:rPr>
        <w:t>Struttura paragraf</w:t>
      </w:r>
      <w:r>
        <w:rPr>
          <w:rFonts w:ascii="Courier" w:hAnsi="Courier" w:cs="Courier"/>
          <w:b/>
          <w:sz w:val="28"/>
          <w:szCs w:val="16"/>
        </w:rPr>
        <w:t>i</w:t>
      </w:r>
      <w:r w:rsidRPr="00D44A82">
        <w:rPr>
          <w:rFonts w:ascii="Courier" w:hAnsi="Courier" w:cs="Courier"/>
          <w:b/>
          <w:sz w:val="28"/>
          <w:szCs w:val="16"/>
        </w:rPr>
        <w:t>ca del testo</w:t>
      </w:r>
      <w:r>
        <w:rPr>
          <w:rFonts w:ascii="Courier" w:hAnsi="Courier" w:cs="Courier"/>
          <w:b/>
          <w:sz w:val="28"/>
          <w:szCs w:val="16"/>
        </w:rPr>
        <w:t xml:space="preserve"> </w:t>
      </w:r>
      <w:r>
        <w:rPr>
          <w:rFonts w:ascii="Courier" w:hAnsi="Courier" w:cs="Courier"/>
          <w:b/>
          <w:sz w:val="28"/>
          <w:szCs w:val="16"/>
          <w:u w:val="single"/>
        </w:rPr>
        <w:tab/>
      </w:r>
      <w:r w:rsidR="00424D8B">
        <w:rPr>
          <w:rFonts w:ascii="Courier" w:hAnsi="Courier" w:cs="Courier"/>
          <w:b/>
          <w:sz w:val="28"/>
          <w:szCs w:val="16"/>
        </w:rPr>
        <w:t xml:space="preserve">  20</w:t>
      </w:r>
    </w:p>
    <w:p w14:paraId="6EC48A65" w14:textId="77777777" w:rsidR="00DA4082" w:rsidRDefault="00DA4082" w:rsidP="00DA4082">
      <w:pPr>
        <w:tabs>
          <w:tab w:val="left" w:pos="709"/>
          <w:tab w:val="left" w:pos="2268"/>
          <w:tab w:val="left" w:pos="4536"/>
          <w:tab w:val="left" w:pos="9923"/>
        </w:tabs>
        <w:spacing w:after="0"/>
        <w:rPr>
          <w:rFonts w:ascii="Courier" w:hAnsi="Courier" w:cs="Courier"/>
          <w:b/>
          <w:szCs w:val="16"/>
        </w:rPr>
      </w:pPr>
      <w:r>
        <w:rPr>
          <w:rFonts w:ascii="Courier" w:hAnsi="Courier" w:cs="Courier"/>
          <w:b/>
          <w:szCs w:val="16"/>
        </w:rPr>
        <w:t xml:space="preserve">A. - M. </w:t>
      </w:r>
      <w:r>
        <w:rPr>
          <w:rFonts w:ascii="Courier" w:hAnsi="Courier" w:cs="Courier"/>
          <w:b/>
          <w:szCs w:val="16"/>
        </w:rPr>
        <w:tab/>
        <w:t>Sezioni</w:t>
      </w:r>
      <w:r>
        <w:rPr>
          <w:rFonts w:ascii="Courier" w:hAnsi="Courier" w:cs="Courier"/>
          <w:b/>
          <w:szCs w:val="16"/>
        </w:rPr>
        <w:tab/>
        <w:t>SZ</w:t>
      </w:r>
    </w:p>
    <w:p w14:paraId="04FE3E27" w14:textId="77777777" w:rsidR="00DA4082" w:rsidRPr="00493C0F" w:rsidRDefault="00DA4082" w:rsidP="00DA4082">
      <w:pPr>
        <w:tabs>
          <w:tab w:val="left" w:pos="709"/>
          <w:tab w:val="left" w:pos="2268"/>
          <w:tab w:val="left" w:pos="4536"/>
          <w:tab w:val="left" w:pos="9923"/>
        </w:tabs>
        <w:spacing w:after="0"/>
        <w:rPr>
          <w:rFonts w:ascii="Courier" w:hAnsi="Courier" w:cs="Courier"/>
          <w:b/>
          <w:szCs w:val="16"/>
        </w:rPr>
      </w:pPr>
      <w:r>
        <w:rPr>
          <w:rFonts w:ascii="Courier" w:hAnsi="Courier" w:cs="Courier"/>
          <w:b/>
          <w:szCs w:val="16"/>
        </w:rPr>
        <w:t>1. – 16.</w:t>
      </w:r>
      <w:r>
        <w:rPr>
          <w:rFonts w:ascii="Courier" w:hAnsi="Courier" w:cs="Courier"/>
          <w:b/>
          <w:szCs w:val="16"/>
        </w:rPr>
        <w:tab/>
        <w:t xml:space="preserve">Capitoli </w:t>
      </w:r>
      <w:r>
        <w:rPr>
          <w:rFonts w:ascii="Courier" w:hAnsi="Courier" w:cs="Courier"/>
          <w:b/>
          <w:szCs w:val="16"/>
        </w:rPr>
        <w:tab/>
        <w:t>cap</w:t>
      </w:r>
    </w:p>
    <w:p w14:paraId="28A32294" w14:textId="77777777" w:rsidR="00DA4082" w:rsidRDefault="00DA4082" w:rsidP="00DA4082">
      <w:pPr>
        <w:tabs>
          <w:tab w:val="left" w:pos="709"/>
          <w:tab w:val="left" w:pos="2268"/>
          <w:tab w:val="left" w:pos="4536"/>
          <w:tab w:val="left" w:pos="9923"/>
        </w:tabs>
        <w:spacing w:after="0"/>
        <w:rPr>
          <w:rFonts w:ascii="Courier" w:hAnsi="Courier" w:cs="Courier"/>
          <w:b/>
          <w:szCs w:val="16"/>
        </w:rPr>
      </w:pPr>
      <w:r>
        <w:rPr>
          <w:rFonts w:ascii="Courier" w:hAnsi="Courier" w:cs="Courier"/>
          <w:b/>
          <w:szCs w:val="16"/>
        </w:rPr>
        <w:t>1.1.</w:t>
      </w:r>
      <w:r>
        <w:rPr>
          <w:rFonts w:ascii="Courier" w:hAnsi="Courier" w:cs="Courier"/>
          <w:b/>
          <w:szCs w:val="16"/>
        </w:rPr>
        <w:tab/>
      </w:r>
      <w:r>
        <w:rPr>
          <w:rFonts w:ascii="Courier" w:hAnsi="Courier" w:cs="Courier"/>
          <w:b/>
          <w:szCs w:val="16"/>
        </w:rPr>
        <w:tab/>
        <w:t xml:space="preserve">Paragrafi </w:t>
      </w:r>
      <w:r>
        <w:rPr>
          <w:rFonts w:ascii="Courier" w:hAnsi="Courier" w:cs="Courier"/>
          <w:b/>
          <w:szCs w:val="16"/>
        </w:rPr>
        <w:tab/>
        <w:t>prg</w:t>
      </w:r>
    </w:p>
    <w:p w14:paraId="15725B63" w14:textId="77777777" w:rsidR="00DA4082" w:rsidRPr="00F626F1" w:rsidRDefault="00DA4082" w:rsidP="00DA4082">
      <w:pPr>
        <w:tabs>
          <w:tab w:val="left" w:pos="709"/>
          <w:tab w:val="left" w:pos="2268"/>
          <w:tab w:val="left" w:pos="4536"/>
          <w:tab w:val="left" w:pos="9923"/>
        </w:tabs>
        <w:spacing w:after="0"/>
        <w:rPr>
          <w:rFonts w:ascii="Courier" w:hAnsi="Courier" w:cs="Courier"/>
          <w:sz w:val="20"/>
          <w:szCs w:val="16"/>
        </w:rPr>
      </w:pPr>
      <w:r>
        <w:rPr>
          <w:rFonts w:ascii="Courier" w:hAnsi="Courier" w:cs="Courier"/>
          <w:sz w:val="20"/>
          <w:szCs w:val="16"/>
        </w:rPr>
        <w:t>1.1.1.</w:t>
      </w:r>
      <w:r>
        <w:rPr>
          <w:rFonts w:ascii="Courier" w:hAnsi="Courier" w:cs="Courier"/>
          <w:sz w:val="20"/>
          <w:szCs w:val="16"/>
        </w:rPr>
        <w:tab/>
        <w:t xml:space="preserve">Sottoparagrafi </w:t>
      </w:r>
      <w:r>
        <w:rPr>
          <w:rFonts w:ascii="Courier" w:hAnsi="Courier" w:cs="Courier"/>
          <w:sz w:val="20"/>
          <w:szCs w:val="16"/>
        </w:rPr>
        <w:tab/>
        <w:t>stp</w:t>
      </w:r>
    </w:p>
    <w:p w14:paraId="5F28B3B7" w14:textId="77777777" w:rsidR="00DA4082" w:rsidRPr="00F626F1" w:rsidRDefault="00DA4082" w:rsidP="00DA4082">
      <w:pPr>
        <w:tabs>
          <w:tab w:val="left" w:pos="709"/>
          <w:tab w:val="left" w:pos="851"/>
          <w:tab w:val="left" w:pos="2268"/>
          <w:tab w:val="left" w:pos="4536"/>
          <w:tab w:val="left" w:pos="9923"/>
        </w:tabs>
        <w:spacing w:after="0"/>
        <w:rPr>
          <w:rFonts w:ascii="Courier" w:hAnsi="Courier" w:cs="Courier"/>
          <w:sz w:val="20"/>
          <w:szCs w:val="16"/>
        </w:rPr>
      </w:pPr>
      <w:r w:rsidRPr="00F626F1">
        <w:rPr>
          <w:rFonts w:ascii="Courier" w:hAnsi="Courier" w:cs="Courier"/>
          <w:sz w:val="20"/>
          <w:szCs w:val="16"/>
        </w:rPr>
        <w:tab/>
        <w:t>1.1.1.i.</w:t>
      </w:r>
      <w:r w:rsidRPr="00F626F1">
        <w:rPr>
          <w:rFonts w:ascii="Courier" w:hAnsi="Courier" w:cs="Courier"/>
          <w:sz w:val="20"/>
          <w:szCs w:val="16"/>
        </w:rPr>
        <w:tab/>
        <w:t xml:space="preserve">Capoversi </w:t>
      </w:r>
      <w:r w:rsidRPr="00F626F1">
        <w:rPr>
          <w:rFonts w:ascii="Courier" w:hAnsi="Courier" w:cs="Courier"/>
          <w:sz w:val="20"/>
          <w:szCs w:val="16"/>
        </w:rPr>
        <w:tab/>
        <w:t>cpv</w:t>
      </w:r>
    </w:p>
    <w:p w14:paraId="378349A6" w14:textId="1C2C1923" w:rsidR="00DA4082" w:rsidRPr="00F626F1" w:rsidRDefault="00DA4082" w:rsidP="00DA4082">
      <w:pPr>
        <w:tabs>
          <w:tab w:val="left" w:pos="709"/>
          <w:tab w:val="left" w:pos="2268"/>
          <w:tab w:val="left" w:pos="4536"/>
          <w:tab w:val="left" w:pos="9923"/>
        </w:tabs>
        <w:spacing w:after="0"/>
        <w:rPr>
          <w:rFonts w:ascii="Courier" w:hAnsi="Courier" w:cs="Courier"/>
          <w:sz w:val="20"/>
          <w:szCs w:val="16"/>
        </w:rPr>
      </w:pPr>
      <w:r>
        <w:rPr>
          <w:rFonts w:ascii="Courier" w:hAnsi="Courier" w:cs="Courier"/>
          <w:sz w:val="20"/>
          <w:szCs w:val="16"/>
        </w:rPr>
        <w:t>1.</w:t>
      </w:r>
      <w:r>
        <w:rPr>
          <w:rFonts w:ascii="Courier" w:hAnsi="Courier" w:cs="Courier"/>
          <w:sz w:val="20"/>
          <w:szCs w:val="16"/>
        </w:rPr>
        <w:tab/>
      </w:r>
      <w:r w:rsidR="00032428">
        <w:rPr>
          <w:rFonts w:ascii="Courier" w:hAnsi="Courier" w:cs="Courier"/>
          <w:sz w:val="20"/>
          <w:szCs w:val="16"/>
        </w:rPr>
        <w:tab/>
      </w:r>
      <w:r>
        <w:rPr>
          <w:rFonts w:ascii="Courier" w:hAnsi="Courier" w:cs="Courier"/>
          <w:sz w:val="20"/>
          <w:szCs w:val="16"/>
        </w:rPr>
        <w:t>Punti</w:t>
      </w:r>
      <w:r>
        <w:rPr>
          <w:rFonts w:ascii="Courier" w:hAnsi="Courier" w:cs="Courier"/>
          <w:sz w:val="20"/>
          <w:szCs w:val="16"/>
        </w:rPr>
        <w:tab/>
        <w:t>p</w:t>
      </w:r>
      <w:r w:rsidRPr="00F626F1">
        <w:rPr>
          <w:rFonts w:ascii="Courier" w:hAnsi="Courier" w:cs="Courier"/>
          <w:sz w:val="20"/>
          <w:szCs w:val="16"/>
        </w:rPr>
        <w:t>nt</w:t>
      </w:r>
    </w:p>
    <w:p w14:paraId="42AD3ACC" w14:textId="77777777" w:rsidR="00DA4082" w:rsidRDefault="00DA4082" w:rsidP="00DA4082">
      <w:pPr>
        <w:spacing w:after="0"/>
        <w:outlineLvl w:val="0"/>
        <w:rPr>
          <w:rFonts w:ascii="Courier" w:hAnsi="Courier" w:cs="Courier"/>
          <w:b/>
          <w:szCs w:val="26"/>
        </w:rPr>
      </w:pPr>
      <w:r>
        <w:rPr>
          <w:rFonts w:ascii="Courier" w:hAnsi="Courier" w:cs="Courier"/>
          <w:b/>
          <w:szCs w:val="26"/>
        </w:rPr>
        <w:t>Es.</w:t>
      </w:r>
    </w:p>
    <w:p w14:paraId="0AB5879E" w14:textId="77777777" w:rsidR="00DA4082" w:rsidRDefault="00FF762A" w:rsidP="00DA4082">
      <w:pPr>
        <w:spacing w:after="0"/>
        <w:rPr>
          <w:rFonts w:ascii="Courier" w:hAnsi="Courier" w:cs="Sabon-Roman"/>
          <w:b/>
          <w:bCs/>
          <w:szCs w:val="20"/>
        </w:rPr>
      </w:pPr>
      <w:r>
        <w:rPr>
          <w:rFonts w:ascii="Courier" w:hAnsi="Courier" w:cs="Sabon-Roman"/>
          <w:b/>
          <w:bCs/>
          <w:szCs w:val="20"/>
        </w:rPr>
        <w:t>D</w:t>
      </w:r>
      <w:r w:rsidR="00DA4082">
        <w:rPr>
          <w:rFonts w:ascii="Courier" w:hAnsi="Courier" w:cs="Sabon-Roman"/>
          <w:b/>
          <w:bCs/>
          <w:szCs w:val="20"/>
        </w:rPr>
        <w:t>. Stato dell’Arte</w:t>
      </w:r>
    </w:p>
    <w:p w14:paraId="71207443" w14:textId="77777777" w:rsidR="00DA4082" w:rsidRDefault="00DA4082" w:rsidP="00DA4082">
      <w:pPr>
        <w:spacing w:after="0"/>
        <w:rPr>
          <w:rFonts w:ascii="Courier" w:hAnsi="Courier" w:cs="Sabon-Roman"/>
          <w:b/>
          <w:bCs/>
          <w:szCs w:val="20"/>
        </w:rPr>
      </w:pPr>
      <w:r>
        <w:rPr>
          <w:rFonts w:ascii="Courier" w:hAnsi="Courier" w:cs="Sabon-Roman"/>
          <w:b/>
          <w:bCs/>
          <w:szCs w:val="20"/>
        </w:rPr>
        <w:t>13. La Clinica ……</w:t>
      </w:r>
    </w:p>
    <w:p w14:paraId="05193391" w14:textId="77777777" w:rsidR="00DA4082" w:rsidRPr="005B3FE9" w:rsidRDefault="00DA4082" w:rsidP="00DA4082">
      <w:pPr>
        <w:spacing w:after="0"/>
        <w:rPr>
          <w:rFonts w:ascii="Courier" w:hAnsi="Courier" w:cs="Sabon-Roman"/>
          <w:b/>
          <w:bCs/>
          <w:szCs w:val="20"/>
        </w:rPr>
      </w:pPr>
      <w:r w:rsidRPr="005B3FE9">
        <w:rPr>
          <w:rFonts w:ascii="Courier" w:hAnsi="Courier" w:cs="Sabon-Roman"/>
          <w:b/>
          <w:bCs/>
          <w:szCs w:val="20"/>
        </w:rPr>
        <w:t>13.5. Alla ricerca di un F</w:t>
      </w:r>
      <w:r>
        <w:rPr>
          <w:rFonts w:ascii="Courier" w:hAnsi="Courier" w:cs="Sabon-Roman"/>
          <w:b/>
          <w:bCs/>
          <w:szCs w:val="20"/>
        </w:rPr>
        <w:t>enotipo ……</w:t>
      </w:r>
    </w:p>
    <w:p w14:paraId="32DBF3A7" w14:textId="77777777" w:rsidR="00DA4082" w:rsidRPr="005B3FE9" w:rsidRDefault="00DA4082" w:rsidP="00DA4082">
      <w:pPr>
        <w:spacing w:after="0"/>
        <w:rPr>
          <w:rFonts w:ascii="Courier" w:hAnsi="Courier" w:cs="Sabon-Roman"/>
          <w:bCs/>
          <w:sz w:val="20"/>
          <w:szCs w:val="20"/>
        </w:rPr>
      </w:pPr>
      <w:r w:rsidRPr="00F626F1">
        <w:rPr>
          <w:rFonts w:ascii="Courier" w:hAnsi="Courier" w:cs="Sabon-Roman"/>
          <w:b/>
          <w:bCs/>
          <w:sz w:val="20"/>
          <w:szCs w:val="20"/>
        </w:rPr>
        <w:t>13.5.1.</w:t>
      </w:r>
      <w:r w:rsidRPr="005B3FE9">
        <w:rPr>
          <w:rFonts w:ascii="Courier" w:hAnsi="Courier" w:cs="Sabon-Roman"/>
          <w:bCs/>
          <w:sz w:val="20"/>
          <w:szCs w:val="20"/>
        </w:rPr>
        <w:t xml:space="preserve"> Alla ricerca di un fenotipo con</w:t>
      </w:r>
      <w:r>
        <w:rPr>
          <w:rFonts w:ascii="Courier" w:hAnsi="Courier" w:cs="Sabon-Roman"/>
          <w:bCs/>
          <w:sz w:val="20"/>
          <w:szCs w:val="20"/>
        </w:rPr>
        <w:t xml:space="preserve"> la YFAS </w:t>
      </w:r>
    </w:p>
    <w:p w14:paraId="3B1F2D6D" w14:textId="77777777" w:rsidR="00DA4082" w:rsidRPr="005B3FE9" w:rsidRDefault="00DA4082" w:rsidP="00DA4082">
      <w:pPr>
        <w:spacing w:after="0"/>
        <w:ind w:firstLine="709"/>
        <w:rPr>
          <w:rFonts w:ascii="Courier" w:hAnsi="Courier" w:cs="Sabon-Roman"/>
          <w:bCs/>
          <w:sz w:val="20"/>
          <w:szCs w:val="20"/>
        </w:rPr>
      </w:pPr>
      <w:r w:rsidRPr="00F626F1">
        <w:rPr>
          <w:rFonts w:ascii="Courier" w:hAnsi="Courier" w:cs="Sabon-Roman"/>
          <w:b/>
          <w:bCs/>
          <w:sz w:val="20"/>
          <w:szCs w:val="20"/>
        </w:rPr>
        <w:t>13.5.1.i.</w:t>
      </w:r>
      <w:r w:rsidRPr="005B3FE9">
        <w:rPr>
          <w:rFonts w:ascii="Courier" w:hAnsi="Courier" w:cs="Sabon-Roman"/>
          <w:bCs/>
          <w:sz w:val="20"/>
          <w:szCs w:val="20"/>
        </w:rPr>
        <w:t xml:space="preserve"> Le ricerche più recenti relative alla FA </w:t>
      </w:r>
    </w:p>
    <w:p w14:paraId="361E8DAF" w14:textId="77777777" w:rsidR="00DA4082" w:rsidRPr="005B3FE9" w:rsidRDefault="00DA4082" w:rsidP="00DA4082">
      <w:pPr>
        <w:tabs>
          <w:tab w:val="left" w:pos="0"/>
        </w:tabs>
        <w:autoSpaceDE w:val="0"/>
        <w:autoSpaceDN w:val="0"/>
        <w:adjustRightInd w:val="0"/>
        <w:spacing w:after="0"/>
        <w:rPr>
          <w:rFonts w:ascii="Courier" w:hAnsi="Courier" w:cs="Sabon-Roman"/>
          <w:bCs/>
          <w:sz w:val="20"/>
          <w:szCs w:val="20"/>
        </w:rPr>
      </w:pPr>
      <w:r w:rsidRPr="005B3FE9">
        <w:rPr>
          <w:rFonts w:ascii="Courier" w:hAnsi="Courier" w:cs="Sabon-Roman"/>
          <w:bCs/>
          <w:sz w:val="20"/>
          <w:szCs w:val="20"/>
        </w:rPr>
        <w:tab/>
      </w:r>
      <w:r w:rsidRPr="00F626F1">
        <w:rPr>
          <w:rFonts w:ascii="Courier" w:hAnsi="Courier" w:cs="Sabon-Roman"/>
          <w:b/>
          <w:bCs/>
          <w:sz w:val="20"/>
          <w:szCs w:val="20"/>
        </w:rPr>
        <w:t>13.5.1.</w:t>
      </w:r>
      <w:r w:rsidRPr="00F626F1">
        <w:rPr>
          <w:rFonts w:ascii="Courier" w:hAnsi="Courier" w:cs="Courier"/>
          <w:b/>
          <w:sz w:val="20"/>
        </w:rPr>
        <w:t>ii</w:t>
      </w:r>
      <w:r w:rsidRPr="005B3FE9">
        <w:rPr>
          <w:rFonts w:ascii="Courier" w:hAnsi="Courier" w:cs="Courier"/>
          <w:sz w:val="20"/>
        </w:rPr>
        <w:t>. La questione</w:t>
      </w:r>
      <w:r>
        <w:rPr>
          <w:rFonts w:ascii="Courier" w:hAnsi="Courier" w:cs="Courier"/>
          <w:sz w:val="20"/>
        </w:rPr>
        <w:t xml:space="preserve"> del rapporto OB vs BED</w:t>
      </w:r>
    </w:p>
    <w:p w14:paraId="4D2E394E" w14:textId="77777777" w:rsidR="00DA4082" w:rsidRPr="005B3FE9" w:rsidRDefault="00DA4082" w:rsidP="00DA4082">
      <w:pPr>
        <w:spacing w:after="0"/>
        <w:rPr>
          <w:rFonts w:ascii="Courier" w:hAnsi="Courier" w:cs="Sabon-Roman"/>
          <w:bCs/>
          <w:sz w:val="20"/>
          <w:szCs w:val="20"/>
        </w:rPr>
      </w:pPr>
      <w:r w:rsidRPr="00F626F1">
        <w:rPr>
          <w:rFonts w:ascii="Courier" w:hAnsi="Courier" w:cs="Sabon-Roman"/>
          <w:b/>
          <w:bCs/>
          <w:sz w:val="20"/>
          <w:szCs w:val="20"/>
        </w:rPr>
        <w:t>13.5.2.</w:t>
      </w:r>
      <w:r w:rsidRPr="005B3FE9">
        <w:rPr>
          <w:rFonts w:ascii="Courier" w:hAnsi="Courier" w:cs="Sabon-Roman"/>
          <w:bCs/>
          <w:sz w:val="20"/>
          <w:szCs w:val="20"/>
        </w:rPr>
        <w:t xml:space="preserve"> Alla ricerca di un fenotipo con </w:t>
      </w:r>
      <w:r>
        <w:rPr>
          <w:rFonts w:ascii="Courier" w:hAnsi="Courier" w:cs="Sabon-Roman"/>
          <w:bCs/>
          <w:sz w:val="20"/>
          <w:szCs w:val="20"/>
        </w:rPr>
        <w:t>la valutazione l’impulsività</w:t>
      </w:r>
    </w:p>
    <w:p w14:paraId="01595129" w14:textId="77777777" w:rsidR="00DA4082" w:rsidRPr="005B3FE9" w:rsidRDefault="00DA4082" w:rsidP="00DA4082">
      <w:pPr>
        <w:spacing w:after="0"/>
        <w:ind w:firstLine="709"/>
        <w:rPr>
          <w:rFonts w:ascii="Courier" w:hAnsi="Courier" w:cs="Courier"/>
          <w:sz w:val="20"/>
          <w:szCs w:val="26"/>
        </w:rPr>
      </w:pPr>
      <w:r w:rsidRPr="00F626F1">
        <w:rPr>
          <w:rFonts w:ascii="Courier" w:hAnsi="Courier" w:cs="Sabon-Roman"/>
          <w:b/>
          <w:bCs/>
          <w:sz w:val="20"/>
          <w:szCs w:val="20"/>
        </w:rPr>
        <w:t>13.5.2.i.</w:t>
      </w:r>
      <w:r w:rsidRPr="005B3FE9">
        <w:rPr>
          <w:rFonts w:ascii="Courier" w:hAnsi="Courier" w:cs="Sabon-Roman"/>
          <w:bCs/>
          <w:sz w:val="20"/>
          <w:szCs w:val="20"/>
        </w:rPr>
        <w:t xml:space="preserve"> L’impuls</w:t>
      </w:r>
      <w:r>
        <w:rPr>
          <w:rFonts w:ascii="Courier" w:hAnsi="Courier" w:cs="Sabon-Roman"/>
          <w:bCs/>
          <w:sz w:val="20"/>
          <w:szCs w:val="20"/>
        </w:rPr>
        <w:t>ività è un tratto di personalità</w:t>
      </w:r>
    </w:p>
    <w:p w14:paraId="5A8B53FB" w14:textId="62CD205D" w:rsidR="00DA4082" w:rsidRPr="001B3BAF" w:rsidRDefault="00DA4082" w:rsidP="00DA4082">
      <w:pPr>
        <w:tabs>
          <w:tab w:val="left" w:pos="709"/>
          <w:tab w:val="left" w:pos="9923"/>
        </w:tabs>
        <w:spacing w:after="0"/>
        <w:rPr>
          <w:rFonts w:ascii="Courier" w:hAnsi="Courier" w:cs="Courier"/>
          <w:b/>
          <w:sz w:val="20"/>
          <w:szCs w:val="16"/>
        </w:rPr>
      </w:pPr>
      <w:r w:rsidRPr="001B3BAF">
        <w:rPr>
          <w:rFonts w:ascii="Courier" w:hAnsi="Courier" w:cs="Courier"/>
          <w:b/>
          <w:sz w:val="20"/>
          <w:szCs w:val="16"/>
        </w:rPr>
        <w:t>1.</w:t>
      </w:r>
    </w:p>
    <w:p w14:paraId="2E21A5F8" w14:textId="725F8904" w:rsidR="00DA4082" w:rsidRPr="001B3BAF" w:rsidRDefault="00DA4082" w:rsidP="00DA4082">
      <w:pPr>
        <w:tabs>
          <w:tab w:val="left" w:pos="709"/>
          <w:tab w:val="left" w:pos="9923"/>
        </w:tabs>
        <w:spacing w:after="0"/>
        <w:rPr>
          <w:rFonts w:ascii="Courier" w:hAnsi="Courier" w:cs="Courier"/>
          <w:b/>
          <w:sz w:val="20"/>
          <w:szCs w:val="16"/>
        </w:rPr>
      </w:pPr>
      <w:r w:rsidRPr="001B3BAF">
        <w:rPr>
          <w:rFonts w:ascii="Courier" w:hAnsi="Courier" w:cs="Courier"/>
          <w:b/>
          <w:sz w:val="20"/>
          <w:szCs w:val="16"/>
        </w:rPr>
        <w:t>2.</w:t>
      </w:r>
    </w:p>
    <w:p w14:paraId="5BE8DB9B" w14:textId="77777777" w:rsidR="002F3D99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0F3DB236" w14:textId="77777777" w:rsidR="00DA4082" w:rsidRDefault="00DA4082" w:rsidP="00DA4082">
      <w:pPr>
        <w:tabs>
          <w:tab w:val="left" w:pos="9923"/>
        </w:tabs>
        <w:spacing w:after="0"/>
        <w:rPr>
          <w:rFonts w:ascii="Courier" w:hAnsi="Courier" w:cs="Courier"/>
          <w:b/>
          <w:szCs w:val="16"/>
        </w:rPr>
      </w:pPr>
    </w:p>
    <w:p w14:paraId="4CEA807B" w14:textId="54EAB3A1" w:rsidR="00DA4082" w:rsidRPr="00D44A82" w:rsidRDefault="00DA4082" w:rsidP="00DA4082">
      <w:pPr>
        <w:tabs>
          <w:tab w:val="left" w:pos="9498"/>
        </w:tabs>
        <w:spacing w:after="0"/>
        <w:rPr>
          <w:rFonts w:ascii="Courier" w:hAnsi="Courier"/>
          <w:sz w:val="28"/>
        </w:rPr>
      </w:pPr>
      <w:r w:rsidRPr="00D44A82">
        <w:rPr>
          <w:rFonts w:ascii="Courier" w:hAnsi="Courier" w:cs="Courier"/>
          <w:b/>
          <w:sz w:val="28"/>
          <w:szCs w:val="16"/>
        </w:rPr>
        <w:t>Elenco delle</w:t>
      </w:r>
      <w:r w:rsidR="00D021C2">
        <w:rPr>
          <w:rFonts w:ascii="Courier" w:hAnsi="Courier" w:cs="Courier"/>
          <w:b/>
          <w:sz w:val="28"/>
          <w:szCs w:val="16"/>
        </w:rPr>
        <w:t xml:space="preserve"> 30</w:t>
      </w:r>
      <w:r w:rsidRPr="00D44A82">
        <w:rPr>
          <w:rFonts w:ascii="Courier" w:hAnsi="Courier" w:cs="Courier"/>
          <w:b/>
          <w:sz w:val="28"/>
          <w:szCs w:val="16"/>
        </w:rPr>
        <w:t xml:space="preserve"> Figure</w:t>
      </w:r>
      <w:r w:rsidR="00CE6A83">
        <w:rPr>
          <w:rFonts w:ascii="Courier" w:hAnsi="Courier" w:cs="Courier"/>
          <w:b/>
          <w:sz w:val="28"/>
          <w:szCs w:val="16"/>
        </w:rPr>
        <w:t>, Tabelle e Box</w:t>
      </w:r>
      <w:r>
        <w:rPr>
          <w:rFonts w:ascii="Courier" w:hAnsi="Courier" w:cs="Courier"/>
          <w:b/>
          <w:sz w:val="28"/>
          <w:szCs w:val="16"/>
        </w:rPr>
        <w:t xml:space="preserve"> </w:t>
      </w:r>
      <w:r>
        <w:rPr>
          <w:rFonts w:ascii="Courier" w:hAnsi="Courier" w:cs="Courier"/>
          <w:b/>
          <w:sz w:val="28"/>
          <w:szCs w:val="16"/>
          <w:u w:val="single"/>
        </w:rPr>
        <w:tab/>
      </w:r>
      <w:r w:rsidR="00424D8B">
        <w:rPr>
          <w:rFonts w:ascii="Courier" w:hAnsi="Courier" w:cs="Courier"/>
          <w:b/>
          <w:sz w:val="28"/>
          <w:szCs w:val="16"/>
        </w:rPr>
        <w:t xml:space="preserve">  20</w:t>
      </w:r>
    </w:p>
    <w:p w14:paraId="42B622B4" w14:textId="77777777" w:rsidR="002F3D99" w:rsidRPr="00FF762A" w:rsidRDefault="002F3D99" w:rsidP="002F3D99">
      <w:pPr>
        <w:tabs>
          <w:tab w:val="left" w:pos="10065"/>
        </w:tabs>
        <w:spacing w:after="0"/>
        <w:rPr>
          <w:rFonts w:ascii="Courier" w:hAnsi="Courier" w:cs="Courier"/>
          <w:b/>
          <w:sz w:val="28"/>
          <w:szCs w:val="26"/>
          <w:u w:val="single"/>
        </w:rPr>
      </w:pPr>
      <w:r w:rsidRPr="00FF762A">
        <w:rPr>
          <w:rFonts w:ascii="Courier" w:hAnsi="Courier" w:cs="Courier"/>
          <w:b/>
          <w:sz w:val="28"/>
          <w:szCs w:val="26"/>
          <w:u w:val="single"/>
        </w:rPr>
        <w:tab/>
      </w:r>
    </w:p>
    <w:p w14:paraId="605E3851" w14:textId="77777777" w:rsidR="00DA4082" w:rsidRPr="00CE062C" w:rsidRDefault="00DA4082" w:rsidP="00DA4082">
      <w:pPr>
        <w:spacing w:after="0"/>
        <w:rPr>
          <w:rFonts w:ascii="Courier" w:hAnsi="Courier" w:cs="Courier"/>
          <w:sz w:val="20"/>
          <w:szCs w:val="16"/>
        </w:rPr>
      </w:pPr>
    </w:p>
    <w:p w14:paraId="674B622A" w14:textId="6922F2D8" w:rsidR="00DA4082" w:rsidRPr="00D44A82" w:rsidRDefault="00DA4082" w:rsidP="00DA4082">
      <w:pPr>
        <w:tabs>
          <w:tab w:val="left" w:pos="9498"/>
        </w:tabs>
        <w:spacing w:after="0"/>
        <w:rPr>
          <w:rFonts w:ascii="Courier" w:hAnsi="Courier" w:cs="Courier"/>
          <w:b/>
          <w:sz w:val="28"/>
          <w:szCs w:val="16"/>
        </w:rPr>
      </w:pPr>
      <w:r w:rsidRPr="00D44A82">
        <w:rPr>
          <w:rFonts w:ascii="Courier" w:hAnsi="Courier" w:cs="Courier"/>
          <w:b/>
          <w:sz w:val="28"/>
          <w:szCs w:val="16"/>
        </w:rPr>
        <w:t>Elenco dei</w:t>
      </w:r>
      <w:r w:rsidR="00D021C2">
        <w:rPr>
          <w:rFonts w:ascii="Courier" w:hAnsi="Courier" w:cs="Courier"/>
          <w:b/>
          <w:sz w:val="28"/>
          <w:szCs w:val="16"/>
        </w:rPr>
        <w:t xml:space="preserve"> 4</w:t>
      </w:r>
      <w:r w:rsidRPr="00D44A82">
        <w:rPr>
          <w:rFonts w:ascii="Courier" w:hAnsi="Courier" w:cs="Courier"/>
          <w:b/>
          <w:sz w:val="28"/>
          <w:szCs w:val="16"/>
        </w:rPr>
        <w:t xml:space="preserve"> Box</w:t>
      </w:r>
      <w:r>
        <w:rPr>
          <w:rFonts w:ascii="Courier" w:hAnsi="Courier" w:cs="Courier"/>
          <w:b/>
          <w:sz w:val="28"/>
          <w:szCs w:val="16"/>
        </w:rPr>
        <w:t xml:space="preserve"> </w:t>
      </w:r>
      <w:r>
        <w:rPr>
          <w:rFonts w:ascii="Courier" w:hAnsi="Courier" w:cs="Courier"/>
          <w:b/>
          <w:sz w:val="28"/>
          <w:szCs w:val="16"/>
          <w:u w:val="single"/>
        </w:rPr>
        <w:tab/>
      </w:r>
      <w:r w:rsidR="00424D8B">
        <w:rPr>
          <w:rFonts w:ascii="Courier" w:hAnsi="Courier" w:cs="Courier"/>
          <w:b/>
          <w:sz w:val="28"/>
          <w:szCs w:val="16"/>
        </w:rPr>
        <w:t xml:space="preserve">  21</w:t>
      </w:r>
    </w:p>
    <w:p w14:paraId="23F32152" w14:textId="77777777" w:rsidR="0037315D" w:rsidRPr="00AC6A86" w:rsidRDefault="0037315D" w:rsidP="0037315D">
      <w:pPr>
        <w:widowControl w:val="0"/>
        <w:autoSpaceDE w:val="0"/>
        <w:autoSpaceDN w:val="0"/>
        <w:adjustRightInd w:val="0"/>
        <w:spacing w:after="0"/>
        <w:outlineLvl w:val="0"/>
        <w:rPr>
          <w:rFonts w:ascii="Courier" w:hAnsi="Courier" w:cs="Sabon-Roman"/>
          <w:b/>
          <w:sz w:val="20"/>
          <w:szCs w:val="18"/>
        </w:rPr>
      </w:pPr>
    </w:p>
    <w:p w14:paraId="5AD3B109" w14:textId="77777777" w:rsidR="00CE6A83" w:rsidRDefault="00CE6A83" w:rsidP="00CE6A83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Courier" w:hAnsi="Courier"/>
          <w:sz w:val="20"/>
        </w:rPr>
      </w:pPr>
    </w:p>
    <w:p w14:paraId="063B7C71" w14:textId="109CDEED" w:rsidR="00CE6A83" w:rsidRDefault="007243BB" w:rsidP="00CE6A83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Courier" w:hAnsi="Courier"/>
          <w:sz w:val="20"/>
        </w:rPr>
      </w:pPr>
      <w:r>
        <w:rPr>
          <w:rFonts w:ascii="Courier" w:hAnsi="Courier"/>
          <w:noProof/>
          <w:sz w:val="20"/>
          <w:lang w:val="it-IT" w:eastAsia="it-IT"/>
        </w:rPr>
        <w:drawing>
          <wp:inline distT="0" distB="0" distL="0" distR="0" wp14:anchorId="26526959" wp14:editId="2C2CC610">
            <wp:extent cx="5719883" cy="4277283"/>
            <wp:effectExtent l="0" t="0" r="0" b="0"/>
            <wp:docPr id="61" name="Immagine 61" descr="BANCA:0.PIADAO.1:FOOD ADDICTION:A.IMMAGINI:CME:4.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NCA:0.PIADAO.1:FOOD ADDICTION:A.IMMAGINI:CME:4.CM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69" cy="427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E40F" w14:textId="77777777" w:rsidR="0037315D" w:rsidRDefault="0037315D" w:rsidP="0037315D">
      <w:pPr>
        <w:pStyle w:val="Testonotaapidipagina"/>
        <w:rPr>
          <w:rFonts w:ascii="Courier" w:hAnsi="Courier" w:cs="Arial-BoldMT"/>
          <w:bCs/>
          <w:sz w:val="20"/>
          <w:szCs w:val="28"/>
        </w:rPr>
      </w:pPr>
    </w:p>
    <w:p w14:paraId="50870B55" w14:textId="7580E1F9" w:rsidR="0037315D" w:rsidRDefault="00BD3B9E" w:rsidP="0037315D">
      <w:pPr>
        <w:pStyle w:val="Testonotaapidipagina"/>
        <w:jc w:val="center"/>
        <w:rPr>
          <w:rFonts w:ascii="Courier" w:hAnsi="Courier" w:cs="Courier New"/>
          <w:b/>
          <w:szCs w:val="16"/>
        </w:rPr>
      </w:pPr>
      <w:r>
        <w:rPr>
          <w:rFonts w:ascii="Courier" w:hAnsi="Courier" w:cs="Courier New"/>
          <w:b/>
          <w:noProof/>
          <w:szCs w:val="16"/>
          <w:lang w:val="it-IT" w:eastAsia="it-IT"/>
        </w:rPr>
        <w:drawing>
          <wp:inline distT="0" distB="0" distL="0" distR="0" wp14:anchorId="1BC375B3" wp14:editId="3EE86BEB">
            <wp:extent cx="6477000" cy="4851400"/>
            <wp:effectExtent l="0" t="0" r="0" b="0"/>
            <wp:docPr id="8" name="Immagine 8" descr="BANCA:0.PIADAO.1:FOOD ADDICTION:A.IMMAGINI:A.FIGURE.TESTO:FIG.16.b.CARNELL:CARNELL: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CA:0.PIADAO.1:FOOD ADDICTION:A.IMMAGINI:A.FIGURE.TESTO:FIG.16.b.CARNELL:CARNELL:Diapositiv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203F" w14:textId="37706E0C" w:rsidR="0037315D" w:rsidRPr="00BD3B9E" w:rsidRDefault="0037315D" w:rsidP="0037315D">
      <w:pPr>
        <w:spacing w:after="0"/>
        <w:jc w:val="center"/>
        <w:rPr>
          <w:rFonts w:ascii="Courier" w:hAnsi="Courier" w:cs="AdvMyriad_B"/>
          <w:noProof/>
          <w:color w:val="000000"/>
          <w:szCs w:val="16"/>
          <w:lang w:eastAsia="it-IT"/>
        </w:rPr>
      </w:pPr>
    </w:p>
    <w:p w14:paraId="10BB3C88" w14:textId="5225DF1B" w:rsidR="0037315D" w:rsidRDefault="00BD3B9E" w:rsidP="00BD3B9E">
      <w:pPr>
        <w:tabs>
          <w:tab w:val="left" w:pos="2510"/>
        </w:tabs>
        <w:jc w:val="center"/>
        <w:rPr>
          <w:rFonts w:ascii="Courier" w:hAnsi="Courier"/>
          <w:sz w:val="16"/>
          <w:szCs w:val="20"/>
        </w:rPr>
      </w:pPr>
      <w:r>
        <w:rPr>
          <w:rFonts w:ascii="Courier" w:hAnsi="Courier"/>
          <w:noProof/>
          <w:sz w:val="16"/>
          <w:szCs w:val="20"/>
          <w:lang w:val="it-IT" w:eastAsia="it-IT"/>
        </w:rPr>
        <w:drawing>
          <wp:inline distT="0" distB="0" distL="0" distR="0" wp14:anchorId="173984B5" wp14:editId="12D45826">
            <wp:extent cx="6032766" cy="4518660"/>
            <wp:effectExtent l="0" t="0" r="12700" b="2540"/>
            <wp:docPr id="5" name="Immagine 5" descr="BANCA:0.PIADAO.1:FOOD ADDICTION:A.IMMAGINI:A.FIGURE.TESTO:FIG.23.BERRIDGE.2: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CA:0.PIADAO.1:FOOD ADDICTION:A.IMMAGINI:A.FIGURE.TESTO:FIG.23.BERRIDGE.2:Diapositiva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66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94C3" w14:textId="7985297E" w:rsidR="0037315D" w:rsidRDefault="00BD3B9E" w:rsidP="00CE6A83">
      <w:pPr>
        <w:tabs>
          <w:tab w:val="left" w:pos="2510"/>
        </w:tabs>
        <w:jc w:val="center"/>
        <w:rPr>
          <w:rFonts w:ascii="Courier" w:hAnsi="Courier"/>
          <w:noProof/>
          <w:sz w:val="16"/>
          <w:szCs w:val="20"/>
          <w:lang w:eastAsia="it-IT"/>
        </w:rPr>
      </w:pPr>
      <w:r>
        <w:rPr>
          <w:rFonts w:ascii="Courier" w:hAnsi="Courier"/>
          <w:noProof/>
          <w:sz w:val="16"/>
          <w:szCs w:val="20"/>
          <w:lang w:val="it-IT" w:eastAsia="it-IT"/>
        </w:rPr>
        <w:drawing>
          <wp:inline distT="0" distB="0" distL="0" distR="0" wp14:anchorId="5AF96DE8" wp14:editId="5DA0F75A">
            <wp:extent cx="5942965" cy="4451397"/>
            <wp:effectExtent l="0" t="0" r="635" b="0"/>
            <wp:docPr id="7" name="Immagine 7" descr="BANCA:0.PIADAO.1:FOOD ADDICTION:A.IMMAGINI:A.FIGURE.TESTO:FIG.21.ZIADEE:ZIADDEE 2: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CA:0.PIADAO.1:FOOD ADDICTION:A.IMMAGINI:A.FIGURE.TESTO:FIG.21.ZIADEE:ZIADDEE 2:Diapositiva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07BB" w14:textId="77777777" w:rsidR="007243BB" w:rsidRDefault="007243BB">
      <w:pPr>
        <w:spacing w:after="0"/>
        <w:rPr>
          <w:rFonts w:ascii="Courier" w:hAnsi="Courier" w:cs="Sabon-Roman"/>
          <w:b/>
          <w:bCs/>
          <w:sz w:val="22"/>
          <w:szCs w:val="22"/>
        </w:rPr>
      </w:pPr>
      <w:r>
        <w:rPr>
          <w:rFonts w:ascii="Courier" w:hAnsi="Courier" w:cs="Sabon-Roman"/>
          <w:b/>
          <w:bCs/>
          <w:sz w:val="22"/>
          <w:szCs w:val="22"/>
        </w:rPr>
        <w:br w:type="page"/>
      </w:r>
    </w:p>
    <w:p w14:paraId="49617E17" w14:textId="325D9223" w:rsidR="00BF675E" w:rsidRPr="00BF675E" w:rsidRDefault="00BF675E" w:rsidP="00BF675E">
      <w:pPr>
        <w:spacing w:after="0"/>
        <w:rPr>
          <w:rFonts w:ascii="Courier" w:hAnsi="Courier" w:cs="Sabon-Roman"/>
          <w:b/>
          <w:bCs/>
          <w:sz w:val="22"/>
          <w:szCs w:val="22"/>
        </w:rPr>
      </w:pPr>
      <w:r w:rsidRPr="00BF675E">
        <w:rPr>
          <w:rFonts w:ascii="Courier" w:hAnsi="Courier" w:cs="Sabon-Roman"/>
          <w:b/>
          <w:bCs/>
          <w:sz w:val="22"/>
          <w:szCs w:val="22"/>
        </w:rPr>
        <w:t>Il Razionale del Corso</w:t>
      </w:r>
    </w:p>
    <w:p w14:paraId="3C2F1125" w14:textId="77777777" w:rsidR="00BF675E" w:rsidRDefault="00BF675E" w:rsidP="00BF675E">
      <w:pPr>
        <w:spacing w:after="0"/>
        <w:rPr>
          <w:rFonts w:ascii="Courier" w:hAnsi="Courier" w:cs="Sabon-Roman"/>
          <w:bCs/>
          <w:sz w:val="20"/>
          <w:szCs w:val="20"/>
        </w:rPr>
      </w:pPr>
    </w:p>
    <w:p w14:paraId="74B19BA5" w14:textId="25DF2754" w:rsidR="00BF675E" w:rsidRDefault="00BF675E" w:rsidP="00BF675E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/>
          <w:bCs/>
          <w:sz w:val="20"/>
          <w:szCs w:val="20"/>
        </w:rPr>
        <w:tab/>
        <w:t xml:space="preserve">1. </w:t>
      </w:r>
      <w:r w:rsidRPr="006607FB">
        <w:rPr>
          <w:rFonts w:ascii="Courier" w:hAnsi="Courier" w:cs="Helvetica-Bold"/>
          <w:bCs/>
          <w:sz w:val="20"/>
          <w:szCs w:val="20"/>
        </w:rPr>
        <w:t>L’obiettivo</w:t>
      </w:r>
      <w:r>
        <w:rPr>
          <w:rFonts w:ascii="Courier" w:hAnsi="Courier" w:cs="Helvetica-Bold"/>
          <w:bCs/>
          <w:sz w:val="20"/>
          <w:szCs w:val="20"/>
        </w:rPr>
        <w:t xml:space="preserve"> che ha ispirato questo Corso è stato quello di far luce sulla convergenza tra Disturbi Alimentari Obesità (DAO) e uso-abuso di sostanze (SUD). Dato che i DAO-SUD si trovano spesso associati, o meglio coesi, abbiamo cercato di chiarire molti aspetti controversi o mette in evidenza le lacune, col proposito di strutturare il trattamento dei FA-SUD, già di per se difficile quando questi vengono considerati separatamente, ma assolutamente problematico quando si trovano “accoppiati” o meglio convergenti. Il razionale che sta alla base di questa convergenza è emerso senza ombra di dubbio in tutta la stesura dei diversi capitoli e ci obbliga a considerare il trattamento dei DAO-SUD all’unisono. </w:t>
      </w:r>
    </w:p>
    <w:p w14:paraId="5CACF5A9" w14:textId="77777777" w:rsidR="00BF675E" w:rsidRDefault="00BF675E" w:rsidP="00BF675E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20"/>
          <w:szCs w:val="20"/>
        </w:rPr>
      </w:pPr>
    </w:p>
    <w:p w14:paraId="725943CF" w14:textId="7CF48BFE" w:rsidR="00BF675E" w:rsidRDefault="00BF675E" w:rsidP="00BF675E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Cs/>
          <w:sz w:val="20"/>
          <w:szCs w:val="20"/>
        </w:rPr>
        <w:tab/>
        <w:t xml:space="preserve">2. La terapia del DAO-SUD che non è ancora stata scritta perché in effetti abbiamo tanti modelli professionali e disciplinari chiusi all’intero di patologie separate. Per chiarire, l’intendimento è stato quello di “assemblare” modelli terapeutici non partendo dalla posizione culturale della disciplina di appartenenza professionale (vale a dire lo Psichiatra scrive per gli Psichiatri). Le singole patologie DAO-SUD si presentano strettamente coese, bensì l’intendimento è stato quello di considerare il problema (vale a dire l’Internista scrive agli Psicologi). Per chiarire, nel modello tradizionale corrente il soggetto con DAO-SUD viene “intervistato” senza una sequenza prestrutturata da uno dei professionisti del team che “manda” all’altro e ognuno somministra la propria terapia con i propri strumenti diagnostici secondo un proprio modello professionale. </w:t>
      </w:r>
    </w:p>
    <w:p w14:paraId="33BC4FBC" w14:textId="77777777" w:rsidR="00BF675E" w:rsidRDefault="00BF675E" w:rsidP="00BF675E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/>
          <w:bCs/>
          <w:sz w:val="20"/>
          <w:szCs w:val="20"/>
        </w:rPr>
      </w:pPr>
    </w:p>
    <w:p w14:paraId="2EF746A5" w14:textId="06406395" w:rsidR="00BF675E" w:rsidRPr="00BF675E" w:rsidRDefault="00BF675E" w:rsidP="00BF675E">
      <w:pPr>
        <w:widowControl w:val="0"/>
        <w:tabs>
          <w:tab w:val="left" w:pos="697"/>
          <w:tab w:val="left" w:pos="5812"/>
          <w:tab w:val="left" w:pos="10179"/>
          <w:tab w:val="left" w:pos="10598"/>
        </w:tabs>
        <w:autoSpaceDE w:val="0"/>
        <w:autoSpaceDN w:val="0"/>
        <w:adjustRightInd w:val="0"/>
        <w:spacing w:after="0"/>
        <w:rPr>
          <w:rFonts w:ascii="Courier" w:hAnsi="Courier" w:cs="Helvetica-Bold"/>
          <w:bCs/>
          <w:sz w:val="20"/>
          <w:szCs w:val="20"/>
        </w:rPr>
      </w:pPr>
      <w:r>
        <w:rPr>
          <w:rFonts w:ascii="Courier" w:hAnsi="Courier" w:cs="Helvetica-Bold"/>
          <w:b/>
          <w:bCs/>
          <w:sz w:val="20"/>
          <w:szCs w:val="20"/>
        </w:rPr>
        <w:tab/>
        <w:t xml:space="preserve">3. </w:t>
      </w:r>
      <w:r>
        <w:rPr>
          <w:rFonts w:ascii="Courier" w:hAnsi="Courier" w:cs="Helvetica-Bold"/>
          <w:bCs/>
          <w:sz w:val="20"/>
          <w:szCs w:val="20"/>
        </w:rPr>
        <w:t>Ammettiamo che lo Psichiatra faccia la sua diagnosi. Correntemente la diagnosi è quella di depressione e/o di Disturbo di personalità. E’ tautologico pensare che faccia la diagnosi di DAO, si vede nel caso di AN e di OB o lo dice il soggetto che chiede il trattamento nel caso di BN, nel caso di BED si vede perché è sempre presente OB ma sono necessari strumenti diagnostici specifici segnalati nel DSM-IV o autosoministrati come la BES</w:t>
      </w:r>
      <w:r>
        <w:rPr>
          <w:rFonts w:ascii="Courier" w:hAnsi="Courier" w:cs="Helvetica-Bold"/>
          <w:b/>
          <w:bCs/>
          <w:sz w:val="20"/>
          <w:szCs w:val="20"/>
        </w:rPr>
        <w:t xml:space="preserve"> </w:t>
      </w:r>
      <w:r w:rsidRPr="00F550FD">
        <w:rPr>
          <w:rFonts w:ascii="Courier" w:hAnsi="Courier" w:cs="Helvetica-Bold"/>
          <w:bCs/>
          <w:sz w:val="20"/>
          <w:szCs w:val="20"/>
        </w:rPr>
        <w:t>o il TFQ</w:t>
      </w:r>
      <w:r>
        <w:rPr>
          <w:rFonts w:ascii="Courier" w:hAnsi="Courier" w:cs="Helvetica-Bold"/>
          <w:b/>
          <w:bCs/>
          <w:sz w:val="20"/>
          <w:szCs w:val="20"/>
        </w:rPr>
        <w:t xml:space="preserve"> </w:t>
      </w:r>
      <w:r>
        <w:rPr>
          <w:rFonts w:ascii="Courier" w:hAnsi="Courier" w:cs="Helvetica-Bold"/>
          <w:bCs/>
          <w:sz w:val="20"/>
          <w:szCs w:val="20"/>
        </w:rPr>
        <w:t>e nel caso di FA manca lo strumento diagnostico (è appena nata la YFAS, vedi cap 12). Laa successione dei diversi esperti è un esempio ma “chi fa che cosa” non è chiaro perché è ancora lontana l’acquisizione di “con chi”, “come”, “quando”, “dove”, “con che cosa (strumenti)” e “in quale posizione gerarchica e tipo di rapporto con l’eventuale “supervisore”. Questo supervisore o manca o è il responsabile dell’U.O. di ………… o è un auto-referenziato che si è formato sul campo, nella migliore delle ipotesi. Questo modello descritto appositamente e intenzionalmente con negatività mette in chiaro che il piano terapeutico è fatto di frammenti (e in molti casi con lacune per la mancanza di operatori) senza un collante tra i loro diversi aspetti. Dovrebbe essere migliorato se si potesse strutturare un “tavolo di discussione diagnostico-terapeutico” tra i diversi professionisti per definire il modello calzato sulla persona e sul suo problema e non la somma di prescrizioni. Altrimenti continueranno a comandare le "sostanze" e gli "spiny neurons"</w:t>
      </w:r>
    </w:p>
    <w:p w14:paraId="3D185D59" w14:textId="77777777" w:rsidR="00BF675E" w:rsidRPr="00BF675E" w:rsidRDefault="00BF675E" w:rsidP="00BF675E">
      <w:pPr>
        <w:pStyle w:val="Nessunaspaziatura"/>
        <w:rPr>
          <w:rFonts w:ascii="Courier" w:hAnsi="Courier"/>
          <w:sz w:val="20"/>
          <w:szCs w:val="20"/>
        </w:rPr>
      </w:pPr>
    </w:p>
    <w:p w14:paraId="3F0B4507" w14:textId="5C54DAB8" w:rsidR="00BF675E" w:rsidRDefault="00BF675E" w:rsidP="00BF675E">
      <w:pPr>
        <w:pStyle w:val="Nessunaspaziatura"/>
        <w:rPr>
          <w:rFonts w:ascii="Courier" w:hAnsi="Courier" w:cs="HelveticaNeue-Light"/>
          <w:sz w:val="20"/>
          <w:szCs w:val="20"/>
        </w:rPr>
      </w:pPr>
      <w:r w:rsidRPr="00BF675E">
        <w:rPr>
          <w:rFonts w:ascii="Courier" w:hAnsi="Courier"/>
          <w:sz w:val="20"/>
          <w:szCs w:val="20"/>
        </w:rPr>
        <w:t>Addiction and the brain: the neurobiology of compulsion and its persistence.  Nat Rev Neurosci. 2001 2: 695-703.</w:t>
      </w:r>
      <w:r>
        <w:rPr>
          <w:rFonts w:ascii="Courier" w:hAnsi="Courier"/>
          <w:sz w:val="20"/>
          <w:szCs w:val="20"/>
        </w:rPr>
        <w:t xml:space="preserve"> </w:t>
      </w:r>
      <w:r w:rsidRPr="00BF675E">
        <w:rPr>
          <w:rFonts w:ascii="Courier" w:hAnsi="Courier" w:cs="HelveticaNeue-Light"/>
          <w:b/>
          <w:bCs/>
          <w:sz w:val="20"/>
          <w:szCs w:val="20"/>
        </w:rPr>
        <w:t xml:space="preserve">Dopamine interactions in the striatum. </w:t>
      </w:r>
      <w:r w:rsidRPr="00BF675E">
        <w:rPr>
          <w:rFonts w:ascii="Courier" w:hAnsi="Courier" w:cs="HelveticaNeue-Light"/>
          <w:sz w:val="20"/>
          <w:szCs w:val="20"/>
        </w:rPr>
        <w:t xml:space="preserve">Approximately 95% of neurons in the dorsal striatum and nucleus </w:t>
      </w:r>
      <w:r w:rsidRPr="00BF675E">
        <w:rPr>
          <w:rFonts w:ascii="Courier" w:hAnsi="Courier" w:cs="HelveticaNeue-Light"/>
          <w:b/>
          <w:sz w:val="20"/>
          <w:szCs w:val="20"/>
        </w:rPr>
        <w:t>accumbens (NAc)</w:t>
      </w:r>
      <w:r w:rsidRPr="00BF675E">
        <w:rPr>
          <w:rFonts w:ascii="Courier" w:hAnsi="Courier" w:cs="HelveticaNeue-Light"/>
          <w:sz w:val="20"/>
          <w:szCs w:val="20"/>
        </w:rPr>
        <w:t xml:space="preserve"> are medium-sized spiny projection neurons as their main neurotransmitter. </w:t>
      </w:r>
    </w:p>
    <w:p w14:paraId="3E57AF78" w14:textId="77777777" w:rsidR="00BF675E" w:rsidRPr="00BF675E" w:rsidRDefault="00BF675E" w:rsidP="00BF675E">
      <w:pPr>
        <w:pStyle w:val="Nessunaspaziatura"/>
        <w:rPr>
          <w:rFonts w:ascii="Courier" w:hAnsi="Courier"/>
          <w:sz w:val="20"/>
          <w:szCs w:val="20"/>
        </w:rPr>
      </w:pPr>
    </w:p>
    <w:p w14:paraId="2E640685" w14:textId="2C42B157" w:rsidR="00BF675E" w:rsidRDefault="00BF675E" w:rsidP="00BF675E">
      <w:pPr>
        <w:spacing w:after="0"/>
        <w:jc w:val="center"/>
        <w:rPr>
          <w:rFonts w:ascii="Courier" w:hAnsi="Courier" w:cs="Sabon-Roman"/>
          <w:bCs/>
          <w:sz w:val="20"/>
          <w:szCs w:val="20"/>
        </w:rPr>
      </w:pPr>
    </w:p>
    <w:p w14:paraId="02CE71F1" w14:textId="3373E1BB" w:rsidR="00BF675E" w:rsidRDefault="007243BB" w:rsidP="00BF675E">
      <w:pPr>
        <w:spacing w:after="0"/>
        <w:jc w:val="center"/>
        <w:rPr>
          <w:rFonts w:ascii="Courier" w:hAnsi="Courier" w:cs="Sabon-Roman"/>
          <w:bCs/>
          <w:sz w:val="20"/>
          <w:szCs w:val="20"/>
        </w:rPr>
      </w:pPr>
      <w:r>
        <w:rPr>
          <w:rFonts w:ascii="Courier" w:hAnsi="Courier" w:cs="Sabon-Roman"/>
          <w:bCs/>
          <w:noProof/>
          <w:sz w:val="20"/>
          <w:szCs w:val="20"/>
          <w:lang w:val="it-IT" w:eastAsia="it-IT"/>
        </w:rPr>
        <w:drawing>
          <wp:inline distT="0" distB="0" distL="0" distR="0" wp14:anchorId="559ACA19" wp14:editId="4373CD93">
            <wp:extent cx="5798185" cy="2256745"/>
            <wp:effectExtent l="0" t="0" r="0" b="4445"/>
            <wp:docPr id="57" name="Immagine 57" descr="BANCA:0.PIADAO.1:FOOD ADDICTION:A.IMMAGINI:CME:8.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CA:0.PIADAO.1:FOOD ADDICTION:A.IMMAGINI:CME:8.CM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225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75E" w:rsidSect="003D0946">
      <w:footerReference w:type="even" r:id="rId25"/>
      <w:footerReference w:type="default" r:id="rId26"/>
      <w:pgSz w:w="11900" w:h="16840"/>
      <w:pgMar w:top="851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9BC061" w14:textId="77777777" w:rsidR="00DE28D1" w:rsidRDefault="00DE28D1">
      <w:pPr>
        <w:spacing w:after="0"/>
      </w:pPr>
      <w:r>
        <w:separator/>
      </w:r>
    </w:p>
  </w:endnote>
  <w:endnote w:type="continuationSeparator" w:id="0">
    <w:p w14:paraId="32374282" w14:textId="77777777" w:rsidR="00DE28D1" w:rsidRDefault="00DE28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ITC Symbol Std 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TC Symbol Std 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??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ont376">
    <w:altName w:val="Cambria"/>
    <w:panose1 w:val="00000000000000000000"/>
    <w:charset w:val="00"/>
    <w:family w:val="auto"/>
    <w:notTrueType/>
    <w:pitch w:val="default"/>
    <w:sig w:usb0="04754003" w:usb1="048FBCB0" w:usb2="BFFFC9E8" w:usb3="022E4B67" w:csb0="0706BEE1" w:csb1="068210BC"/>
  </w:font>
  <w:font w:name="Diverda Sans Com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Helvetic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Sabon-Roman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radeGothic-BoldTwo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inion-Regular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4D"/>
    <w:family w:val="script"/>
    <w:notTrueType/>
    <w:pitch w:val="default"/>
    <w:sig w:usb0="00000003" w:usb1="00000000" w:usb2="00000000" w:usb3="00000000" w:csb0="00000001" w:csb1="00000000"/>
  </w:font>
  <w:font w:name="AdvGulliv-B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dvGulliv-I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script"/>
    <w:notTrueType/>
    <w:pitch w:val="default"/>
    <w:sig w:usb0="00000003" w:usb1="00000000" w:usb2="00000000" w:usb3="00000000" w:csb0="00000001" w:csb1="00000000"/>
  </w:font>
  <w:font w:name="Times-Bold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vP4DF60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20B0704020202020204"/>
    <w:charset w:val="00"/>
    <w:family w:val="auto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dvMyriad_B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PhotinaMT-Itali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hotina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dvGulliv-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Medium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toneSans-Semi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dvTT5235d5a9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rutiger-Roman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NewRomanPS">
    <w:charset w:val="00"/>
    <w:family w:val="auto"/>
    <w:pitch w:val="variable"/>
    <w:sig w:usb0="00000003" w:usb1="00000000" w:usb2="00000000" w:usb3="00000000" w:csb0="00000001" w:csb1="00000000"/>
  </w:font>
  <w:font w:name="AdvTT6120e2aa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Neue-Light">
    <w:altName w:val="Helvetica Neue Light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EE168" w14:textId="77777777" w:rsidR="00DE28D1" w:rsidRDefault="00DE28D1" w:rsidP="0037315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FFA444D" w14:textId="77777777" w:rsidR="00DE28D1" w:rsidRDefault="00DE28D1" w:rsidP="003731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EAE2A" w14:textId="77777777" w:rsidR="00DE28D1" w:rsidRPr="00035867" w:rsidRDefault="00DE28D1" w:rsidP="0037315D">
    <w:pPr>
      <w:pStyle w:val="Pidipagina"/>
      <w:framePr w:w="448" w:wrap="around" w:vAnchor="text" w:hAnchor="page" w:x="10522" w:y="175"/>
      <w:jc w:val="right"/>
      <w:rPr>
        <w:rStyle w:val="Numeropagina"/>
      </w:rPr>
    </w:pPr>
    <w:r w:rsidRPr="00B55DEA">
      <w:rPr>
        <w:rStyle w:val="Numeropagina"/>
        <w:rFonts w:ascii="Courier" w:hAnsi="Courier"/>
        <w:b/>
        <w:sz w:val="16"/>
      </w:rPr>
      <w:fldChar w:fldCharType="begin"/>
    </w:r>
    <w:r w:rsidRPr="00B55DEA">
      <w:rPr>
        <w:rStyle w:val="Numeropagina"/>
        <w:rFonts w:ascii="Courier" w:hAnsi="Courier"/>
        <w:b/>
        <w:sz w:val="16"/>
      </w:rPr>
      <w:instrText xml:space="preserve">PAGE  </w:instrText>
    </w:r>
    <w:r w:rsidRPr="00B55DEA">
      <w:rPr>
        <w:rStyle w:val="Numeropagina"/>
        <w:rFonts w:ascii="Courier" w:hAnsi="Courier"/>
        <w:b/>
        <w:sz w:val="16"/>
      </w:rPr>
      <w:fldChar w:fldCharType="separate"/>
    </w:r>
    <w:r w:rsidR="00BD3B9E">
      <w:rPr>
        <w:rStyle w:val="Numeropagina"/>
        <w:rFonts w:ascii="Courier" w:hAnsi="Courier"/>
        <w:b/>
        <w:noProof/>
        <w:sz w:val="16"/>
      </w:rPr>
      <w:t>1</w:t>
    </w:r>
    <w:r w:rsidRPr="00B55DEA">
      <w:rPr>
        <w:rStyle w:val="Numeropagina"/>
        <w:rFonts w:ascii="Courier" w:hAnsi="Courier"/>
        <w:b/>
        <w:sz w:val="16"/>
      </w:rPr>
      <w:fldChar w:fldCharType="end"/>
    </w:r>
  </w:p>
  <w:p w14:paraId="662C52C7" w14:textId="77777777" w:rsidR="00DE28D1" w:rsidRDefault="00DE28D1" w:rsidP="0037315D">
    <w:pPr>
      <w:pStyle w:val="Pidipagina"/>
      <w:ind w:right="360"/>
    </w:pPr>
    <w:r>
      <w:t xml:space="preserve">- - - - - - - - - - - - - - - - - - - - - - - - - - - - - - - - - - - - - - - - - - - - - - - - - - - - - - - - - - - - - - - - - - - - - - - - -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1C8CD" w14:textId="77777777" w:rsidR="00DE28D1" w:rsidRDefault="00DE28D1">
      <w:pPr>
        <w:spacing w:after="0"/>
      </w:pPr>
      <w:r>
        <w:separator/>
      </w:r>
    </w:p>
  </w:footnote>
  <w:footnote w:type="continuationSeparator" w:id="0">
    <w:p w14:paraId="38581FF6" w14:textId="77777777" w:rsidR="00DE28D1" w:rsidRDefault="00DE28D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14BB1"/>
    <w:multiLevelType w:val="hybridMultilevel"/>
    <w:tmpl w:val="F1C486EA"/>
    <w:lvl w:ilvl="0" w:tplc="EBCEF088">
      <w:start w:val="1"/>
      <w:numFmt w:val="decimalZero"/>
      <w:lvlText w:val="%1."/>
      <w:lvlJc w:val="left"/>
      <w:pPr>
        <w:ind w:left="764" w:hanging="4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90C9F"/>
    <w:multiLevelType w:val="hybridMultilevel"/>
    <w:tmpl w:val="FFBEA6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7F6FEE"/>
    <w:multiLevelType w:val="hybridMultilevel"/>
    <w:tmpl w:val="62F84DDC"/>
    <w:lvl w:ilvl="0" w:tplc="39DC4062">
      <w:start w:val="1"/>
      <w:numFmt w:val="bullet"/>
      <w:lvlText w:val="-"/>
      <w:lvlJc w:val="left"/>
      <w:pPr>
        <w:ind w:left="720" w:hanging="360"/>
      </w:pPr>
      <w:rPr>
        <w:rFonts w:ascii="Courier" w:eastAsia="Cambria" w:hAnsi="Courier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830E5"/>
    <w:multiLevelType w:val="hybridMultilevel"/>
    <w:tmpl w:val="0F24558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C4"/>
    <w:rsid w:val="00032428"/>
    <w:rsid w:val="000357A8"/>
    <w:rsid w:val="0006711D"/>
    <w:rsid w:val="000A397E"/>
    <w:rsid w:val="000B04F3"/>
    <w:rsid w:val="001078CE"/>
    <w:rsid w:val="0013158E"/>
    <w:rsid w:val="00133096"/>
    <w:rsid w:val="00170243"/>
    <w:rsid w:val="001976E6"/>
    <w:rsid w:val="00220DAC"/>
    <w:rsid w:val="00241F93"/>
    <w:rsid w:val="00277A8E"/>
    <w:rsid w:val="00296B67"/>
    <w:rsid w:val="002A23F7"/>
    <w:rsid w:val="002B687F"/>
    <w:rsid w:val="002F378D"/>
    <w:rsid w:val="002F3D99"/>
    <w:rsid w:val="00300F35"/>
    <w:rsid w:val="00314602"/>
    <w:rsid w:val="00370705"/>
    <w:rsid w:val="0037315D"/>
    <w:rsid w:val="00395F0E"/>
    <w:rsid w:val="003D0946"/>
    <w:rsid w:val="003D618B"/>
    <w:rsid w:val="00424D8B"/>
    <w:rsid w:val="004341C4"/>
    <w:rsid w:val="00483A3D"/>
    <w:rsid w:val="004A2A0B"/>
    <w:rsid w:val="004A6BB3"/>
    <w:rsid w:val="004B22B0"/>
    <w:rsid w:val="004F465F"/>
    <w:rsid w:val="004F5EF0"/>
    <w:rsid w:val="00510753"/>
    <w:rsid w:val="00520F39"/>
    <w:rsid w:val="005535D9"/>
    <w:rsid w:val="005712D7"/>
    <w:rsid w:val="00572D3E"/>
    <w:rsid w:val="005D005D"/>
    <w:rsid w:val="005D0C19"/>
    <w:rsid w:val="006147C2"/>
    <w:rsid w:val="0064308D"/>
    <w:rsid w:val="006546D9"/>
    <w:rsid w:val="00694F8C"/>
    <w:rsid w:val="006B1B03"/>
    <w:rsid w:val="007173AF"/>
    <w:rsid w:val="007243BB"/>
    <w:rsid w:val="007261A7"/>
    <w:rsid w:val="00731772"/>
    <w:rsid w:val="0073349B"/>
    <w:rsid w:val="00804D88"/>
    <w:rsid w:val="00820389"/>
    <w:rsid w:val="0083731A"/>
    <w:rsid w:val="00847011"/>
    <w:rsid w:val="008E268C"/>
    <w:rsid w:val="0090099A"/>
    <w:rsid w:val="00903CFF"/>
    <w:rsid w:val="009734A8"/>
    <w:rsid w:val="009971BC"/>
    <w:rsid w:val="009A0020"/>
    <w:rsid w:val="009C4FC0"/>
    <w:rsid w:val="009C7693"/>
    <w:rsid w:val="009E1929"/>
    <w:rsid w:val="009F3298"/>
    <w:rsid w:val="009F5EF1"/>
    <w:rsid w:val="00A0745D"/>
    <w:rsid w:val="00A95F2A"/>
    <w:rsid w:val="00AB41D6"/>
    <w:rsid w:val="00AC5B60"/>
    <w:rsid w:val="00AF4DAD"/>
    <w:rsid w:val="00B23BFE"/>
    <w:rsid w:val="00B306C5"/>
    <w:rsid w:val="00B50A21"/>
    <w:rsid w:val="00B5164F"/>
    <w:rsid w:val="00B570C8"/>
    <w:rsid w:val="00BD3B9E"/>
    <w:rsid w:val="00BF675E"/>
    <w:rsid w:val="00C310FC"/>
    <w:rsid w:val="00C81C4A"/>
    <w:rsid w:val="00CC0DB3"/>
    <w:rsid w:val="00CE0B56"/>
    <w:rsid w:val="00CE6A83"/>
    <w:rsid w:val="00D021C2"/>
    <w:rsid w:val="00DA4082"/>
    <w:rsid w:val="00DB053E"/>
    <w:rsid w:val="00DC07D6"/>
    <w:rsid w:val="00DE28D1"/>
    <w:rsid w:val="00E05E49"/>
    <w:rsid w:val="00E17C70"/>
    <w:rsid w:val="00E32D59"/>
    <w:rsid w:val="00E83F68"/>
    <w:rsid w:val="00F416F4"/>
    <w:rsid w:val="00F50477"/>
    <w:rsid w:val="00F64D07"/>
    <w:rsid w:val="00F71547"/>
    <w:rsid w:val="00FA430E"/>
    <w:rsid w:val="00FA7B53"/>
    <w:rsid w:val="00FE1254"/>
    <w:rsid w:val="00FF4C88"/>
    <w:rsid w:val="00FF762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DB135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footer" w:uiPriority="99"/>
    <w:lsdException w:name="Normal (Web)" w:uiPriority="99"/>
    <w:lsdException w:name="Table Grid" w:uiPriority="59"/>
    <w:lsdException w:name="No Spacing" w:uiPriority="1" w:qFormat="1"/>
    <w:lsdException w:name="List Paragraph" w:uiPriority="34" w:qFormat="1"/>
  </w:latentStyles>
  <w:style w:type="paragraph" w:default="1" w:styleId="Normale">
    <w:name w:val="Normal"/>
    <w:qFormat/>
    <w:rsid w:val="00A02BE6"/>
    <w:pPr>
      <w:spacing w:after="200"/>
    </w:pPr>
    <w:rPr>
      <w:sz w:val="24"/>
      <w:szCs w:val="24"/>
      <w:lang w:val="en-GB" w:eastAsia="en-US"/>
    </w:rPr>
  </w:style>
  <w:style w:type="paragraph" w:styleId="Titolo1">
    <w:name w:val="heading 1"/>
    <w:basedOn w:val="Normale"/>
    <w:next w:val="Normale"/>
    <w:link w:val="Titolo1Carattere"/>
    <w:qFormat/>
    <w:rsid w:val="00AE5ADF"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E5ADF"/>
    <w:pPr>
      <w:keepNext/>
      <w:spacing w:before="240" w:after="60"/>
      <w:outlineLvl w:val="1"/>
    </w:pPr>
    <w:rPr>
      <w:rFonts w:ascii="Arial" w:eastAsia="Times New Roman" w:hAnsi="Arial"/>
      <w:b/>
      <w:i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rsid w:val="00C81C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nhideWhenUsed/>
    <w:rsid w:val="00363EE3"/>
    <w:pPr>
      <w:spacing w:after="0"/>
    </w:pPr>
  </w:style>
  <w:style w:type="character" w:customStyle="1" w:styleId="TestonotaapidipaginaCarattere">
    <w:name w:val="Testo nota a piè di pagina Carattere"/>
    <w:link w:val="Testonotaapidipagina"/>
    <w:rsid w:val="00363EE3"/>
    <w:rPr>
      <w:sz w:val="24"/>
      <w:szCs w:val="24"/>
    </w:rPr>
  </w:style>
  <w:style w:type="character" w:styleId="Rimandonotaapidipagina">
    <w:name w:val="footnote reference"/>
    <w:unhideWhenUsed/>
    <w:rsid w:val="00363EE3"/>
    <w:rPr>
      <w:vertAlign w:val="superscript"/>
    </w:rPr>
  </w:style>
  <w:style w:type="table" w:styleId="Grigliatabella">
    <w:name w:val="Table Grid"/>
    <w:basedOn w:val="Tabellanormale"/>
    <w:uiPriority w:val="59"/>
    <w:rsid w:val="008207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2">
    <w:name w:val="A2"/>
    <w:uiPriority w:val="99"/>
    <w:rsid w:val="00CA5F1E"/>
    <w:rPr>
      <w:rFonts w:ascii="ITC Symbol Std Book" w:hAnsi="ITC Symbol Std Book" w:cs="ITC Symbol Std Book"/>
      <w:color w:val="221E1F"/>
      <w:sz w:val="14"/>
      <w:szCs w:val="14"/>
    </w:rPr>
  </w:style>
  <w:style w:type="paragraph" w:styleId="Paragrafoelenco">
    <w:name w:val="List Paragraph"/>
    <w:basedOn w:val="Normale"/>
    <w:uiPriority w:val="34"/>
    <w:qFormat/>
    <w:rsid w:val="00330165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D379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rsid w:val="00D379E8"/>
    <w:rPr>
      <w:rFonts w:ascii="Lucida Grande" w:hAnsi="Lucida Grande" w:cs="Lucida Grande"/>
      <w:sz w:val="18"/>
      <w:szCs w:val="18"/>
    </w:rPr>
  </w:style>
  <w:style w:type="paragraph" w:styleId="Testonotadichiusura">
    <w:name w:val="endnote text"/>
    <w:basedOn w:val="Normale"/>
    <w:link w:val="TestonotadichiusuraCarattere"/>
    <w:rsid w:val="00BB36E3"/>
    <w:pPr>
      <w:spacing w:after="0"/>
    </w:pPr>
  </w:style>
  <w:style w:type="character" w:customStyle="1" w:styleId="TestonotadichiusuraCarattere">
    <w:name w:val="Testo nota di chiusura Carattere"/>
    <w:basedOn w:val="Caratterepredefinitoparagrafo"/>
    <w:link w:val="Testonotadichiusura"/>
    <w:rsid w:val="00BB36E3"/>
  </w:style>
  <w:style w:type="character" w:styleId="Rimandonotadichiusura">
    <w:name w:val="endnote reference"/>
    <w:rsid w:val="00BB36E3"/>
    <w:rPr>
      <w:vertAlign w:val="superscript"/>
    </w:rPr>
  </w:style>
  <w:style w:type="paragraph" w:styleId="Pidipagina">
    <w:name w:val="footer"/>
    <w:basedOn w:val="Normale"/>
    <w:link w:val="PidipaginaCarattere"/>
    <w:uiPriority w:val="99"/>
    <w:rsid w:val="00035867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35867"/>
  </w:style>
  <w:style w:type="character" w:styleId="Numeropagina">
    <w:name w:val="page number"/>
    <w:basedOn w:val="Caratterepredefinitoparagrafo"/>
    <w:rsid w:val="00035867"/>
  </w:style>
  <w:style w:type="paragraph" w:styleId="Intestazione">
    <w:name w:val="header"/>
    <w:basedOn w:val="Normale"/>
    <w:link w:val="IntestazioneCarattere"/>
    <w:rsid w:val="00035867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atterepredefinitoparagrafo"/>
    <w:link w:val="Intestazione"/>
    <w:rsid w:val="00035867"/>
  </w:style>
  <w:style w:type="paragraph" w:styleId="PreformattatoHTML">
    <w:name w:val="HTML Preformatted"/>
    <w:basedOn w:val="Normale"/>
    <w:link w:val="PreformattatoHTMLCarattere"/>
    <w:rsid w:val="007A62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rsid w:val="007A62E5"/>
    <w:rPr>
      <w:rFonts w:ascii="Courier New" w:eastAsia="Times New Roman" w:hAnsi="Courier New" w:cs="Courier New"/>
      <w:sz w:val="20"/>
      <w:szCs w:val="20"/>
      <w:lang w:eastAsia="it-IT"/>
    </w:rPr>
  </w:style>
  <w:style w:type="paragraph" w:customStyle="1" w:styleId="Default">
    <w:name w:val="Default"/>
    <w:rsid w:val="00686143"/>
    <w:pPr>
      <w:widowControl w:val="0"/>
      <w:autoSpaceDE w:val="0"/>
      <w:autoSpaceDN w:val="0"/>
      <w:adjustRightInd w:val="0"/>
    </w:pPr>
    <w:rPr>
      <w:rFonts w:ascii="ITC Symbol Std Medium" w:hAnsi="ITC Symbol Std Medium" w:cs="ITC Symbol Std Medium"/>
      <w:color w:val="000000"/>
      <w:sz w:val="24"/>
      <w:szCs w:val="24"/>
      <w:lang w:eastAsia="en-US"/>
    </w:rPr>
  </w:style>
  <w:style w:type="character" w:styleId="Collegamentoipertestuale">
    <w:name w:val="Hyperlink"/>
    <w:rsid w:val="008112A0"/>
    <w:rPr>
      <w:color w:val="0000FF"/>
      <w:u w:val="single"/>
    </w:rPr>
  </w:style>
  <w:style w:type="paragraph" w:styleId="Mappadocumento">
    <w:name w:val="Document Map"/>
    <w:basedOn w:val="Normale"/>
    <w:link w:val="MappadocumentoCarattere"/>
    <w:rsid w:val="006C6DD5"/>
    <w:pPr>
      <w:spacing w:after="0"/>
    </w:pPr>
    <w:rPr>
      <w:rFonts w:ascii="Lucida Grande" w:hAnsi="Lucida Grande"/>
    </w:rPr>
  </w:style>
  <w:style w:type="character" w:customStyle="1" w:styleId="MappadocumentoCarattere">
    <w:name w:val="Mappa documento Carattere"/>
    <w:link w:val="Mappadocumento"/>
    <w:rsid w:val="006C6DD5"/>
    <w:rPr>
      <w:rFonts w:ascii="Lucida Grande" w:hAnsi="Lucida Grande"/>
    </w:rPr>
  </w:style>
  <w:style w:type="character" w:styleId="Collegamentovisitato">
    <w:name w:val="FollowedHyperlink"/>
    <w:rsid w:val="00FF36F4"/>
    <w:rPr>
      <w:color w:val="800080"/>
      <w:u w:val="single"/>
    </w:rPr>
  </w:style>
  <w:style w:type="paragraph" w:customStyle="1" w:styleId="ListParagraph1">
    <w:name w:val="List Paragraph1"/>
    <w:basedOn w:val="Normale"/>
    <w:uiPriority w:val="99"/>
    <w:rsid w:val="00275E3E"/>
    <w:pPr>
      <w:ind w:left="720"/>
      <w:contextualSpacing/>
    </w:pPr>
    <w:rPr>
      <w:rFonts w:eastAsia="MS ??"/>
      <w:lang w:eastAsia="ja-JP"/>
    </w:rPr>
  </w:style>
  <w:style w:type="paragraph" w:customStyle="1" w:styleId="Pa26">
    <w:name w:val="Pa26"/>
    <w:basedOn w:val="Default"/>
    <w:next w:val="Default"/>
    <w:uiPriority w:val="99"/>
    <w:rsid w:val="00BC34E9"/>
    <w:pPr>
      <w:spacing w:line="120" w:lineRule="atLeast"/>
    </w:pPr>
    <w:rPr>
      <w:rFonts w:cs="font376"/>
      <w:color w:val="auto"/>
    </w:rPr>
  </w:style>
  <w:style w:type="paragraph" w:customStyle="1" w:styleId="Pa13">
    <w:name w:val="Pa13"/>
    <w:basedOn w:val="Default"/>
    <w:next w:val="Default"/>
    <w:uiPriority w:val="99"/>
    <w:rsid w:val="001E65D2"/>
    <w:pPr>
      <w:spacing w:line="175" w:lineRule="atLeast"/>
    </w:pPr>
    <w:rPr>
      <w:rFonts w:ascii="Diverda Sans Com" w:hAnsi="Diverda Sans Com" w:cs="font376"/>
      <w:color w:val="auto"/>
    </w:rPr>
  </w:style>
  <w:style w:type="paragraph" w:customStyle="1" w:styleId="Pa4">
    <w:name w:val="Pa4"/>
    <w:basedOn w:val="Default"/>
    <w:next w:val="Default"/>
    <w:uiPriority w:val="99"/>
    <w:rsid w:val="00731D88"/>
    <w:pPr>
      <w:spacing w:line="131" w:lineRule="atLeast"/>
    </w:pPr>
    <w:rPr>
      <w:rFonts w:cs="font376"/>
      <w:color w:val="auto"/>
    </w:rPr>
  </w:style>
  <w:style w:type="paragraph" w:customStyle="1" w:styleId="Pa5">
    <w:name w:val="Pa5"/>
    <w:basedOn w:val="Default"/>
    <w:next w:val="Default"/>
    <w:uiPriority w:val="99"/>
    <w:rsid w:val="00731D88"/>
    <w:pPr>
      <w:spacing w:line="131" w:lineRule="atLeast"/>
    </w:pPr>
    <w:rPr>
      <w:rFonts w:cs="font376"/>
      <w:color w:val="auto"/>
    </w:rPr>
  </w:style>
  <w:style w:type="character" w:customStyle="1" w:styleId="Titolo1Carattere">
    <w:name w:val="Titolo 1 Carattere"/>
    <w:link w:val="Titolo1"/>
    <w:rsid w:val="00AE5ADF"/>
    <w:rPr>
      <w:rFonts w:ascii="Arial" w:eastAsia="Times New Roman" w:hAnsi="Arial"/>
      <w:b/>
      <w:kern w:val="32"/>
      <w:sz w:val="32"/>
      <w:szCs w:val="32"/>
    </w:rPr>
  </w:style>
  <w:style w:type="character" w:customStyle="1" w:styleId="Titolo2Carattere">
    <w:name w:val="Titolo 2 Carattere"/>
    <w:link w:val="Titolo2"/>
    <w:rsid w:val="00AE5ADF"/>
    <w:rPr>
      <w:rFonts w:ascii="Arial" w:eastAsia="Times New Roman" w:hAnsi="Arial"/>
      <w:b/>
      <w:i/>
      <w:sz w:val="28"/>
      <w:szCs w:val="28"/>
    </w:rPr>
  </w:style>
  <w:style w:type="paragraph" w:styleId="Testocommento">
    <w:name w:val="annotation text"/>
    <w:basedOn w:val="Normale"/>
    <w:link w:val="TestocommentoCarattere"/>
    <w:rsid w:val="00AE5ADF"/>
    <w:rPr>
      <w:rFonts w:eastAsia="ＭＳ 明朝"/>
      <w:lang w:eastAsia="ja-JP"/>
    </w:rPr>
  </w:style>
  <w:style w:type="character" w:customStyle="1" w:styleId="TestocommentoCarattere">
    <w:name w:val="Testo commento Carattere"/>
    <w:link w:val="Testocommento"/>
    <w:rsid w:val="00AE5ADF"/>
    <w:rPr>
      <w:rFonts w:eastAsia="ＭＳ 明朝"/>
      <w:sz w:val="24"/>
      <w:szCs w:val="24"/>
      <w:lang w:val="en-GB" w:eastAsia="ja-JP"/>
    </w:rPr>
  </w:style>
  <w:style w:type="paragraph" w:styleId="Soggettocommento">
    <w:name w:val="annotation subject"/>
    <w:basedOn w:val="Testocommento"/>
    <w:next w:val="Testocommento"/>
    <w:link w:val="SoggettocommentoCarattere"/>
    <w:rsid w:val="00AE5ADF"/>
    <w:rPr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AE5ADF"/>
    <w:rPr>
      <w:rFonts w:eastAsia="ＭＳ 明朝"/>
      <w:sz w:val="24"/>
      <w:szCs w:val="24"/>
      <w:lang w:val="en-GB" w:eastAsia="ja-JP"/>
    </w:rPr>
  </w:style>
  <w:style w:type="paragraph" w:customStyle="1" w:styleId="Titol">
    <w:name w:val="Titol"/>
    <w:basedOn w:val="Normale"/>
    <w:rsid w:val="00AE5ADF"/>
    <w:pPr>
      <w:spacing w:after="0"/>
      <w:jc w:val="center"/>
    </w:pPr>
    <w:rPr>
      <w:rFonts w:ascii="Arial" w:eastAsia="Times New Roman" w:hAnsi="Arial" w:cs="Arial"/>
      <w:b/>
      <w:bCs/>
      <w:sz w:val="32"/>
      <w:lang w:eastAsia="it-IT" w:bidi="it-IT"/>
    </w:rPr>
  </w:style>
  <w:style w:type="paragraph" w:customStyle="1" w:styleId="Normale1">
    <w:name w:val="Normale1"/>
    <w:rsid w:val="00AE5ADF"/>
    <w:pPr>
      <w:spacing w:after="200" w:line="276" w:lineRule="auto"/>
    </w:pPr>
    <w:rPr>
      <w:rFonts w:ascii="Calibri" w:eastAsia="Times New Roman" w:hAnsi="Calibri"/>
      <w:sz w:val="22"/>
      <w:szCs w:val="22"/>
      <w:lang w:eastAsia="en-US" w:bidi="it-IT"/>
    </w:rPr>
  </w:style>
  <w:style w:type="character" w:customStyle="1" w:styleId="highlight">
    <w:name w:val="highlight"/>
    <w:basedOn w:val="Caratterepredefinitoparagrafo"/>
    <w:rsid w:val="00AE5ADF"/>
  </w:style>
  <w:style w:type="paragraph" w:customStyle="1" w:styleId="Modulovuoto">
    <w:name w:val="Modulo vuoto"/>
    <w:rsid w:val="00AE5ADF"/>
    <w:rPr>
      <w:rFonts w:ascii="Times New Roman" w:eastAsia="ヒラギノ角ゴ Pro W3" w:hAnsi="Times New Roman"/>
      <w:color w:val="000000"/>
      <w:sz w:val="24"/>
      <w:szCs w:val="24"/>
    </w:rPr>
  </w:style>
  <w:style w:type="character" w:styleId="Rimandocommento">
    <w:name w:val="annotation reference"/>
    <w:rsid w:val="00AE5ADF"/>
    <w:rPr>
      <w:sz w:val="18"/>
    </w:rPr>
  </w:style>
  <w:style w:type="paragraph" w:styleId="NormaleWeb">
    <w:name w:val="Normal (Web)"/>
    <w:basedOn w:val="Normale"/>
    <w:uiPriority w:val="99"/>
    <w:rsid w:val="00AE5ADF"/>
    <w:pPr>
      <w:spacing w:beforeLines="1" w:afterLines="1"/>
    </w:pPr>
    <w:rPr>
      <w:rFonts w:ascii="Times" w:hAnsi="Times"/>
      <w:sz w:val="20"/>
      <w:szCs w:val="20"/>
      <w:lang w:eastAsia="it-IT"/>
    </w:rPr>
  </w:style>
  <w:style w:type="paragraph" w:customStyle="1" w:styleId="Normale2">
    <w:name w:val="Normale2"/>
    <w:rsid w:val="00AE5ADF"/>
    <w:pPr>
      <w:spacing w:after="200" w:line="276" w:lineRule="auto"/>
    </w:pPr>
    <w:rPr>
      <w:rFonts w:ascii="Calibri" w:eastAsia="Times New Roman" w:hAnsi="Calibri"/>
      <w:sz w:val="22"/>
      <w:szCs w:val="22"/>
      <w:lang w:bidi="it-IT"/>
    </w:rPr>
  </w:style>
  <w:style w:type="paragraph" w:customStyle="1" w:styleId="Normal1">
    <w:name w:val="Normal1"/>
    <w:uiPriority w:val="99"/>
    <w:rsid w:val="00AE5ADF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IndirizzoHTMLCarattere">
    <w:name w:val="Indirizzo HTML Carattere"/>
    <w:link w:val="IndirizzoHTML"/>
    <w:rsid w:val="00AE5ADF"/>
    <w:rPr>
      <w:rFonts w:ascii="Times New Roman" w:eastAsia="Times New Roman" w:hAnsi="Times New Roman"/>
      <w:i/>
      <w:iCs/>
    </w:rPr>
  </w:style>
  <w:style w:type="paragraph" w:styleId="IndirizzoHTML">
    <w:name w:val="HTML Address"/>
    <w:basedOn w:val="Normale"/>
    <w:link w:val="IndirizzoHTMLCarattere"/>
    <w:rsid w:val="00AE5ADF"/>
    <w:pPr>
      <w:spacing w:after="0"/>
    </w:pPr>
    <w:rPr>
      <w:rFonts w:ascii="Times New Roman" w:eastAsia="Times New Roman" w:hAnsi="Times New Roman"/>
      <w:i/>
      <w:iCs/>
      <w:sz w:val="20"/>
      <w:szCs w:val="20"/>
      <w:lang w:eastAsia="it-IT"/>
    </w:rPr>
  </w:style>
  <w:style w:type="character" w:customStyle="1" w:styleId="IndirizzoHTMLCarattere1">
    <w:name w:val="Indirizzo HTML Carattere1"/>
    <w:uiPriority w:val="99"/>
    <w:rsid w:val="00AE5ADF"/>
    <w:rPr>
      <w:i/>
      <w:iCs/>
      <w:sz w:val="24"/>
      <w:szCs w:val="24"/>
      <w:lang w:eastAsia="en-US"/>
    </w:rPr>
  </w:style>
  <w:style w:type="character" w:customStyle="1" w:styleId="TestonormaleCarattere">
    <w:name w:val="Testo normale Carattere"/>
    <w:link w:val="Testonormale"/>
    <w:rsid w:val="00AE5ADF"/>
    <w:rPr>
      <w:rFonts w:ascii="Courier" w:eastAsia="Times New Roman" w:hAnsi="Courier"/>
    </w:rPr>
  </w:style>
  <w:style w:type="paragraph" w:styleId="Testonormale">
    <w:name w:val="Plain Text"/>
    <w:basedOn w:val="Normale"/>
    <w:link w:val="TestonormaleCarattere"/>
    <w:rsid w:val="00AE5ADF"/>
    <w:pPr>
      <w:spacing w:after="0"/>
    </w:pPr>
    <w:rPr>
      <w:rFonts w:ascii="Courier" w:eastAsia="Times New Roman" w:hAnsi="Courier"/>
      <w:sz w:val="20"/>
      <w:szCs w:val="20"/>
      <w:lang w:eastAsia="it-IT"/>
    </w:rPr>
  </w:style>
  <w:style w:type="character" w:customStyle="1" w:styleId="TestonormaleCarattere1">
    <w:name w:val="Testo normale Carattere1"/>
    <w:uiPriority w:val="99"/>
    <w:rsid w:val="00AE5ADF"/>
    <w:rPr>
      <w:rFonts w:ascii="Courier" w:hAnsi="Courier"/>
      <w:lang w:eastAsia="en-US"/>
    </w:rPr>
  </w:style>
  <w:style w:type="paragraph" w:styleId="Revisione">
    <w:name w:val="Revision"/>
    <w:hidden/>
    <w:rsid w:val="00AE5ADF"/>
    <w:rPr>
      <w:rFonts w:eastAsia="ＭＳ 明朝"/>
      <w:sz w:val="24"/>
      <w:szCs w:val="24"/>
      <w:lang w:val="en-GB" w:eastAsia="ja-JP"/>
    </w:rPr>
  </w:style>
  <w:style w:type="paragraph" w:styleId="Nessunaspaziatura">
    <w:name w:val="No Spacing"/>
    <w:uiPriority w:val="1"/>
    <w:qFormat/>
    <w:rsid w:val="003D0946"/>
    <w:rPr>
      <w:sz w:val="24"/>
      <w:szCs w:val="24"/>
      <w:lang w:val="en-GB" w:eastAsia="en-US"/>
    </w:rPr>
  </w:style>
  <w:style w:type="character" w:customStyle="1" w:styleId="Titolo3Carattere">
    <w:name w:val="Titolo 3 Carattere"/>
    <w:basedOn w:val="Caratterepredefinitoparagrafo"/>
    <w:link w:val="Titolo3"/>
    <w:rsid w:val="00C81C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footer" w:uiPriority="99"/>
    <w:lsdException w:name="Normal (Web)" w:uiPriority="99"/>
    <w:lsdException w:name="Table Grid" w:uiPriority="59"/>
    <w:lsdException w:name="No Spacing" w:uiPriority="1" w:qFormat="1"/>
    <w:lsdException w:name="List Paragraph" w:uiPriority="34" w:qFormat="1"/>
  </w:latentStyles>
  <w:style w:type="paragraph" w:default="1" w:styleId="Normale">
    <w:name w:val="Normal"/>
    <w:qFormat/>
    <w:rsid w:val="00A02BE6"/>
    <w:pPr>
      <w:spacing w:after="200"/>
    </w:pPr>
    <w:rPr>
      <w:sz w:val="24"/>
      <w:szCs w:val="24"/>
      <w:lang w:val="en-GB" w:eastAsia="en-US"/>
    </w:rPr>
  </w:style>
  <w:style w:type="paragraph" w:styleId="Titolo1">
    <w:name w:val="heading 1"/>
    <w:basedOn w:val="Normale"/>
    <w:next w:val="Normale"/>
    <w:link w:val="Titolo1Carattere"/>
    <w:qFormat/>
    <w:rsid w:val="00AE5ADF"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E5ADF"/>
    <w:pPr>
      <w:keepNext/>
      <w:spacing w:before="240" w:after="60"/>
      <w:outlineLvl w:val="1"/>
    </w:pPr>
    <w:rPr>
      <w:rFonts w:ascii="Arial" w:eastAsia="Times New Roman" w:hAnsi="Arial"/>
      <w:b/>
      <w:i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rsid w:val="00C81C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nhideWhenUsed/>
    <w:rsid w:val="00363EE3"/>
    <w:pPr>
      <w:spacing w:after="0"/>
    </w:pPr>
  </w:style>
  <w:style w:type="character" w:customStyle="1" w:styleId="TestonotaapidipaginaCarattere">
    <w:name w:val="Testo nota a piè di pagina Carattere"/>
    <w:link w:val="Testonotaapidipagina"/>
    <w:rsid w:val="00363EE3"/>
    <w:rPr>
      <w:sz w:val="24"/>
      <w:szCs w:val="24"/>
    </w:rPr>
  </w:style>
  <w:style w:type="character" w:styleId="Rimandonotaapidipagina">
    <w:name w:val="footnote reference"/>
    <w:unhideWhenUsed/>
    <w:rsid w:val="00363EE3"/>
    <w:rPr>
      <w:vertAlign w:val="superscript"/>
    </w:rPr>
  </w:style>
  <w:style w:type="table" w:styleId="Grigliatabella">
    <w:name w:val="Table Grid"/>
    <w:basedOn w:val="Tabellanormale"/>
    <w:uiPriority w:val="59"/>
    <w:rsid w:val="008207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2">
    <w:name w:val="A2"/>
    <w:uiPriority w:val="99"/>
    <w:rsid w:val="00CA5F1E"/>
    <w:rPr>
      <w:rFonts w:ascii="ITC Symbol Std Book" w:hAnsi="ITC Symbol Std Book" w:cs="ITC Symbol Std Book"/>
      <w:color w:val="221E1F"/>
      <w:sz w:val="14"/>
      <w:szCs w:val="14"/>
    </w:rPr>
  </w:style>
  <w:style w:type="paragraph" w:styleId="Paragrafoelenco">
    <w:name w:val="List Paragraph"/>
    <w:basedOn w:val="Normale"/>
    <w:uiPriority w:val="34"/>
    <w:qFormat/>
    <w:rsid w:val="00330165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D379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rsid w:val="00D379E8"/>
    <w:rPr>
      <w:rFonts w:ascii="Lucida Grande" w:hAnsi="Lucida Grande" w:cs="Lucida Grande"/>
      <w:sz w:val="18"/>
      <w:szCs w:val="18"/>
    </w:rPr>
  </w:style>
  <w:style w:type="paragraph" w:styleId="Testonotadichiusura">
    <w:name w:val="endnote text"/>
    <w:basedOn w:val="Normale"/>
    <w:link w:val="TestonotadichiusuraCarattere"/>
    <w:rsid w:val="00BB36E3"/>
    <w:pPr>
      <w:spacing w:after="0"/>
    </w:pPr>
  </w:style>
  <w:style w:type="character" w:customStyle="1" w:styleId="TestonotadichiusuraCarattere">
    <w:name w:val="Testo nota di chiusura Carattere"/>
    <w:basedOn w:val="Caratterepredefinitoparagrafo"/>
    <w:link w:val="Testonotadichiusura"/>
    <w:rsid w:val="00BB36E3"/>
  </w:style>
  <w:style w:type="character" w:styleId="Rimandonotadichiusura">
    <w:name w:val="endnote reference"/>
    <w:rsid w:val="00BB36E3"/>
    <w:rPr>
      <w:vertAlign w:val="superscript"/>
    </w:rPr>
  </w:style>
  <w:style w:type="paragraph" w:styleId="Pidipagina">
    <w:name w:val="footer"/>
    <w:basedOn w:val="Normale"/>
    <w:link w:val="PidipaginaCarattere"/>
    <w:uiPriority w:val="99"/>
    <w:rsid w:val="00035867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35867"/>
  </w:style>
  <w:style w:type="character" w:styleId="Numeropagina">
    <w:name w:val="page number"/>
    <w:basedOn w:val="Caratterepredefinitoparagrafo"/>
    <w:rsid w:val="00035867"/>
  </w:style>
  <w:style w:type="paragraph" w:styleId="Intestazione">
    <w:name w:val="header"/>
    <w:basedOn w:val="Normale"/>
    <w:link w:val="IntestazioneCarattere"/>
    <w:rsid w:val="00035867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atterepredefinitoparagrafo"/>
    <w:link w:val="Intestazione"/>
    <w:rsid w:val="00035867"/>
  </w:style>
  <w:style w:type="paragraph" w:styleId="PreformattatoHTML">
    <w:name w:val="HTML Preformatted"/>
    <w:basedOn w:val="Normale"/>
    <w:link w:val="PreformattatoHTMLCarattere"/>
    <w:rsid w:val="007A62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rsid w:val="007A62E5"/>
    <w:rPr>
      <w:rFonts w:ascii="Courier New" w:eastAsia="Times New Roman" w:hAnsi="Courier New" w:cs="Courier New"/>
      <w:sz w:val="20"/>
      <w:szCs w:val="20"/>
      <w:lang w:eastAsia="it-IT"/>
    </w:rPr>
  </w:style>
  <w:style w:type="paragraph" w:customStyle="1" w:styleId="Default">
    <w:name w:val="Default"/>
    <w:rsid w:val="00686143"/>
    <w:pPr>
      <w:widowControl w:val="0"/>
      <w:autoSpaceDE w:val="0"/>
      <w:autoSpaceDN w:val="0"/>
      <w:adjustRightInd w:val="0"/>
    </w:pPr>
    <w:rPr>
      <w:rFonts w:ascii="ITC Symbol Std Medium" w:hAnsi="ITC Symbol Std Medium" w:cs="ITC Symbol Std Medium"/>
      <w:color w:val="000000"/>
      <w:sz w:val="24"/>
      <w:szCs w:val="24"/>
      <w:lang w:eastAsia="en-US"/>
    </w:rPr>
  </w:style>
  <w:style w:type="character" w:styleId="Collegamentoipertestuale">
    <w:name w:val="Hyperlink"/>
    <w:rsid w:val="008112A0"/>
    <w:rPr>
      <w:color w:val="0000FF"/>
      <w:u w:val="single"/>
    </w:rPr>
  </w:style>
  <w:style w:type="paragraph" w:styleId="Mappadocumento">
    <w:name w:val="Document Map"/>
    <w:basedOn w:val="Normale"/>
    <w:link w:val="MappadocumentoCarattere"/>
    <w:rsid w:val="006C6DD5"/>
    <w:pPr>
      <w:spacing w:after="0"/>
    </w:pPr>
    <w:rPr>
      <w:rFonts w:ascii="Lucida Grande" w:hAnsi="Lucida Grande"/>
    </w:rPr>
  </w:style>
  <w:style w:type="character" w:customStyle="1" w:styleId="MappadocumentoCarattere">
    <w:name w:val="Mappa documento Carattere"/>
    <w:link w:val="Mappadocumento"/>
    <w:rsid w:val="006C6DD5"/>
    <w:rPr>
      <w:rFonts w:ascii="Lucida Grande" w:hAnsi="Lucida Grande"/>
    </w:rPr>
  </w:style>
  <w:style w:type="character" w:styleId="Collegamentovisitato">
    <w:name w:val="FollowedHyperlink"/>
    <w:rsid w:val="00FF36F4"/>
    <w:rPr>
      <w:color w:val="800080"/>
      <w:u w:val="single"/>
    </w:rPr>
  </w:style>
  <w:style w:type="paragraph" w:customStyle="1" w:styleId="ListParagraph1">
    <w:name w:val="List Paragraph1"/>
    <w:basedOn w:val="Normale"/>
    <w:uiPriority w:val="99"/>
    <w:rsid w:val="00275E3E"/>
    <w:pPr>
      <w:ind w:left="720"/>
      <w:contextualSpacing/>
    </w:pPr>
    <w:rPr>
      <w:rFonts w:eastAsia="MS ??"/>
      <w:lang w:eastAsia="ja-JP"/>
    </w:rPr>
  </w:style>
  <w:style w:type="paragraph" w:customStyle="1" w:styleId="Pa26">
    <w:name w:val="Pa26"/>
    <w:basedOn w:val="Default"/>
    <w:next w:val="Default"/>
    <w:uiPriority w:val="99"/>
    <w:rsid w:val="00BC34E9"/>
    <w:pPr>
      <w:spacing w:line="120" w:lineRule="atLeast"/>
    </w:pPr>
    <w:rPr>
      <w:rFonts w:cs="font376"/>
      <w:color w:val="auto"/>
    </w:rPr>
  </w:style>
  <w:style w:type="paragraph" w:customStyle="1" w:styleId="Pa13">
    <w:name w:val="Pa13"/>
    <w:basedOn w:val="Default"/>
    <w:next w:val="Default"/>
    <w:uiPriority w:val="99"/>
    <w:rsid w:val="001E65D2"/>
    <w:pPr>
      <w:spacing w:line="175" w:lineRule="atLeast"/>
    </w:pPr>
    <w:rPr>
      <w:rFonts w:ascii="Diverda Sans Com" w:hAnsi="Diverda Sans Com" w:cs="font376"/>
      <w:color w:val="auto"/>
    </w:rPr>
  </w:style>
  <w:style w:type="paragraph" w:customStyle="1" w:styleId="Pa4">
    <w:name w:val="Pa4"/>
    <w:basedOn w:val="Default"/>
    <w:next w:val="Default"/>
    <w:uiPriority w:val="99"/>
    <w:rsid w:val="00731D88"/>
    <w:pPr>
      <w:spacing w:line="131" w:lineRule="atLeast"/>
    </w:pPr>
    <w:rPr>
      <w:rFonts w:cs="font376"/>
      <w:color w:val="auto"/>
    </w:rPr>
  </w:style>
  <w:style w:type="paragraph" w:customStyle="1" w:styleId="Pa5">
    <w:name w:val="Pa5"/>
    <w:basedOn w:val="Default"/>
    <w:next w:val="Default"/>
    <w:uiPriority w:val="99"/>
    <w:rsid w:val="00731D88"/>
    <w:pPr>
      <w:spacing w:line="131" w:lineRule="atLeast"/>
    </w:pPr>
    <w:rPr>
      <w:rFonts w:cs="font376"/>
      <w:color w:val="auto"/>
    </w:rPr>
  </w:style>
  <w:style w:type="character" w:customStyle="1" w:styleId="Titolo1Carattere">
    <w:name w:val="Titolo 1 Carattere"/>
    <w:link w:val="Titolo1"/>
    <w:rsid w:val="00AE5ADF"/>
    <w:rPr>
      <w:rFonts w:ascii="Arial" w:eastAsia="Times New Roman" w:hAnsi="Arial"/>
      <w:b/>
      <w:kern w:val="32"/>
      <w:sz w:val="32"/>
      <w:szCs w:val="32"/>
    </w:rPr>
  </w:style>
  <w:style w:type="character" w:customStyle="1" w:styleId="Titolo2Carattere">
    <w:name w:val="Titolo 2 Carattere"/>
    <w:link w:val="Titolo2"/>
    <w:rsid w:val="00AE5ADF"/>
    <w:rPr>
      <w:rFonts w:ascii="Arial" w:eastAsia="Times New Roman" w:hAnsi="Arial"/>
      <w:b/>
      <w:i/>
      <w:sz w:val="28"/>
      <w:szCs w:val="28"/>
    </w:rPr>
  </w:style>
  <w:style w:type="paragraph" w:styleId="Testocommento">
    <w:name w:val="annotation text"/>
    <w:basedOn w:val="Normale"/>
    <w:link w:val="TestocommentoCarattere"/>
    <w:rsid w:val="00AE5ADF"/>
    <w:rPr>
      <w:rFonts w:eastAsia="ＭＳ 明朝"/>
      <w:lang w:eastAsia="ja-JP"/>
    </w:rPr>
  </w:style>
  <w:style w:type="character" w:customStyle="1" w:styleId="TestocommentoCarattere">
    <w:name w:val="Testo commento Carattere"/>
    <w:link w:val="Testocommento"/>
    <w:rsid w:val="00AE5ADF"/>
    <w:rPr>
      <w:rFonts w:eastAsia="ＭＳ 明朝"/>
      <w:sz w:val="24"/>
      <w:szCs w:val="24"/>
      <w:lang w:val="en-GB" w:eastAsia="ja-JP"/>
    </w:rPr>
  </w:style>
  <w:style w:type="paragraph" w:styleId="Soggettocommento">
    <w:name w:val="annotation subject"/>
    <w:basedOn w:val="Testocommento"/>
    <w:next w:val="Testocommento"/>
    <w:link w:val="SoggettocommentoCarattere"/>
    <w:rsid w:val="00AE5ADF"/>
    <w:rPr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AE5ADF"/>
    <w:rPr>
      <w:rFonts w:eastAsia="ＭＳ 明朝"/>
      <w:sz w:val="24"/>
      <w:szCs w:val="24"/>
      <w:lang w:val="en-GB" w:eastAsia="ja-JP"/>
    </w:rPr>
  </w:style>
  <w:style w:type="paragraph" w:customStyle="1" w:styleId="Titol">
    <w:name w:val="Titol"/>
    <w:basedOn w:val="Normale"/>
    <w:rsid w:val="00AE5ADF"/>
    <w:pPr>
      <w:spacing w:after="0"/>
      <w:jc w:val="center"/>
    </w:pPr>
    <w:rPr>
      <w:rFonts w:ascii="Arial" w:eastAsia="Times New Roman" w:hAnsi="Arial" w:cs="Arial"/>
      <w:b/>
      <w:bCs/>
      <w:sz w:val="32"/>
      <w:lang w:eastAsia="it-IT" w:bidi="it-IT"/>
    </w:rPr>
  </w:style>
  <w:style w:type="paragraph" w:customStyle="1" w:styleId="Normale1">
    <w:name w:val="Normale1"/>
    <w:rsid w:val="00AE5ADF"/>
    <w:pPr>
      <w:spacing w:after="200" w:line="276" w:lineRule="auto"/>
    </w:pPr>
    <w:rPr>
      <w:rFonts w:ascii="Calibri" w:eastAsia="Times New Roman" w:hAnsi="Calibri"/>
      <w:sz w:val="22"/>
      <w:szCs w:val="22"/>
      <w:lang w:eastAsia="en-US" w:bidi="it-IT"/>
    </w:rPr>
  </w:style>
  <w:style w:type="character" w:customStyle="1" w:styleId="highlight">
    <w:name w:val="highlight"/>
    <w:basedOn w:val="Caratterepredefinitoparagrafo"/>
    <w:rsid w:val="00AE5ADF"/>
  </w:style>
  <w:style w:type="paragraph" w:customStyle="1" w:styleId="Modulovuoto">
    <w:name w:val="Modulo vuoto"/>
    <w:rsid w:val="00AE5ADF"/>
    <w:rPr>
      <w:rFonts w:ascii="Times New Roman" w:eastAsia="ヒラギノ角ゴ Pro W3" w:hAnsi="Times New Roman"/>
      <w:color w:val="000000"/>
      <w:sz w:val="24"/>
      <w:szCs w:val="24"/>
    </w:rPr>
  </w:style>
  <w:style w:type="character" w:styleId="Rimandocommento">
    <w:name w:val="annotation reference"/>
    <w:rsid w:val="00AE5ADF"/>
    <w:rPr>
      <w:sz w:val="18"/>
    </w:rPr>
  </w:style>
  <w:style w:type="paragraph" w:styleId="NormaleWeb">
    <w:name w:val="Normal (Web)"/>
    <w:basedOn w:val="Normale"/>
    <w:uiPriority w:val="99"/>
    <w:rsid w:val="00AE5ADF"/>
    <w:pPr>
      <w:spacing w:beforeLines="1" w:afterLines="1"/>
    </w:pPr>
    <w:rPr>
      <w:rFonts w:ascii="Times" w:hAnsi="Times"/>
      <w:sz w:val="20"/>
      <w:szCs w:val="20"/>
      <w:lang w:eastAsia="it-IT"/>
    </w:rPr>
  </w:style>
  <w:style w:type="paragraph" w:customStyle="1" w:styleId="Normale2">
    <w:name w:val="Normale2"/>
    <w:rsid w:val="00AE5ADF"/>
    <w:pPr>
      <w:spacing w:after="200" w:line="276" w:lineRule="auto"/>
    </w:pPr>
    <w:rPr>
      <w:rFonts w:ascii="Calibri" w:eastAsia="Times New Roman" w:hAnsi="Calibri"/>
      <w:sz w:val="22"/>
      <w:szCs w:val="22"/>
      <w:lang w:bidi="it-IT"/>
    </w:rPr>
  </w:style>
  <w:style w:type="paragraph" w:customStyle="1" w:styleId="Normal1">
    <w:name w:val="Normal1"/>
    <w:uiPriority w:val="99"/>
    <w:rsid w:val="00AE5ADF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IndirizzoHTMLCarattere">
    <w:name w:val="Indirizzo HTML Carattere"/>
    <w:link w:val="IndirizzoHTML"/>
    <w:rsid w:val="00AE5ADF"/>
    <w:rPr>
      <w:rFonts w:ascii="Times New Roman" w:eastAsia="Times New Roman" w:hAnsi="Times New Roman"/>
      <w:i/>
      <w:iCs/>
    </w:rPr>
  </w:style>
  <w:style w:type="paragraph" w:styleId="IndirizzoHTML">
    <w:name w:val="HTML Address"/>
    <w:basedOn w:val="Normale"/>
    <w:link w:val="IndirizzoHTMLCarattere"/>
    <w:rsid w:val="00AE5ADF"/>
    <w:pPr>
      <w:spacing w:after="0"/>
    </w:pPr>
    <w:rPr>
      <w:rFonts w:ascii="Times New Roman" w:eastAsia="Times New Roman" w:hAnsi="Times New Roman"/>
      <w:i/>
      <w:iCs/>
      <w:sz w:val="20"/>
      <w:szCs w:val="20"/>
      <w:lang w:eastAsia="it-IT"/>
    </w:rPr>
  </w:style>
  <w:style w:type="character" w:customStyle="1" w:styleId="IndirizzoHTMLCarattere1">
    <w:name w:val="Indirizzo HTML Carattere1"/>
    <w:uiPriority w:val="99"/>
    <w:rsid w:val="00AE5ADF"/>
    <w:rPr>
      <w:i/>
      <w:iCs/>
      <w:sz w:val="24"/>
      <w:szCs w:val="24"/>
      <w:lang w:eastAsia="en-US"/>
    </w:rPr>
  </w:style>
  <w:style w:type="character" w:customStyle="1" w:styleId="TestonormaleCarattere">
    <w:name w:val="Testo normale Carattere"/>
    <w:link w:val="Testonormale"/>
    <w:rsid w:val="00AE5ADF"/>
    <w:rPr>
      <w:rFonts w:ascii="Courier" w:eastAsia="Times New Roman" w:hAnsi="Courier"/>
    </w:rPr>
  </w:style>
  <w:style w:type="paragraph" w:styleId="Testonormale">
    <w:name w:val="Plain Text"/>
    <w:basedOn w:val="Normale"/>
    <w:link w:val="TestonormaleCarattere"/>
    <w:rsid w:val="00AE5ADF"/>
    <w:pPr>
      <w:spacing w:after="0"/>
    </w:pPr>
    <w:rPr>
      <w:rFonts w:ascii="Courier" w:eastAsia="Times New Roman" w:hAnsi="Courier"/>
      <w:sz w:val="20"/>
      <w:szCs w:val="20"/>
      <w:lang w:eastAsia="it-IT"/>
    </w:rPr>
  </w:style>
  <w:style w:type="character" w:customStyle="1" w:styleId="TestonormaleCarattere1">
    <w:name w:val="Testo normale Carattere1"/>
    <w:uiPriority w:val="99"/>
    <w:rsid w:val="00AE5ADF"/>
    <w:rPr>
      <w:rFonts w:ascii="Courier" w:hAnsi="Courier"/>
      <w:lang w:eastAsia="en-US"/>
    </w:rPr>
  </w:style>
  <w:style w:type="paragraph" w:styleId="Revisione">
    <w:name w:val="Revision"/>
    <w:hidden/>
    <w:rsid w:val="00AE5ADF"/>
    <w:rPr>
      <w:rFonts w:eastAsia="ＭＳ 明朝"/>
      <w:sz w:val="24"/>
      <w:szCs w:val="24"/>
      <w:lang w:val="en-GB" w:eastAsia="ja-JP"/>
    </w:rPr>
  </w:style>
  <w:style w:type="paragraph" w:styleId="Nessunaspaziatura">
    <w:name w:val="No Spacing"/>
    <w:uiPriority w:val="1"/>
    <w:qFormat/>
    <w:rsid w:val="003D0946"/>
    <w:rPr>
      <w:sz w:val="24"/>
      <w:szCs w:val="24"/>
      <w:lang w:val="en-GB" w:eastAsia="en-US"/>
    </w:rPr>
  </w:style>
  <w:style w:type="character" w:customStyle="1" w:styleId="Titolo3Carattere">
    <w:name w:val="Titolo 3 Carattere"/>
    <w:basedOn w:val="Caratterepredefinitoparagrafo"/>
    <w:link w:val="Titolo3"/>
    <w:rsid w:val="00C81C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hyperlink" Target="http://www.drugabuse.gov/publications/principles-drug-addiction-treatment/evidence-based-approaches-to-drug-addiction-treatment/behavioral-therapies" TargetMode="External"/><Relationship Id="rId14" Type="http://schemas.openxmlformats.org/officeDocument/2006/relationships/hyperlink" Target="http://www.drugabuse.gov/publications/principles-drug-addiction-treatment-research-based-guide-third-edition/evidence-based-approaches-to-drug-addiction-treatment/behavioral" TargetMode="External"/><Relationship Id="rId15" Type="http://schemas.openxmlformats.org/officeDocument/2006/relationships/hyperlink" Target="http://www.drugabuse.gov/publications/principles-drug-addiction-treatment-research-based-guide-third-edition/evidence-based-approaches-to-drug-addiction-treatment/behavioral-0" TargetMode="External"/><Relationship Id="rId16" Type="http://schemas.openxmlformats.org/officeDocument/2006/relationships/hyperlink" Target="http://www.drugabuse.gov/publications/principles-drug-addiction-treatment-research-based-guide-third-edition/evidence-based-approaches-to-drug-addiction-treatment/behavioral-3" TargetMode="External"/><Relationship Id="rId17" Type="http://schemas.openxmlformats.org/officeDocument/2006/relationships/hyperlink" Target="http://www.drugabuse.gov/publications/principles-drug-addiction-treatment-research-based-guide-third-edition/evidence-based-approaches-to-drug-addiction-treatment/behavioral-4" TargetMode="External"/><Relationship Id="rId18" Type="http://schemas.openxmlformats.org/officeDocument/2006/relationships/hyperlink" Target="http://www.drugabuse.gov/publications/principles-drug-addiction-treatment-research-based-guide-third-edition/evidence-based-approaches-to-drug-addiction-treatment/behavioral-5" TargetMode="External"/><Relationship Id="rId19" Type="http://schemas.openxmlformats.org/officeDocument/2006/relationships/hyperlink" Target="http://www.drugabuse.gov/publications/principles-drug-addiction-treatment-research-based-guide-third-edition/evidence-based-approaches-to-drug-addiction-treatment/behavioral-6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22</Pages>
  <Words>6731</Words>
  <Characters>38368</Characters>
  <Application>Microsoft Macintosh Word</Application>
  <DocSecurity>0</DocSecurity>
  <Lines>319</Lines>
  <Paragraphs>90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90</vt:i4>
      </vt:variant>
    </vt:vector>
  </HeadingPairs>
  <TitlesOfParts>
    <vt:vector size="91" baseType="lpstr">
      <vt:lpstr/>
      <vt:lpstr>2.  I Punti caldi 	   29</vt:lpstr>
      <vt:lpstr>3.  Gli Aspetti storici 	   39</vt:lpstr>
      <vt:lpstr>6.  La Regolazione del consumo di cibo è molto più complessa 	   65</vt:lpstr>
      <vt:lpstr>8.  La Focalizzazione sull’interazione sostanza-comportamento-dipendenza 	   73</vt:lpstr>
      <vt:lpstr>11. La Valutazione della FA secondo i criteri del DSM-IV 	  119</vt:lpstr>
      <vt:lpstr>12. La Yale Food Addiction Scale (YFAS)	  131</vt:lpstr>
      <vt:lpstr>13. La Clinica dell’OB, FA, BED e SUD 	  135</vt:lpstr>
      <vt:lpstr>1. Introduzione 	 xxx</vt:lpstr>
      <vt:lpstr>Nel prossimo immediato futuro è possibile che dalla ricerca si passi al letto de</vt:lpstr>
      <vt:lpstr/>
      <vt:lpstr>10.1. La validità scientifica e clinica del Modello della FA.</vt:lpstr>
      <vt:lpstr>10.1.i. Il dibattito sul Modello della FA</vt:lpstr>
      <vt:lpstr>10.1.ii. Risposta a 3 domande</vt:lpstr>
      <vt:lpstr>10.1.iii. 1° Domanda</vt:lpstr>
      <vt:lpstr>10.1.iv. 2° Domanda</vt:lpstr>
      <vt:lpstr>10.1.v. 3° Domanda</vt:lpstr>
      <vt:lpstr>10.1.vi. Tornando al dibattito</vt:lpstr>
      <vt:lpstr>10.1.1.i. L’OB nel DSM-IV? </vt:lpstr>
      <vt:lpstr>10.1.1.ii. Solo il BED, non l’OB</vt:lpstr>
      <vt:lpstr>10.1.3. Il dibattito Avena-Ziauddeen: Non buttare il bambino con l’acqua sporca</vt:lpstr>
      <vt:lpstr>10.1.3.i. Una controversia aperta di H. Ziaudeen</vt:lpstr>
      <vt:lpstr>10.1.3.ii. Controdeduzioni</vt:lpstr>
      <vt:lpstr>10.1.3.iii. Il dibattito non sussiste</vt:lpstr>
      <vt:lpstr>10.1.3.iv. Il termine “addiction” spaventa</vt:lpstr>
      <vt:lpstr>10.1.4. Il modello della FA può essere utile nella clinica di tutti i DAO-SUD </vt:lpstr>
      <vt:lpstr>10.1.4.i. Eppure esiste</vt:lpstr>
      <vt:lpstr>10.1.5. Certamente esistono differenze tra FA e SUD</vt:lpstr>
      <vt:lpstr>10.1.5.i. Il cibo gioca su un doppio versante</vt:lpstr>
      <vt:lpstr>10.1.7. La Dopamina (DA) e i circuiti CNDR</vt:lpstr>
      <vt:lpstr>10.1.7.i. Esiste una sovrapposizione</vt:lpstr>
      <vt:lpstr>10.1.7.ii. La modulazione della DA. </vt:lpstr>
      <vt:lpstr>10.1.8. Il ruolo della DA nella ricompensa immediata delle droghe e del cibo</vt:lpstr>
      <vt:lpstr>10.1.8.i. Alimenti attivi come le droghe</vt:lpstr>
      <vt:lpstr>10.2. La Sovrapposizione clinica</vt:lpstr>
      <vt:lpstr>10.2.1. La collimazione non è sempre presente</vt:lpstr>
      <vt:lpstr>10.2.1.i. Sovrapposizione perfetta e separazione completa</vt:lpstr>
      <vt:lpstr>10.2.1.ii. Tolleranza e astinenza non sono applicabili per il cibo</vt:lpstr>
      <vt:lpstr>10.3. Un modello neuroscientifico della FA: La fMRI</vt:lpstr>
      <vt:lpstr>10.3.2.x. Conclusioni fMRI e YFAS</vt:lpstr>
      <vt:lpstr>10.3.3. Uno sguardo accurato all’evidenza</vt:lpstr>
      <vt:lpstr>10.3.3.i. L’aumento del peso è insidioso</vt:lpstr>
      <vt:lpstr>10.3.3.ii. 6 argomenti chiave di evidenza</vt:lpstr>
      <vt:lpstr>10.3.6. Conclusioni sul modello neuroscientifico della FA</vt:lpstr>
      <vt:lpstr>10.4.3. Una opinione in una prospettiva evoluzionistica: JD Salamone</vt:lpstr>
      <vt:lpstr>10.4.4. Conclusioni sul punto di vista del massimi esperti</vt:lpstr>
      <vt:lpstr>13.1.vi. L’evidenza della FA</vt:lpstr>
      <vt:lpstr>13.1.vii. Un comportamento differente è stato osservato </vt:lpstr>
      <vt:lpstr>13.8.iv. Questi studi sono stati importanti</vt:lpstr>
      <vt:lpstr>8. Nel stp 10.1.iii. La validità scientifica e clinica del Modello della FA</vt:lpstr>
      <vt:lpstr>9. Nel cpv 10.1.3. pnt 2. Il dibattito Avena-Ziauddeen: Non buttare il bambino c</vt:lpstr>
      <vt:lpstr>l’acqua sporca</vt:lpstr>
      <vt:lpstr>16. Nel cpv 10.4.2. pnt 2. Un commento autorevole</vt:lpstr>
      <vt:lpstr>17. Nel cpv 10.5.iii. Box 2</vt:lpstr>
      <vt:lpstr/>
      <vt:lpstr>Es.</vt:lpstr>
      <vt:lpstr>6.3	- Fig. 4.  I circuiti Neurali della Dipendenza e della Ricompensa (CNDR)</vt:lpstr>
      <vt:lpstr>10.1	- Fig. 12. Non buttare il bambino con l’acqua sporca.</vt:lpstr>
      <vt:lpstr>Xxx	- Fig. 13. xxx</vt:lpstr>
      <vt:lpstr>10.2	- Fig. 14. OB e SUD sono due complessi disordini biologici e comportamental</vt:lpstr>
      <vt:lpstr>10.6	- Fig. 16.a:Progressivo innalzamento della soglia della ricompensa nei ratt</vt:lpstr>
      <vt:lpstr>13.7	- Fig. 18. Neuroimmagini ottenute con la PET che mostrano la disponibilità </vt:lpstr>
      <vt:lpstr>13.7	- Fig. 19. Neuro immagini del recettore D2R della DA (misura con 11raclopri</vt:lpstr>
      <vt:lpstr>5.5	- Tab. 2.  Mostra la ripartizione dei lipidi di questi due pasti a parità di</vt:lpstr>
      <vt:lpstr>12.1	- Tab. 7.  Somiglianze tra cibo iperpalatabile e droghe</vt:lpstr>
      <vt:lpstr>12.2	- Tab. 9.  Le 25 domande della YFAS nella traduzione italiana in corso di v</vt:lpstr>
      <vt:lpstr>13.3	- Tab. 10. Somiglianze e differenze tra BED e SUD</vt:lpstr>
      <vt:lpstr>13.4	- Tab. 11. Tecniche componenti della CBT per il trattamento del SUD e del B</vt:lpstr>
      <vt:lpstr/>
      <vt:lpstr>10.6	- Box 2. La dopamino-dipendenza “connection”</vt:lpstr>
      <vt:lpstr>16.	- Box 3. Note riassuntive del Modello Terapeutico della “dipendenza” DAO-SUD</vt:lpstr>
      <vt:lpstr>16.4	- Box 4: Evoluzione genetica della Dopamina</vt:lpstr>
      <vt:lpstr/>
      <vt:lpstr/>
      <vt:lpstr/>
      <vt:lpstr/>
      <vt:lpstr/>
      <vt:lpstr/>
      <vt:lpstr/>
      <vt:lpstr/>
      <vt:lpstr/>
      <vt:lpstr/>
      <vt:lpstr/>
      <vt:lpstr/>
      <vt:lpstr>1. Introduzione - Prefazione</vt:lpstr>
      <vt:lpstr/>
      <vt:lpstr/>
      <vt:lpstr>Nel prossimo immediato futuro è possibile che dalla ricerca si passi al letto de</vt:lpstr>
      <vt:lpstr/>
      <vt:lpstr/>
      <vt:lpstr>Nel prossimo immediato futuro è possibile che dalla ricerca si passi al letto de</vt:lpstr>
    </vt:vector>
  </TitlesOfParts>
  <Company>-</Company>
  <LinksUpToDate>false</LinksUpToDate>
  <CharactersWithSpaces>45009</CharactersWithSpaces>
  <SharedDoc>false</SharedDoc>
  <HLinks>
    <vt:vector size="1932" baseType="variant">
      <vt:variant>
        <vt:i4>3735597</vt:i4>
      </vt:variant>
      <vt:variant>
        <vt:i4>411</vt:i4>
      </vt:variant>
      <vt:variant>
        <vt:i4>0</vt:i4>
      </vt:variant>
      <vt:variant>
        <vt:i4>5</vt:i4>
      </vt:variant>
      <vt:variant>
        <vt:lpwstr>http://www.ncbi.nlm.nih.gov/pubmed/6943912</vt:lpwstr>
      </vt:variant>
      <vt:variant>
        <vt:lpwstr/>
      </vt:variant>
      <vt:variant>
        <vt:i4>2490398</vt:i4>
      </vt:variant>
      <vt:variant>
        <vt:i4>408</vt:i4>
      </vt:variant>
      <vt:variant>
        <vt:i4>0</vt:i4>
      </vt:variant>
      <vt:variant>
        <vt:i4>5</vt:i4>
      </vt:variant>
      <vt:variant>
        <vt:lpwstr>http://en.wikipedia.org/wiki/Special:BookSources/1605297852</vt:lpwstr>
      </vt:variant>
      <vt:variant>
        <vt:lpwstr/>
      </vt:variant>
      <vt:variant>
        <vt:i4>7798882</vt:i4>
      </vt:variant>
      <vt:variant>
        <vt:i4>405</vt:i4>
      </vt:variant>
      <vt:variant>
        <vt:i4>0</vt:i4>
      </vt:variant>
      <vt:variant>
        <vt:i4>5</vt:i4>
      </vt:variant>
      <vt:variant>
        <vt:lpwstr>http://www.ncbi.nlm.nih.gov/pubmed?term=Devlin MJ%5BAuthor%5D&amp;cauthor=true&amp;cauthor_uid=12900982</vt:lpwstr>
      </vt:variant>
      <vt:variant>
        <vt:lpwstr/>
      </vt:variant>
      <vt:variant>
        <vt:i4>3145748</vt:i4>
      </vt:variant>
      <vt:variant>
        <vt:i4>402</vt:i4>
      </vt:variant>
      <vt:variant>
        <vt:i4>0</vt:i4>
      </vt:variant>
      <vt:variant>
        <vt:i4>5</vt:i4>
      </vt:variant>
      <vt:variant>
        <vt:lpwstr>http://www.ncbi.nlm.nih.gov/pubmed/20734312</vt:lpwstr>
      </vt:variant>
      <vt:variant>
        <vt:lpwstr/>
      </vt:variant>
      <vt:variant>
        <vt:i4>1638506</vt:i4>
      </vt:variant>
      <vt:variant>
        <vt:i4>399</vt:i4>
      </vt:variant>
      <vt:variant>
        <vt:i4>0</vt:i4>
      </vt:variant>
      <vt:variant>
        <vt:i4>5</vt:i4>
      </vt:variant>
      <vt:variant>
        <vt:lpwstr>http://www.ncbi.nlm.nih.gov/pubmed?term=Baker JH%5BAuthor%5D&amp;cauthor=true&amp;cauthor_uid=22641965</vt:lpwstr>
      </vt:variant>
      <vt:variant>
        <vt:lpwstr/>
      </vt:variant>
      <vt:variant>
        <vt:i4>262154</vt:i4>
      </vt:variant>
      <vt:variant>
        <vt:i4>396</vt:i4>
      </vt:variant>
      <vt:variant>
        <vt:i4>0</vt:i4>
      </vt:variant>
      <vt:variant>
        <vt:i4>5</vt:i4>
      </vt:variant>
      <vt:variant>
        <vt:lpwstr>http://www.ibs.it/code/9788872268865/arnao-giancarlo/cannabis-uso-abuso.html</vt:lpwstr>
      </vt:variant>
      <vt:variant>
        <vt:lpwstr/>
      </vt:variant>
      <vt:variant>
        <vt:i4>3407933</vt:i4>
      </vt:variant>
      <vt:variant>
        <vt:i4>393</vt:i4>
      </vt:variant>
      <vt:variant>
        <vt:i4>0</vt:i4>
      </vt:variant>
      <vt:variant>
        <vt:i4>5</vt:i4>
      </vt:variant>
      <vt:variant>
        <vt:lpwstr>http://www.appi.org/Pages/DSM.aspx</vt:lpwstr>
      </vt:variant>
      <vt:variant>
        <vt:lpwstr/>
      </vt:variant>
      <vt:variant>
        <vt:i4>3604584</vt:i4>
      </vt:variant>
      <vt:variant>
        <vt:i4>390</vt:i4>
      </vt:variant>
      <vt:variant>
        <vt:i4>0</vt:i4>
      </vt:variant>
      <vt:variant>
        <vt:i4>5</vt:i4>
      </vt:variant>
      <vt:variant>
        <vt:lpwstr>http://www.dsm5.org/pages/default.aspx</vt:lpwstr>
      </vt:variant>
      <vt:variant>
        <vt:lpwstr/>
      </vt:variant>
      <vt:variant>
        <vt:i4>4063261</vt:i4>
      </vt:variant>
      <vt:variant>
        <vt:i4>387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http://www.drugabuse.gov/publications/principles-drug-addiction-treatment-research-based-guide-third-edition/evidence-based-approaches-to-drug-addiction-treatment/behavioral-6</vt:lpwstr>
      </vt:variant>
      <vt:variant>
        <vt:lpwstr/>
      </vt:variant>
      <vt:variant>
        <vt:i4>4063262</vt:i4>
      </vt:variant>
      <vt:variant>
        <vt:i4>384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http://www.drugabuse.gov/publications/principles-drug-addiction-treatment-research-based-guide-third-edition/evidence-based-approaches-to-drug-addiction-treatment/behavioral-5</vt:lpwstr>
      </vt:variant>
      <vt:variant>
        <vt:lpwstr/>
      </vt:variant>
      <vt:variant>
        <vt:i4>4063263</vt:i4>
      </vt:variant>
      <vt:variant>
        <vt:i4>381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http://www.drugabuse.gov/publications/principles-drug-addiction-treatment-research-based-guide-third-edition/evidence-based-approaches-to-drug-addiction-treatment/behavioral-4</vt:lpwstr>
      </vt:variant>
      <vt:variant>
        <vt:lpwstr/>
      </vt:variant>
      <vt:variant>
        <vt:i4>4063256</vt:i4>
      </vt:variant>
      <vt:variant>
        <vt:i4>378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http://www.drugabuse.gov/publications/principles-drug-addiction-treatment-research-based-guide-third-edition/evidence-based-approaches-to-drug-addiction-treatment/behavioral-3</vt:lpwstr>
      </vt:variant>
      <vt:variant>
        <vt:lpwstr/>
      </vt:variant>
      <vt:variant>
        <vt:i4>4063257</vt:i4>
      </vt:variant>
      <vt:variant>
        <vt:i4>375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http://www.drugabuse.gov/publications/principles-drug-addiction-treatment-research-based-guide-third-edition/evidence-based-approaches-to-drug-addiction-treatment/behavioral-2</vt:lpwstr>
      </vt:variant>
      <vt:variant>
        <vt:lpwstr/>
      </vt:variant>
      <vt:variant>
        <vt:i4>4063259</vt:i4>
      </vt:variant>
      <vt:variant>
        <vt:i4>372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http://www.drugabuse.gov/publications/principles-drug-addiction-treatment-research-based-guide-third-edition/evidence-based-approaches-to-drug-addiction-treatment/behavioral-0</vt:lpwstr>
      </vt:variant>
      <vt:variant>
        <vt:lpwstr/>
      </vt:variant>
      <vt:variant>
        <vt:i4>1245227</vt:i4>
      </vt:variant>
      <vt:variant>
        <vt:i4>369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</vt:lpwstr>
      </vt:variant>
      <vt:variant>
        <vt:lpwstr/>
      </vt:variant>
      <vt:variant>
        <vt:i4>4063261</vt:i4>
      </vt:variant>
      <vt:variant>
        <vt:i4>366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http://www.drugabuse.gov/publications/principles-drug-addiction-treatment-research-based-guide-third-edition/evidence-based-approaches-to-drug-addiction-treatment/behavioral-6</vt:lpwstr>
      </vt:variant>
      <vt:variant>
        <vt:lpwstr/>
      </vt:variant>
      <vt:variant>
        <vt:i4>4063262</vt:i4>
      </vt:variant>
      <vt:variant>
        <vt:i4>363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http://www.drugabuse.gov/publications/principles-drug-addiction-treatment-research-based-guide-third-edition/evidence-based-approaches-to-drug-addiction-treatment/behavioral-5</vt:lpwstr>
      </vt:variant>
      <vt:variant>
        <vt:lpwstr/>
      </vt:variant>
      <vt:variant>
        <vt:i4>4063263</vt:i4>
      </vt:variant>
      <vt:variant>
        <vt:i4>360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http://www.drugabuse.gov/publications/principles-drug-addiction-treatment-research-based-guide-third-edition/evidence-based-approaches-to-drug-addiction-treatment/behavioral-4</vt:lpwstr>
      </vt:variant>
      <vt:variant>
        <vt:lpwstr/>
      </vt:variant>
      <vt:variant>
        <vt:i4>4063256</vt:i4>
      </vt:variant>
      <vt:variant>
        <vt:i4>357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http://www.drugabuse.gov/publications/principles-drug-addiction-treatment-research-based-guide-third-edition/evidence-based-approaches-to-drug-addiction-treatment/behavioral-3</vt:lpwstr>
      </vt:variant>
      <vt:variant>
        <vt:lpwstr/>
      </vt:variant>
      <vt:variant>
        <vt:i4>4063257</vt:i4>
      </vt:variant>
      <vt:variant>
        <vt:i4>354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http://www.drugabuse.gov/publications/principles-drug-addiction-treatment-research-based-guide-third-edition/evidence-based-approaches-to-drug-addiction-treatment/behavioral-2</vt:lpwstr>
      </vt:variant>
      <vt:variant>
        <vt:lpwstr/>
      </vt:variant>
      <vt:variant>
        <vt:i4>4063259</vt:i4>
      </vt:variant>
      <vt:variant>
        <vt:i4>351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http://www.drugabuse.gov/publications/principles-drug-addiction-treatment-research-based-guide-third-edition/evidence-based-approaches-to-drug-addiction-treatment/behavioral-0</vt:lpwstr>
      </vt:variant>
      <vt:variant>
        <vt:lpwstr/>
      </vt:variant>
      <vt:variant>
        <vt:i4>1245227</vt:i4>
      </vt:variant>
      <vt:variant>
        <vt:i4>348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</vt:lpwstr>
      </vt:variant>
      <vt:variant>
        <vt:lpwstr/>
      </vt:variant>
      <vt:variant>
        <vt:i4>5046293</vt:i4>
      </vt:variant>
      <vt:variant>
        <vt:i4>345</vt:i4>
      </vt:variant>
      <vt:variant>
        <vt:i4>0</vt:i4>
      </vt:variant>
      <vt:variant>
        <vt:i4>5</vt:i4>
      </vt:variant>
      <vt:variant>
        <vt:lpwstr>http://www.drugabuse.gov/publications/principles-drug-addiction-treatment/evidence-based-approaches-to-drug-addiction-treatment/behavioral-therapies</vt:lpwstr>
      </vt:variant>
      <vt:variant>
        <vt:lpwstr/>
      </vt:variant>
      <vt:variant>
        <vt:i4>6684734</vt:i4>
      </vt:variant>
      <vt:variant>
        <vt:i4>342</vt:i4>
      </vt:variant>
      <vt:variant>
        <vt:i4>0</vt:i4>
      </vt:variant>
      <vt:variant>
        <vt:i4>5</vt:i4>
      </vt:variant>
      <vt:variant>
        <vt:lpwstr>http://archives.drugabuse.gov/TXManuals/CBT/CBT19.html</vt:lpwstr>
      </vt:variant>
      <vt:variant>
        <vt:lpwstr/>
      </vt:variant>
      <vt:variant>
        <vt:i4>6684735</vt:i4>
      </vt:variant>
      <vt:variant>
        <vt:i4>339</vt:i4>
      </vt:variant>
      <vt:variant>
        <vt:i4>0</vt:i4>
      </vt:variant>
      <vt:variant>
        <vt:i4>5</vt:i4>
      </vt:variant>
      <vt:variant>
        <vt:lpwstr>http://archives.drugabuse.gov/TXManuals/CBT/CBT18.html</vt:lpwstr>
      </vt:variant>
      <vt:variant>
        <vt:lpwstr/>
      </vt:variant>
      <vt:variant>
        <vt:i4>6684720</vt:i4>
      </vt:variant>
      <vt:variant>
        <vt:i4>336</vt:i4>
      </vt:variant>
      <vt:variant>
        <vt:i4>0</vt:i4>
      </vt:variant>
      <vt:variant>
        <vt:i4>5</vt:i4>
      </vt:variant>
      <vt:variant>
        <vt:lpwstr>http://archives.drugabuse.gov/TXManuals/CBT/CBT17.html</vt:lpwstr>
      </vt:variant>
      <vt:variant>
        <vt:lpwstr/>
      </vt:variant>
      <vt:variant>
        <vt:i4>6684721</vt:i4>
      </vt:variant>
      <vt:variant>
        <vt:i4>333</vt:i4>
      </vt:variant>
      <vt:variant>
        <vt:i4>0</vt:i4>
      </vt:variant>
      <vt:variant>
        <vt:i4>5</vt:i4>
      </vt:variant>
      <vt:variant>
        <vt:lpwstr>http://archives.drugabuse.gov/TXManuals/CBT/CBT16.html</vt:lpwstr>
      </vt:variant>
      <vt:variant>
        <vt:lpwstr/>
      </vt:variant>
      <vt:variant>
        <vt:i4>6684722</vt:i4>
      </vt:variant>
      <vt:variant>
        <vt:i4>330</vt:i4>
      </vt:variant>
      <vt:variant>
        <vt:i4>0</vt:i4>
      </vt:variant>
      <vt:variant>
        <vt:i4>5</vt:i4>
      </vt:variant>
      <vt:variant>
        <vt:lpwstr>http://archives.drugabuse.gov/TXManuals/CBT/CBT15.html</vt:lpwstr>
      </vt:variant>
      <vt:variant>
        <vt:lpwstr/>
      </vt:variant>
      <vt:variant>
        <vt:i4>6684723</vt:i4>
      </vt:variant>
      <vt:variant>
        <vt:i4>327</vt:i4>
      </vt:variant>
      <vt:variant>
        <vt:i4>0</vt:i4>
      </vt:variant>
      <vt:variant>
        <vt:i4>5</vt:i4>
      </vt:variant>
      <vt:variant>
        <vt:lpwstr>http://archives.drugabuse.gov/TXManuals/CBT/CBT14.html</vt:lpwstr>
      </vt:variant>
      <vt:variant>
        <vt:lpwstr/>
      </vt:variant>
      <vt:variant>
        <vt:i4>6684724</vt:i4>
      </vt:variant>
      <vt:variant>
        <vt:i4>324</vt:i4>
      </vt:variant>
      <vt:variant>
        <vt:i4>0</vt:i4>
      </vt:variant>
      <vt:variant>
        <vt:i4>5</vt:i4>
      </vt:variant>
      <vt:variant>
        <vt:lpwstr>http://archives.drugabuse.gov/TXManuals/CBT/CBT13.html</vt:lpwstr>
      </vt:variant>
      <vt:variant>
        <vt:lpwstr/>
      </vt:variant>
      <vt:variant>
        <vt:i4>6684725</vt:i4>
      </vt:variant>
      <vt:variant>
        <vt:i4>321</vt:i4>
      </vt:variant>
      <vt:variant>
        <vt:i4>0</vt:i4>
      </vt:variant>
      <vt:variant>
        <vt:i4>5</vt:i4>
      </vt:variant>
      <vt:variant>
        <vt:lpwstr>http://archives.drugabuse.gov/TXManuals/CBT/CBT12.html</vt:lpwstr>
      </vt:variant>
      <vt:variant>
        <vt:lpwstr/>
      </vt:variant>
      <vt:variant>
        <vt:i4>6684726</vt:i4>
      </vt:variant>
      <vt:variant>
        <vt:i4>318</vt:i4>
      </vt:variant>
      <vt:variant>
        <vt:i4>0</vt:i4>
      </vt:variant>
      <vt:variant>
        <vt:i4>5</vt:i4>
      </vt:variant>
      <vt:variant>
        <vt:lpwstr>http://archives.drugabuse.gov/TXManuals/CBT/CBT11.html</vt:lpwstr>
      </vt:variant>
      <vt:variant>
        <vt:lpwstr/>
      </vt:variant>
      <vt:variant>
        <vt:i4>6684727</vt:i4>
      </vt:variant>
      <vt:variant>
        <vt:i4>315</vt:i4>
      </vt:variant>
      <vt:variant>
        <vt:i4>0</vt:i4>
      </vt:variant>
      <vt:variant>
        <vt:i4>5</vt:i4>
      </vt:variant>
      <vt:variant>
        <vt:lpwstr>http://archives.drugabuse.gov/TXManuals/CBT/CBT10.html</vt:lpwstr>
      </vt:variant>
      <vt:variant>
        <vt:lpwstr/>
      </vt:variant>
      <vt:variant>
        <vt:i4>6094900</vt:i4>
      </vt:variant>
      <vt:variant>
        <vt:i4>312</vt:i4>
      </vt:variant>
      <vt:variant>
        <vt:i4>0</vt:i4>
      </vt:variant>
      <vt:variant>
        <vt:i4>5</vt:i4>
      </vt:variant>
      <vt:variant>
        <vt:lpwstr>http://archives.drugabuse.gov/TXManuals/CBT/CBT9.html</vt:lpwstr>
      </vt:variant>
      <vt:variant>
        <vt:lpwstr/>
      </vt:variant>
      <vt:variant>
        <vt:i4>6029364</vt:i4>
      </vt:variant>
      <vt:variant>
        <vt:i4>309</vt:i4>
      </vt:variant>
      <vt:variant>
        <vt:i4>0</vt:i4>
      </vt:variant>
      <vt:variant>
        <vt:i4>5</vt:i4>
      </vt:variant>
      <vt:variant>
        <vt:lpwstr>http://archives.drugabuse.gov/TXManuals/CBT/CBT8.html</vt:lpwstr>
      </vt:variant>
      <vt:variant>
        <vt:lpwstr/>
      </vt:variant>
      <vt:variant>
        <vt:i4>5439540</vt:i4>
      </vt:variant>
      <vt:variant>
        <vt:i4>306</vt:i4>
      </vt:variant>
      <vt:variant>
        <vt:i4>0</vt:i4>
      </vt:variant>
      <vt:variant>
        <vt:i4>5</vt:i4>
      </vt:variant>
      <vt:variant>
        <vt:lpwstr>http://archives.drugabuse.gov/TXManuals/CBT/CBT7.html</vt:lpwstr>
      </vt:variant>
      <vt:variant>
        <vt:lpwstr/>
      </vt:variant>
      <vt:variant>
        <vt:i4>5374004</vt:i4>
      </vt:variant>
      <vt:variant>
        <vt:i4>303</vt:i4>
      </vt:variant>
      <vt:variant>
        <vt:i4>0</vt:i4>
      </vt:variant>
      <vt:variant>
        <vt:i4>5</vt:i4>
      </vt:variant>
      <vt:variant>
        <vt:lpwstr>http://archives.drugabuse.gov/TXManuals/CBT/CBT6.html</vt:lpwstr>
      </vt:variant>
      <vt:variant>
        <vt:lpwstr/>
      </vt:variant>
      <vt:variant>
        <vt:i4>5701684</vt:i4>
      </vt:variant>
      <vt:variant>
        <vt:i4>300</vt:i4>
      </vt:variant>
      <vt:variant>
        <vt:i4>0</vt:i4>
      </vt:variant>
      <vt:variant>
        <vt:i4>5</vt:i4>
      </vt:variant>
      <vt:variant>
        <vt:lpwstr>http://archives.drugabuse.gov/TXManuals/CBT/CBT3.html</vt:lpwstr>
      </vt:variant>
      <vt:variant>
        <vt:lpwstr/>
      </vt:variant>
      <vt:variant>
        <vt:i4>5046293</vt:i4>
      </vt:variant>
      <vt:variant>
        <vt:i4>297</vt:i4>
      </vt:variant>
      <vt:variant>
        <vt:i4>0</vt:i4>
      </vt:variant>
      <vt:variant>
        <vt:i4>5</vt:i4>
      </vt:variant>
      <vt:variant>
        <vt:lpwstr>http://www.drugabuse.gov/publications/principles-drug-addiction-treatment/evidence-based-approaches-to-drug-addiction-treatment/behavioral-therapies</vt:lpwstr>
      </vt:variant>
      <vt:variant>
        <vt:lpwstr/>
      </vt:variant>
      <vt:variant>
        <vt:i4>5177392</vt:i4>
      </vt:variant>
      <vt:variant>
        <vt:i4>294</vt:i4>
      </vt:variant>
      <vt:variant>
        <vt:i4>0</vt:i4>
      </vt:variant>
      <vt:variant>
        <vt:i4>5</vt:i4>
      </vt:variant>
      <vt:variant>
        <vt:lpwstr>http://www.drugabuse.gov/publications/principles-drug-addiction-treatment/evidence-based-approaches-to-drug-addiction-treatment/pharmacotherapies</vt:lpwstr>
      </vt:variant>
      <vt:variant>
        <vt:lpwstr/>
      </vt:variant>
      <vt:variant>
        <vt:i4>2555918</vt:i4>
      </vt:variant>
      <vt:variant>
        <vt:i4>291</vt:i4>
      </vt:variant>
      <vt:variant>
        <vt:i4>0</vt:i4>
      </vt:variant>
      <vt:variant>
        <vt:i4>5</vt:i4>
      </vt:variant>
      <vt:variant>
        <vt:lpwstr>http://www.drugabuse.gov/publications/principles-drug-addiction-treatment/resources</vt:lpwstr>
      </vt:variant>
      <vt:variant>
        <vt:lpwstr/>
      </vt:variant>
      <vt:variant>
        <vt:i4>6357111</vt:i4>
      </vt:variant>
      <vt:variant>
        <vt:i4>288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</vt:lpwstr>
      </vt:variant>
      <vt:variant>
        <vt:lpwstr/>
      </vt:variant>
      <vt:variant>
        <vt:i4>3997819</vt:i4>
      </vt:variant>
      <vt:variant>
        <vt:i4>285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http://www.drugabuse.gov/publications/principles-drug-addiction-treatment-research-based-guide-third-edition/drug-addiction-treatment-in-united-states</vt:lpwstr>
      </vt:variant>
      <vt:variant>
        <vt:lpwstr/>
      </vt:variant>
      <vt:variant>
        <vt:i4>4390921</vt:i4>
      </vt:variant>
      <vt:variant>
        <vt:i4>282</vt:i4>
      </vt:variant>
      <vt:variant>
        <vt:i4>0</vt:i4>
      </vt:variant>
      <vt:variant>
        <vt:i4>5</vt:i4>
      </vt:variant>
      <vt:variant>
        <vt:lpwstr>http://www.drugabuse.gov/publications/principles-drug-addiction-treatment/frequently-asked-questions</vt:lpwstr>
      </vt:variant>
      <vt:variant>
        <vt:lpwstr/>
      </vt:variant>
      <vt:variant>
        <vt:i4>3145796</vt:i4>
      </vt:variant>
      <vt:variant>
        <vt:i4>279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http://www.drugabuse.gov/publications/principles-drug-addiction-treatment-research-based-guide-third-edition/principles-effective-treatment</vt:lpwstr>
      </vt:variant>
      <vt:variant>
        <vt:lpwstr/>
      </vt:variant>
      <vt:variant>
        <vt:i4>1441831</vt:i4>
      </vt:variant>
      <vt:variant>
        <vt:i4>276</vt:i4>
      </vt:variant>
      <vt:variant>
        <vt:i4>0</vt:i4>
      </vt:variant>
      <vt:variant>
        <vt:i4>5</vt:i4>
      </vt:variant>
      <vt:variant>
        <vt:lpwstr>http://www.drugabuse.gov/publications/science-addiction/citations</vt:lpwstr>
      </vt:variant>
      <vt:variant>
        <vt:lpwstr/>
      </vt:variant>
      <vt:variant>
        <vt:i4>6684738</vt:i4>
      </vt:variant>
      <vt:variant>
        <vt:i4>273</vt:i4>
      </vt:variant>
      <vt:variant>
        <vt:i4>0</vt:i4>
      </vt:variant>
      <vt:variant>
        <vt:i4>5</vt:i4>
      </vt:variant>
      <vt:variant>
        <vt:lpwstr>http://www.drugabuse.gov/publications/science-addiction/advancing-addiction-science-practical-solutions</vt:lpwstr>
      </vt:variant>
      <vt:variant>
        <vt:lpwstr/>
      </vt:variant>
      <vt:variant>
        <vt:i4>3276857</vt:i4>
      </vt:variant>
      <vt:variant>
        <vt:i4>270</vt:i4>
      </vt:variant>
      <vt:variant>
        <vt:i4>0</vt:i4>
      </vt:variant>
      <vt:variant>
        <vt:i4>5</vt:i4>
      </vt:variant>
      <vt:variant>
        <vt:lpwstr>http://www.drugabuse.gov/publications/science-addiction/treatment-recovery</vt:lpwstr>
      </vt:variant>
      <vt:variant>
        <vt:lpwstr/>
      </vt:variant>
      <vt:variant>
        <vt:i4>4390980</vt:i4>
      </vt:variant>
      <vt:variant>
        <vt:i4>267</vt:i4>
      </vt:variant>
      <vt:variant>
        <vt:i4>0</vt:i4>
      </vt:variant>
      <vt:variant>
        <vt:i4>5</vt:i4>
      </vt:variant>
      <vt:variant>
        <vt:lpwstr>http://www.drugabuse.gov/publications/science-addiction/addiction-health</vt:lpwstr>
      </vt:variant>
      <vt:variant>
        <vt:lpwstr/>
      </vt:variant>
      <vt:variant>
        <vt:i4>3801175</vt:i4>
      </vt:variant>
      <vt:variant>
        <vt:i4>264</vt:i4>
      </vt:variant>
      <vt:variant>
        <vt:i4>0</vt:i4>
      </vt:variant>
      <vt:variant>
        <vt:i4>5</vt:i4>
      </vt:variant>
      <vt:variant>
        <vt:lpwstr>http://www.drugabuse.gov/publications/science-addiction/drugs-brain</vt:lpwstr>
      </vt:variant>
      <vt:variant>
        <vt:lpwstr/>
      </vt:variant>
      <vt:variant>
        <vt:i4>8257614</vt:i4>
      </vt:variant>
      <vt:variant>
        <vt:i4>261</vt:i4>
      </vt:variant>
      <vt:variant>
        <vt:i4>0</vt:i4>
      </vt:variant>
      <vt:variant>
        <vt:i4>5</vt:i4>
      </vt:variant>
      <vt:variant>
        <vt:lpwstr>http://www.drugabuse.gov/publications/science-addiction/preventing-drug-abuse-best-strategy</vt:lpwstr>
      </vt:variant>
      <vt:variant>
        <vt:lpwstr/>
      </vt:variant>
      <vt:variant>
        <vt:i4>1835086</vt:i4>
      </vt:variant>
      <vt:variant>
        <vt:i4>258</vt:i4>
      </vt:variant>
      <vt:variant>
        <vt:i4>0</vt:i4>
      </vt:variant>
      <vt:variant>
        <vt:i4>5</vt:i4>
      </vt:variant>
      <vt:variant>
        <vt:lpwstr>http://www.drugabuse.gov/publications/science-addiction/drug-abuse-addiction</vt:lpwstr>
      </vt:variant>
      <vt:variant>
        <vt:lpwstr/>
      </vt:variant>
      <vt:variant>
        <vt:i4>327748</vt:i4>
      </vt:variant>
      <vt:variant>
        <vt:i4>255</vt:i4>
      </vt:variant>
      <vt:variant>
        <vt:i4>0</vt:i4>
      </vt:variant>
      <vt:variant>
        <vt:i4>5</vt:i4>
      </vt:variant>
      <vt:variant>
        <vt:lpwstr>http://www.drugabuse.gov/publications/science-addiction/introduction</vt:lpwstr>
      </vt:variant>
      <vt:variant>
        <vt:lpwstr/>
      </vt:variant>
      <vt:variant>
        <vt:i4>7209033</vt:i4>
      </vt:variant>
      <vt:variant>
        <vt:i4>252</vt:i4>
      </vt:variant>
      <vt:variant>
        <vt:i4>0</vt:i4>
      </vt:variant>
      <vt:variant>
        <vt:i4>5</vt:i4>
      </vt:variant>
      <vt:variant>
        <vt:lpwstr>http://www.drugabuse.gov/publications/science-addiction/preface</vt:lpwstr>
      </vt:variant>
      <vt:variant>
        <vt:lpwstr/>
      </vt:variant>
      <vt:variant>
        <vt:i4>5898298</vt:i4>
      </vt:variant>
      <vt:variant>
        <vt:i4>249</vt:i4>
      </vt:variant>
      <vt:variant>
        <vt:i4>0</vt:i4>
      </vt:variant>
      <vt:variant>
        <vt:i4>5</vt:i4>
      </vt:variant>
      <vt:variant>
        <vt:lpwstr>http://www.drugabuse.gov/</vt:lpwstr>
      </vt:variant>
      <vt:variant>
        <vt:lpwstr/>
      </vt:variant>
      <vt:variant>
        <vt:i4>6619190</vt:i4>
      </vt:variant>
      <vt:variant>
        <vt:i4>246</vt:i4>
      </vt:variant>
      <vt:variant>
        <vt:i4>0</vt:i4>
      </vt:variant>
      <vt:variant>
        <vt:i4>5</vt:i4>
      </vt:variant>
      <vt:variant>
        <vt:lpwstr>http://www.holisticprimarycare.net/topics/topics-o-z/psyche-some-a-spirit/1118-natural-dopaminergic-activator-improves-outcomes-of-addiction-recovery-</vt:lpwstr>
      </vt:variant>
      <vt:variant>
        <vt:lpwstr/>
      </vt:variant>
      <vt:variant>
        <vt:i4>16</vt:i4>
      </vt:variant>
      <vt:variant>
        <vt:i4>243</vt:i4>
      </vt:variant>
      <vt:variant>
        <vt:i4>0</vt:i4>
      </vt:variant>
      <vt:variant>
        <vt:i4>5</vt:i4>
      </vt:variant>
      <vt:variant>
        <vt:lpwstr>http://www.holistichealing.com/holistic-products-and-services/vitamins-supplements/SynaptaGenX-2</vt:lpwstr>
      </vt:variant>
      <vt:variant>
        <vt:lpwstr/>
      </vt:variant>
      <vt:variant>
        <vt:i4>589925</vt:i4>
      </vt:variant>
      <vt:variant>
        <vt:i4>240</vt:i4>
      </vt:variant>
      <vt:variant>
        <vt:i4>0</vt:i4>
      </vt:variant>
      <vt:variant>
        <vt:i4>5</vt:i4>
      </vt:variant>
      <vt:variant>
        <vt:lpwstr>http://www.youtube.com/watch?v=FyzSp-_6M3s</vt:lpwstr>
      </vt:variant>
      <vt:variant>
        <vt:lpwstr/>
      </vt:variant>
      <vt:variant>
        <vt:i4>2162736</vt:i4>
      </vt:variant>
      <vt:variant>
        <vt:i4>237</vt:i4>
      </vt:variant>
      <vt:variant>
        <vt:i4>0</vt:i4>
      </vt:variant>
      <vt:variant>
        <vt:i4>5</vt:i4>
      </vt:variant>
      <vt:variant>
        <vt:lpwstr>http://www.nupathways.com/</vt:lpwstr>
      </vt:variant>
      <vt:variant>
        <vt:lpwstr/>
      </vt:variant>
      <vt:variant>
        <vt:i4>6619190</vt:i4>
      </vt:variant>
      <vt:variant>
        <vt:i4>234</vt:i4>
      </vt:variant>
      <vt:variant>
        <vt:i4>0</vt:i4>
      </vt:variant>
      <vt:variant>
        <vt:i4>5</vt:i4>
      </vt:variant>
      <vt:variant>
        <vt:lpwstr>http://www.holisticprimarycare.net/topics/topics-o-z/psyche-some-a-spirit/1118-natural-dopaminergic-activator-improves-outcomes-of-addiction-recovery-</vt:lpwstr>
      </vt:variant>
      <vt:variant>
        <vt:lpwstr/>
      </vt:variant>
      <vt:variant>
        <vt:i4>6619190</vt:i4>
      </vt:variant>
      <vt:variant>
        <vt:i4>231</vt:i4>
      </vt:variant>
      <vt:variant>
        <vt:i4>0</vt:i4>
      </vt:variant>
      <vt:variant>
        <vt:i4>5</vt:i4>
      </vt:variant>
      <vt:variant>
        <vt:lpwstr>http://www.holisticprimarycare.net/topics/topics-o-z/psyche-some-a-spirit/1118-natural-dopaminergic-activator-improves-outcomes-of-addiction-recovery-</vt:lpwstr>
      </vt:variant>
      <vt:variant>
        <vt:lpwstr/>
      </vt:variant>
      <vt:variant>
        <vt:i4>1179770</vt:i4>
      </vt:variant>
      <vt:variant>
        <vt:i4>228</vt:i4>
      </vt:variant>
      <vt:variant>
        <vt:i4>0</vt:i4>
      </vt:variant>
      <vt:variant>
        <vt:i4>5</vt:i4>
      </vt:variant>
      <vt:variant>
        <vt:lpwstr>http://rewarddeficiencysyndrome.com/RDS_educational_institute.php</vt:lpwstr>
      </vt:variant>
      <vt:variant>
        <vt:lpwstr/>
      </vt:variant>
      <vt:variant>
        <vt:i4>6488084</vt:i4>
      </vt:variant>
      <vt:variant>
        <vt:i4>225</vt:i4>
      </vt:variant>
      <vt:variant>
        <vt:i4>0</vt:i4>
      </vt:variant>
      <vt:variant>
        <vt:i4>5</vt:i4>
      </vt:variant>
      <vt:variant>
        <vt:lpwstr>http://rewarddeficiencysyndrome.com/RDS_genetic_testing.php</vt:lpwstr>
      </vt:variant>
      <vt:variant>
        <vt:lpwstr/>
      </vt:variant>
      <vt:variant>
        <vt:i4>4718715</vt:i4>
      </vt:variant>
      <vt:variant>
        <vt:i4>222</vt:i4>
      </vt:variant>
      <vt:variant>
        <vt:i4>0</vt:i4>
      </vt:variant>
      <vt:variant>
        <vt:i4>5</vt:i4>
      </vt:variant>
      <vt:variant>
        <vt:lpwstr>http://rewarddeficiencysyndrome.com/RDS_Solutions_research_collaborators.php</vt:lpwstr>
      </vt:variant>
      <vt:variant>
        <vt:lpwstr/>
      </vt:variant>
      <vt:variant>
        <vt:i4>2424833</vt:i4>
      </vt:variant>
      <vt:variant>
        <vt:i4>219</vt:i4>
      </vt:variant>
      <vt:variant>
        <vt:i4>0</vt:i4>
      </vt:variant>
      <vt:variant>
        <vt:i4>5</vt:i4>
      </vt:variant>
      <vt:variant>
        <vt:lpwstr>http://rewarddeficiencysyndrome.com/RDS_breakthrough_obesity_treatment_inks_new_chapter_neurogoenetics.php</vt:lpwstr>
      </vt:variant>
      <vt:variant>
        <vt:lpwstr/>
      </vt:variant>
      <vt:variant>
        <vt:i4>2424833</vt:i4>
      </vt:variant>
      <vt:variant>
        <vt:i4>216</vt:i4>
      </vt:variant>
      <vt:variant>
        <vt:i4>0</vt:i4>
      </vt:variant>
      <vt:variant>
        <vt:i4>5</vt:i4>
      </vt:variant>
      <vt:variant>
        <vt:lpwstr>http://rewarddeficiencysyndrome.com/RDS_breakthrough_obesity_treatment_inks_new_chapter_neurogoenetics.php</vt:lpwstr>
      </vt:variant>
      <vt:variant>
        <vt:lpwstr/>
      </vt:variant>
      <vt:variant>
        <vt:i4>3801095</vt:i4>
      </vt:variant>
      <vt:variant>
        <vt:i4>213</vt:i4>
      </vt:variant>
      <vt:variant>
        <vt:i4>0</vt:i4>
      </vt:variant>
      <vt:variant>
        <vt:i4>5</vt:i4>
      </vt:variant>
      <vt:variant>
        <vt:lpwstr>http://rewarddeficiencysyndrome.com/dr_kenneth_blum_rds_gene_discovery.php</vt:lpwstr>
      </vt:variant>
      <vt:variant>
        <vt:lpwstr/>
      </vt:variant>
      <vt:variant>
        <vt:i4>4849666</vt:i4>
      </vt:variant>
      <vt:variant>
        <vt:i4>210</vt:i4>
      </vt:variant>
      <vt:variant>
        <vt:i4>0</vt:i4>
      </vt:variant>
      <vt:variant>
        <vt:i4>5</vt:i4>
      </vt:variant>
      <vt:variant>
        <vt:lpwstr>http://www.nupathways.com/weight/healthy-curb-with-nt-factor</vt:lpwstr>
      </vt:variant>
      <vt:variant>
        <vt:lpwstr/>
      </vt:variant>
      <vt:variant>
        <vt:i4>5701702</vt:i4>
      </vt:variant>
      <vt:variant>
        <vt:i4>207</vt:i4>
      </vt:variant>
      <vt:variant>
        <vt:i4>0</vt:i4>
      </vt:variant>
      <vt:variant>
        <vt:i4>5</vt:i4>
      </vt:variant>
      <vt:variant>
        <vt:lpwstr>http://www.nupathways.com/weight</vt:lpwstr>
      </vt:variant>
      <vt:variant>
        <vt:lpwstr/>
      </vt:variant>
      <vt:variant>
        <vt:i4>7667732</vt:i4>
      </vt:variant>
      <vt:variant>
        <vt:i4>204</vt:i4>
      </vt:variant>
      <vt:variant>
        <vt:i4>0</vt:i4>
      </vt:variant>
      <vt:variant>
        <vt:i4>5</vt:i4>
      </vt:variant>
      <vt:variant>
        <vt:lpwstr>http://rewarddeficiencysyndrome.com/ndx.php</vt:lpwstr>
      </vt:variant>
      <vt:variant>
        <vt:lpwstr/>
      </vt:variant>
      <vt:variant>
        <vt:i4>6488110</vt:i4>
      </vt:variant>
      <vt:variant>
        <vt:i4>201</vt:i4>
      </vt:variant>
      <vt:variant>
        <vt:i4>0</vt:i4>
      </vt:variant>
      <vt:variant>
        <vt:i4>5</vt:i4>
      </vt:variant>
      <vt:variant>
        <vt:lpwstr>http://rewarddeficiencysyndrome.com/RDS_genetic_internet_sex_addiction_help.php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http://rewarddeficiencysyndrome.com/RDS_genetic-based_lose_weight_loss_help.php</vt:lpwstr>
      </vt:variant>
      <vt:variant>
        <vt:lpwstr/>
      </vt:variant>
      <vt:variant>
        <vt:i4>5832826</vt:i4>
      </vt:variant>
      <vt:variant>
        <vt:i4>195</vt:i4>
      </vt:variant>
      <vt:variant>
        <vt:i4>0</vt:i4>
      </vt:variant>
      <vt:variant>
        <vt:i4>5</vt:i4>
      </vt:variant>
      <vt:variant>
        <vt:lpwstr>http://rewarddeficiencysyndrome.com/RDS_genetic_smoking_alcohol_narcotic_drug_addiction_help.php</vt:lpwstr>
      </vt:variant>
      <vt:variant>
        <vt:lpwstr/>
      </vt:variant>
      <vt:variant>
        <vt:i4>6225927</vt:i4>
      </vt:variant>
      <vt:variant>
        <vt:i4>192</vt:i4>
      </vt:variant>
      <vt:variant>
        <vt:i4>0</vt:i4>
      </vt:variant>
      <vt:variant>
        <vt:i4>5</vt:i4>
      </vt:variant>
      <vt:variant>
        <vt:lpwstr>http://rewarddeficiencysyndrome.com/RDS_genetic_ADHD_symptoms_behavior_help.php</vt:lpwstr>
      </vt:variant>
      <vt:variant>
        <vt:lpwstr/>
      </vt:variant>
      <vt:variant>
        <vt:i4>7667732</vt:i4>
      </vt:variant>
      <vt:variant>
        <vt:i4>189</vt:i4>
      </vt:variant>
      <vt:variant>
        <vt:i4>0</vt:i4>
      </vt:variant>
      <vt:variant>
        <vt:i4>5</vt:i4>
      </vt:variant>
      <vt:variant>
        <vt:lpwstr>http://rewarddeficiencysyndrome.com/ndx.php</vt:lpwstr>
      </vt:variant>
      <vt:variant>
        <vt:lpwstr/>
      </vt:variant>
      <vt:variant>
        <vt:i4>4718715</vt:i4>
      </vt:variant>
      <vt:variant>
        <vt:i4>186</vt:i4>
      </vt:variant>
      <vt:variant>
        <vt:i4>0</vt:i4>
      </vt:variant>
      <vt:variant>
        <vt:i4>5</vt:i4>
      </vt:variant>
      <vt:variant>
        <vt:lpwstr>http://rewarddeficiencysyndrome.com/RDS_Solutions_research_collaborators.php</vt:lpwstr>
      </vt:variant>
      <vt:variant>
        <vt:lpwstr/>
      </vt:variant>
      <vt:variant>
        <vt:i4>6488084</vt:i4>
      </vt:variant>
      <vt:variant>
        <vt:i4>183</vt:i4>
      </vt:variant>
      <vt:variant>
        <vt:i4>0</vt:i4>
      </vt:variant>
      <vt:variant>
        <vt:i4>5</vt:i4>
      </vt:variant>
      <vt:variant>
        <vt:lpwstr>http://rewarddeficiencysyndrome.com/RDS_genetic_testing.php</vt:lpwstr>
      </vt:variant>
      <vt:variant>
        <vt:lpwstr/>
      </vt:variant>
      <vt:variant>
        <vt:i4>5898266</vt:i4>
      </vt:variant>
      <vt:variant>
        <vt:i4>180</vt:i4>
      </vt:variant>
      <vt:variant>
        <vt:i4>0</vt:i4>
      </vt:variant>
      <vt:variant>
        <vt:i4>5</vt:i4>
      </vt:variant>
      <vt:variant>
        <vt:lpwstr>http://rewarddeficiencysyndrome.com/RDS_patents.php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http://rewarddeficiencysyndrome.com/RDS_breakthrough_obesity_treatment_inks_new_chapter_neurogoenetics.php</vt:lpwstr>
      </vt:variant>
      <vt:variant>
        <vt:lpwstr/>
      </vt:variant>
      <vt:variant>
        <vt:i4>4718673</vt:i4>
      </vt:variant>
      <vt:variant>
        <vt:i4>174</vt:i4>
      </vt:variant>
      <vt:variant>
        <vt:i4>0</vt:i4>
      </vt:variant>
      <vt:variant>
        <vt:i4>5</vt:i4>
      </vt:variant>
      <vt:variant>
        <vt:lpwstr>http://rewarddeficiencysyndrome.com/RDS_targeting_obesity_meso-limbic_reward_circuitry_neurotransmitter_signal_transduction_manipulation_favoring_dopamine_D2_receptor_agonistic_activation_employing_nutrigenomic_solutions.php</vt:lpwstr>
      </vt:variant>
      <vt:variant>
        <vt:lpwstr/>
      </vt:variant>
      <vt:variant>
        <vt:i4>8126505</vt:i4>
      </vt:variant>
      <vt:variant>
        <vt:i4>171</vt:i4>
      </vt:variant>
      <vt:variant>
        <vt:i4>0</vt:i4>
      </vt:variant>
      <vt:variant>
        <vt:i4>5</vt:i4>
      </vt:variant>
      <vt:variant>
        <vt:lpwstr>http://rewarddeficiencysyndrome.com/RDS_news_articles_media.php</vt:lpwstr>
      </vt:variant>
      <vt:variant>
        <vt:lpwstr/>
      </vt:variant>
      <vt:variant>
        <vt:i4>3735574</vt:i4>
      </vt:variant>
      <vt:variant>
        <vt:i4>168</vt:i4>
      </vt:variant>
      <vt:variant>
        <vt:i4>0</vt:i4>
      </vt:variant>
      <vt:variant>
        <vt:i4>5</vt:i4>
      </vt:variant>
      <vt:variant>
        <vt:lpwstr>http://rewarddeficiencysyndrome.com/dopamine_determines_impulsive_behavior.php</vt:lpwstr>
      </vt:variant>
      <vt:variant>
        <vt:lpwstr/>
      </vt:variant>
      <vt:variant>
        <vt:i4>7274498</vt:i4>
      </vt:variant>
      <vt:variant>
        <vt:i4>165</vt:i4>
      </vt:variant>
      <vt:variant>
        <vt:i4>0</vt:i4>
      </vt:variant>
      <vt:variant>
        <vt:i4>5</vt:i4>
      </vt:variant>
      <vt:variant>
        <vt:lpwstr>http://topnews.co.uk/214279-obese-people-overeat-because-they-do-not-get-satisfied-food</vt:lpwstr>
      </vt:variant>
      <vt:variant>
        <vt:lpwstr/>
      </vt:variant>
      <vt:variant>
        <vt:i4>2752545</vt:i4>
      </vt:variant>
      <vt:variant>
        <vt:i4>162</vt:i4>
      </vt:variant>
      <vt:variant>
        <vt:i4>0</vt:i4>
      </vt:variant>
      <vt:variant>
        <vt:i4>5</vt:i4>
      </vt:variant>
      <vt:variant>
        <vt:lpwstr>http://topnews.ae/content/24349-obese-eat-more-derive-pleasure</vt:lpwstr>
      </vt:variant>
      <vt:variant>
        <vt:lpwstr/>
      </vt:variant>
      <vt:variant>
        <vt:i4>8126505</vt:i4>
      </vt:variant>
      <vt:variant>
        <vt:i4>159</vt:i4>
      </vt:variant>
      <vt:variant>
        <vt:i4>0</vt:i4>
      </vt:variant>
      <vt:variant>
        <vt:i4>5</vt:i4>
      </vt:variant>
      <vt:variant>
        <vt:lpwstr>http://rewarddeficiencysyndrome.com/RDS_news_articles_media.php</vt:lpwstr>
      </vt:variant>
      <vt:variant>
        <vt:lpwstr/>
      </vt:variant>
      <vt:variant>
        <vt:i4>8126505</vt:i4>
      </vt:variant>
      <vt:variant>
        <vt:i4>156</vt:i4>
      </vt:variant>
      <vt:variant>
        <vt:i4>0</vt:i4>
      </vt:variant>
      <vt:variant>
        <vt:i4>5</vt:i4>
      </vt:variant>
      <vt:variant>
        <vt:lpwstr>http://rewarddeficiencysyndrome.com/RDS_news_articles_media.php</vt:lpwstr>
      </vt:variant>
      <vt:variant>
        <vt:lpwstr/>
      </vt:variant>
      <vt:variant>
        <vt:i4>2293789</vt:i4>
      </vt:variant>
      <vt:variant>
        <vt:i4>153</vt:i4>
      </vt:variant>
      <vt:variant>
        <vt:i4>0</vt:i4>
      </vt:variant>
      <vt:variant>
        <vt:i4>5</vt:i4>
      </vt:variant>
      <vt:variant>
        <vt:lpwstr>http://rewarddeficiencysyndrome.com/RDS_reward_deficiency_syndrome.php</vt:lpwstr>
      </vt:variant>
      <vt:variant>
        <vt:lpwstr/>
      </vt:variant>
      <vt:variant>
        <vt:i4>4063261</vt:i4>
      </vt:variant>
      <vt:variant>
        <vt:i4>150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http://www.drugabuse.gov/publications/principles-drug-addiction-treatment-research-based-guide-third-edition/evidence-based-approaches-to-drug-addiction-treatment/behavioral-6</vt:lpwstr>
      </vt:variant>
      <vt:variant>
        <vt:lpwstr/>
      </vt:variant>
      <vt:variant>
        <vt:i4>4063262</vt:i4>
      </vt:variant>
      <vt:variant>
        <vt:i4>147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http://www.drugabuse.gov/publications/principles-drug-addiction-treatment-research-based-guide-third-edition/evidence-based-approaches-to-drug-addiction-treatment/behavioral-5</vt:lpwstr>
      </vt:variant>
      <vt:variant>
        <vt:lpwstr/>
      </vt:variant>
      <vt:variant>
        <vt:i4>4063263</vt:i4>
      </vt:variant>
      <vt:variant>
        <vt:i4>144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http://www.drugabuse.gov/publications/principles-drug-addiction-treatment-research-based-guide-third-edition/evidence-based-approaches-to-drug-addiction-treatment/behavioral-4</vt:lpwstr>
      </vt:variant>
      <vt:variant>
        <vt:lpwstr/>
      </vt:variant>
      <vt:variant>
        <vt:i4>4063256</vt:i4>
      </vt:variant>
      <vt:variant>
        <vt:i4>141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http://www.drugabuse.gov/publications/principles-drug-addiction-treatment-research-based-guide-third-edition/evidence-based-approaches-to-drug-addiction-treatment/behavioral-3</vt:lpwstr>
      </vt:variant>
      <vt:variant>
        <vt:lpwstr/>
      </vt:variant>
      <vt:variant>
        <vt:i4>4063257</vt:i4>
      </vt:variant>
      <vt:variant>
        <vt:i4>138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http://www.drugabuse.gov/publications/principles-drug-addiction-treatment-research-based-guide-third-edition/evidence-based-approaches-to-drug-addiction-treatment/behavioral-2</vt:lpwstr>
      </vt:variant>
      <vt:variant>
        <vt:lpwstr/>
      </vt:variant>
      <vt:variant>
        <vt:i4>4063259</vt:i4>
      </vt:variant>
      <vt:variant>
        <vt:i4>135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http://www.drugabuse.gov/publications/principles-drug-addiction-treatment-research-based-guide-third-edition/evidence-based-approaches-to-drug-addiction-treatment/behavioral-0</vt:lpwstr>
      </vt:variant>
      <vt:variant>
        <vt:lpwstr/>
      </vt:variant>
      <vt:variant>
        <vt:i4>1245227</vt:i4>
      </vt:variant>
      <vt:variant>
        <vt:i4>132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</vt:lpwstr>
      </vt:variant>
      <vt:variant>
        <vt:lpwstr/>
      </vt:variant>
      <vt:variant>
        <vt:i4>5046293</vt:i4>
      </vt:variant>
      <vt:variant>
        <vt:i4>129</vt:i4>
      </vt:variant>
      <vt:variant>
        <vt:i4>0</vt:i4>
      </vt:variant>
      <vt:variant>
        <vt:i4>5</vt:i4>
      </vt:variant>
      <vt:variant>
        <vt:lpwstr>http://www.drugabuse.gov/publications/principles-drug-addiction-treatment/evidence-based-approaches-to-drug-addiction-treatment/behavioral-therapies</vt:lpwstr>
      </vt:variant>
      <vt:variant>
        <vt:lpwstr/>
      </vt:variant>
      <vt:variant>
        <vt:i4>7995394</vt:i4>
      </vt:variant>
      <vt:variant>
        <vt:i4>126</vt:i4>
      </vt:variant>
      <vt:variant>
        <vt:i4>0</vt:i4>
      </vt:variant>
      <vt:variant>
        <vt:i4>5</vt:i4>
      </vt:variant>
      <vt:variant>
        <vt:lpwstr>http://it.wikipedia.org/wiki/Comunit%C3%A0_terapeutica</vt:lpwstr>
      </vt:variant>
      <vt:variant>
        <vt:lpwstr/>
      </vt:variant>
      <vt:variant>
        <vt:i4>4063261</vt:i4>
      </vt:variant>
      <vt:variant>
        <vt:i4>123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http://www.drugabuse.gov/publications/principles-drug-addiction-treatment-research-based-guide-third-edition/evidence-based-approaches-to-drug-addiction-treatment/behavioral-6</vt:lpwstr>
      </vt:variant>
      <vt:variant>
        <vt:lpwstr/>
      </vt:variant>
      <vt:variant>
        <vt:i4>4063262</vt:i4>
      </vt:variant>
      <vt:variant>
        <vt:i4>120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http://www.drugabuse.gov/publications/principles-drug-addiction-treatment-research-based-guide-third-edition/evidence-based-approaches-to-drug-addiction-treatment/behavioral-5</vt:lpwstr>
      </vt:variant>
      <vt:variant>
        <vt:lpwstr/>
      </vt:variant>
      <vt:variant>
        <vt:i4>4063263</vt:i4>
      </vt:variant>
      <vt:variant>
        <vt:i4>117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http://www.drugabuse.gov/publications/principles-drug-addiction-treatment-research-based-guide-third-edition/evidence-based-approaches-to-drug-addiction-treatment/behavioral-4</vt:lpwstr>
      </vt:variant>
      <vt:variant>
        <vt:lpwstr/>
      </vt:variant>
      <vt:variant>
        <vt:i4>4063256</vt:i4>
      </vt:variant>
      <vt:variant>
        <vt:i4>114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http://www.drugabuse.gov/publications/principles-drug-addiction-treatment-research-based-guide-third-edition/evidence-based-approaches-to-drug-addiction-treatment/behavioral-3</vt:lpwstr>
      </vt:variant>
      <vt:variant>
        <vt:lpwstr/>
      </vt:variant>
      <vt:variant>
        <vt:i4>4063257</vt:i4>
      </vt:variant>
      <vt:variant>
        <vt:i4>111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http://www.drugabuse.gov/publications/principles-drug-addiction-treatment-research-based-guide-third-edition/evidence-based-approaches-to-drug-addiction-treatment/behavioral-2</vt:lpwstr>
      </vt:variant>
      <vt:variant>
        <vt:lpwstr/>
      </vt:variant>
      <vt:variant>
        <vt:i4>4063259</vt:i4>
      </vt:variant>
      <vt:variant>
        <vt:i4>108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http://www.drugabuse.gov/publications/principles-drug-addiction-treatment-research-based-guide-third-edition/evidence-based-approaches-to-drug-addiction-treatment/behavioral-0</vt:lpwstr>
      </vt:variant>
      <vt:variant>
        <vt:lpwstr/>
      </vt:variant>
      <vt:variant>
        <vt:i4>1245227</vt:i4>
      </vt:variant>
      <vt:variant>
        <vt:i4>105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</vt:lpwstr>
      </vt:variant>
      <vt:variant>
        <vt:lpwstr/>
      </vt:variant>
      <vt:variant>
        <vt:i4>5046293</vt:i4>
      </vt:variant>
      <vt:variant>
        <vt:i4>102</vt:i4>
      </vt:variant>
      <vt:variant>
        <vt:i4>0</vt:i4>
      </vt:variant>
      <vt:variant>
        <vt:i4>5</vt:i4>
      </vt:variant>
      <vt:variant>
        <vt:lpwstr>http://www.drugabuse.gov/publications/principles-drug-addiction-treatment/evidence-based-approaches-to-drug-addiction-treatment/behavioral-therapies</vt:lpwstr>
      </vt:variant>
      <vt:variant>
        <vt:lpwstr/>
      </vt:variant>
      <vt:variant>
        <vt:i4>6094902</vt:i4>
      </vt:variant>
      <vt:variant>
        <vt:i4>96</vt:i4>
      </vt:variant>
      <vt:variant>
        <vt:i4>0</vt:i4>
      </vt:variant>
      <vt:variant>
        <vt:i4>5</vt:i4>
      </vt:variant>
      <vt:variant>
        <vt:lpwstr>http://sisdcadisturbialimentari.weebly.com/yale-food-addiction-scale.html</vt:lpwstr>
      </vt:variant>
      <vt:variant>
        <vt:lpwstr/>
      </vt:variant>
      <vt:variant>
        <vt:i4>2555977</vt:i4>
      </vt:variant>
      <vt:variant>
        <vt:i4>93</vt:i4>
      </vt:variant>
      <vt:variant>
        <vt:i4>0</vt:i4>
      </vt:variant>
      <vt:variant>
        <vt:i4>5</vt:i4>
      </vt:variant>
      <vt:variant>
        <vt:lpwstr>http://www.foodaddictionsummit.org/</vt:lpwstr>
      </vt:variant>
      <vt:variant>
        <vt:lpwstr/>
      </vt:variant>
      <vt:variant>
        <vt:i4>917574</vt:i4>
      </vt:variant>
      <vt:variant>
        <vt:i4>90</vt:i4>
      </vt:variant>
      <vt:variant>
        <vt:i4>0</vt:i4>
      </vt:variant>
      <vt:variant>
        <vt:i4>5</vt:i4>
      </vt:variant>
      <vt:variant>
        <vt:lpwstr>http://it.wikipedia.org/wiki/Telencefalo</vt:lpwstr>
      </vt:variant>
      <vt:variant>
        <vt:lpwstr/>
      </vt:variant>
      <vt:variant>
        <vt:i4>131159</vt:i4>
      </vt:variant>
      <vt:variant>
        <vt:i4>87</vt:i4>
      </vt:variant>
      <vt:variant>
        <vt:i4>0</vt:i4>
      </vt:variant>
      <vt:variant>
        <vt:i4>5</vt:i4>
      </vt:variant>
      <vt:variant>
        <vt:lpwstr>http://it.wikipedia.org/wiki/Piacere</vt:lpwstr>
      </vt:variant>
      <vt:variant>
        <vt:lpwstr/>
      </vt:variant>
      <vt:variant>
        <vt:i4>7733320</vt:i4>
      </vt:variant>
      <vt:variant>
        <vt:i4>84</vt:i4>
      </vt:variant>
      <vt:variant>
        <vt:i4>0</vt:i4>
      </vt:variant>
      <vt:variant>
        <vt:i4>5</vt:i4>
      </vt:variant>
      <vt:variant>
        <vt:lpwstr>http://it.wikipedia.org/wiki/Dipendenza</vt:lpwstr>
      </vt:variant>
      <vt:variant>
        <vt:lpwstr/>
      </vt:variant>
      <vt:variant>
        <vt:i4>1835078</vt:i4>
      </vt:variant>
      <vt:variant>
        <vt:i4>81</vt:i4>
      </vt:variant>
      <vt:variant>
        <vt:i4>0</vt:i4>
      </vt:variant>
      <vt:variant>
        <vt:i4>5</vt:i4>
      </vt:variant>
      <vt:variant>
        <vt:lpwstr>http://it.wikipedia.org/wiki/Striato</vt:lpwstr>
      </vt:variant>
      <vt:variant>
        <vt:lpwstr/>
      </vt:variant>
      <vt:variant>
        <vt:i4>1048640</vt:i4>
      </vt:variant>
      <vt:variant>
        <vt:i4>78</vt:i4>
      </vt:variant>
      <vt:variant>
        <vt:i4>0</vt:i4>
      </vt:variant>
      <vt:variant>
        <vt:i4>5</vt:i4>
      </vt:variant>
      <vt:variant>
        <vt:lpwstr>http://it.wikipedia.org/w/index.php?title=Rinforzi&amp;action=edit&amp;redlink=1</vt:lpwstr>
      </vt:variant>
      <vt:variant>
        <vt:lpwstr/>
      </vt:variant>
      <vt:variant>
        <vt:i4>5177391</vt:i4>
      </vt:variant>
      <vt:variant>
        <vt:i4>75</vt:i4>
      </vt:variant>
      <vt:variant>
        <vt:i4>0</vt:i4>
      </vt:variant>
      <vt:variant>
        <vt:i4>5</vt:i4>
      </vt:variant>
      <vt:variant>
        <vt:lpwstr>http://it.wikipedia.org/w/index.php?title=Comportamento_operante&amp;action=edit&amp;redlink=1</vt:lpwstr>
      </vt:variant>
      <vt:variant>
        <vt:lpwstr/>
      </vt:variant>
      <vt:variant>
        <vt:i4>917511</vt:i4>
      </vt:variant>
      <vt:variant>
        <vt:i4>72</vt:i4>
      </vt:variant>
      <vt:variant>
        <vt:i4>0</vt:i4>
      </vt:variant>
      <vt:variant>
        <vt:i4>5</vt:i4>
      </vt:variant>
      <vt:variant>
        <vt:lpwstr>http://it.wikipedia.org/wiki/Condizionamento_classico</vt:lpwstr>
      </vt:variant>
      <vt:variant>
        <vt:lpwstr/>
      </vt:variant>
      <vt:variant>
        <vt:i4>196631</vt:i4>
      </vt:variant>
      <vt:variant>
        <vt:i4>69</vt:i4>
      </vt:variant>
      <vt:variant>
        <vt:i4>0</vt:i4>
      </vt:variant>
      <vt:variant>
        <vt:i4>5</vt:i4>
      </vt:variant>
      <vt:variant>
        <vt:lpwstr>http://it.wikipedia.org/wiki/Condizionamento_operante</vt:lpwstr>
      </vt:variant>
      <vt:variant>
        <vt:lpwstr/>
      </vt:variant>
      <vt:variant>
        <vt:i4>4063300</vt:i4>
      </vt:variant>
      <vt:variant>
        <vt:i4>66</vt:i4>
      </vt:variant>
      <vt:variant>
        <vt:i4>0</vt:i4>
      </vt:variant>
      <vt:variant>
        <vt:i4>5</vt:i4>
      </vt:variant>
      <vt:variant>
        <vt:lpwstr>http://it.wikipedia.org/w/index.php?title=Stimolo_condizionato&amp;action=edit&amp;redlink=1</vt:lpwstr>
      </vt:variant>
      <vt:variant>
        <vt:lpwstr/>
      </vt:variant>
      <vt:variant>
        <vt:i4>2621566</vt:i4>
      </vt:variant>
      <vt:variant>
        <vt:i4>63</vt:i4>
      </vt:variant>
      <vt:variant>
        <vt:i4>0</vt:i4>
      </vt:variant>
      <vt:variant>
        <vt:i4>5</vt:i4>
      </vt:variant>
      <vt:variant>
        <vt:lpwstr>http://it.wikipedia.org/wiki/Ivan_Petrovi%C4%8D_Pavlov</vt:lpwstr>
      </vt:variant>
      <vt:variant>
        <vt:lpwstr/>
      </vt:variant>
      <vt:variant>
        <vt:i4>4063300</vt:i4>
      </vt:variant>
      <vt:variant>
        <vt:i4>60</vt:i4>
      </vt:variant>
      <vt:variant>
        <vt:i4>0</vt:i4>
      </vt:variant>
      <vt:variant>
        <vt:i4>5</vt:i4>
      </vt:variant>
      <vt:variant>
        <vt:lpwstr>http://it.wikipedia.org/w/index.php?title=Stimolo_condizionato&amp;action=edit&amp;redlink=1</vt:lpwstr>
      </vt:variant>
      <vt:variant>
        <vt:lpwstr/>
      </vt:variant>
      <vt:variant>
        <vt:i4>6291536</vt:i4>
      </vt:variant>
      <vt:variant>
        <vt:i4>57</vt:i4>
      </vt:variant>
      <vt:variant>
        <vt:i4>0</vt:i4>
      </vt:variant>
      <vt:variant>
        <vt:i4>5</vt:i4>
      </vt:variant>
      <vt:variant>
        <vt:lpwstr>http://species.wikimedia.org/wiki/canis</vt:lpwstr>
      </vt:variant>
      <vt:variant>
        <vt:lpwstr/>
      </vt:variant>
      <vt:variant>
        <vt:i4>3211324</vt:i4>
      </vt:variant>
      <vt:variant>
        <vt:i4>54</vt:i4>
      </vt:variant>
      <vt:variant>
        <vt:i4>0</vt:i4>
      </vt:variant>
      <vt:variant>
        <vt:i4>5</vt:i4>
      </vt:variant>
      <vt:variant>
        <vt:lpwstr>http://it.wikipedia.org/w/index.php?title=Secrezione_psichica&amp;action=edit&amp;redlink=1</vt:lpwstr>
      </vt:variant>
      <vt:variant>
        <vt:lpwstr/>
      </vt:variant>
      <vt:variant>
        <vt:i4>2621566</vt:i4>
      </vt:variant>
      <vt:variant>
        <vt:i4>51</vt:i4>
      </vt:variant>
      <vt:variant>
        <vt:i4>0</vt:i4>
      </vt:variant>
      <vt:variant>
        <vt:i4>5</vt:i4>
      </vt:variant>
      <vt:variant>
        <vt:lpwstr>http://it.wikipedia.org/wiki/Ivan_Petrovi%C4%8D_Pavlov</vt:lpwstr>
      </vt:variant>
      <vt:variant>
        <vt:lpwstr/>
      </vt:variant>
      <vt:variant>
        <vt:i4>7274565</vt:i4>
      </vt:variant>
      <vt:variant>
        <vt:i4>48</vt:i4>
      </vt:variant>
      <vt:variant>
        <vt:i4>0</vt:i4>
      </vt:variant>
      <vt:variant>
        <vt:i4>5</vt:i4>
      </vt:variant>
      <vt:variant>
        <vt:lpwstr>http://it.wikipedia.org/wiki/Fisiologia</vt:lpwstr>
      </vt:variant>
      <vt:variant>
        <vt:lpwstr/>
      </vt:variant>
      <vt:variant>
        <vt:i4>5242925</vt:i4>
      </vt:variant>
      <vt:variant>
        <vt:i4>45</vt:i4>
      </vt:variant>
      <vt:variant>
        <vt:i4>0</vt:i4>
      </vt:variant>
      <vt:variant>
        <vt:i4>5</vt:i4>
      </vt:variant>
      <vt:variant>
        <vt:lpwstr>http://it.wikipedia.org/w/index.php?title=Stimolo_incondizionato&amp;action=edit&amp;redlink=1</vt:lpwstr>
      </vt:variant>
      <vt:variant>
        <vt:lpwstr/>
      </vt:variant>
      <vt:variant>
        <vt:i4>4063300</vt:i4>
      </vt:variant>
      <vt:variant>
        <vt:i4>42</vt:i4>
      </vt:variant>
      <vt:variant>
        <vt:i4>0</vt:i4>
      </vt:variant>
      <vt:variant>
        <vt:i4>5</vt:i4>
      </vt:variant>
      <vt:variant>
        <vt:lpwstr>http://it.wikipedia.org/w/index.php?title=Stimolo_condizionato&amp;action=edit&amp;redlink=1</vt:lpwstr>
      </vt:variant>
      <vt:variant>
        <vt:lpwstr/>
      </vt:variant>
      <vt:variant>
        <vt:i4>1310814</vt:i4>
      </vt:variant>
      <vt:variant>
        <vt:i4>39</vt:i4>
      </vt:variant>
      <vt:variant>
        <vt:i4>0</vt:i4>
      </vt:variant>
      <vt:variant>
        <vt:i4>5</vt:i4>
      </vt:variant>
      <vt:variant>
        <vt:lpwstr>http://it.wikipedia.org/w/index.php?title=Condizionato&amp;action=edit&amp;redlink=1</vt:lpwstr>
      </vt:variant>
      <vt:variant>
        <vt:lpwstr/>
      </vt:variant>
      <vt:variant>
        <vt:i4>5242925</vt:i4>
      </vt:variant>
      <vt:variant>
        <vt:i4>36</vt:i4>
      </vt:variant>
      <vt:variant>
        <vt:i4>0</vt:i4>
      </vt:variant>
      <vt:variant>
        <vt:i4>5</vt:i4>
      </vt:variant>
      <vt:variant>
        <vt:lpwstr>http://it.wikipedia.org/w/index.php?title=Stimolo_incondizionato&amp;action=edit&amp;redlink=1</vt:lpwstr>
      </vt:variant>
      <vt:variant>
        <vt:lpwstr/>
      </vt:variant>
      <vt:variant>
        <vt:i4>1572908</vt:i4>
      </vt:variant>
      <vt:variant>
        <vt:i4>33</vt:i4>
      </vt:variant>
      <vt:variant>
        <vt:i4>0</vt:i4>
      </vt:variant>
      <vt:variant>
        <vt:i4>5</vt:i4>
      </vt:variant>
      <vt:variant>
        <vt:lpwstr>http://it.wikipedia.org/wiki/Biologia</vt:lpwstr>
      </vt:variant>
      <vt:variant>
        <vt:lpwstr/>
      </vt:variant>
      <vt:variant>
        <vt:i4>6619190</vt:i4>
      </vt:variant>
      <vt:variant>
        <vt:i4>30</vt:i4>
      </vt:variant>
      <vt:variant>
        <vt:i4>0</vt:i4>
      </vt:variant>
      <vt:variant>
        <vt:i4>5</vt:i4>
      </vt:variant>
      <vt:variant>
        <vt:lpwstr>http://www.holisticprimarycare.net/topics/topics-o-z/psyche-some-a-spirit/1118-natural-dopaminergic-activator-improves-outcomes-of-addiction-recovery-</vt:lpwstr>
      </vt:variant>
      <vt:variant>
        <vt:lpwstr/>
      </vt:variant>
      <vt:variant>
        <vt:i4>2359358</vt:i4>
      </vt:variant>
      <vt:variant>
        <vt:i4>27</vt:i4>
      </vt:variant>
      <vt:variant>
        <vt:i4>0</vt:i4>
      </vt:variant>
      <vt:variant>
        <vt:i4>5</vt:i4>
      </vt:variant>
      <vt:variant>
        <vt:lpwstr>http://rewarddeficiencysyndrome.com/official_journal_institute_integrative_omics_applied_biotechnology.php</vt:lpwstr>
      </vt:variant>
      <vt:variant>
        <vt:lpwstr/>
      </vt:variant>
      <vt:variant>
        <vt:i4>4063261</vt:i4>
      </vt:variant>
      <vt:variant>
        <vt:i4>24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http://www.drugabuse.gov/publications/principles-drug-addiction-treatment-research-based-guide-third-edition/evidence-based-approaches-to-drug-addiction-treatment/behavioral-6</vt:lpwstr>
      </vt:variant>
      <vt:variant>
        <vt:lpwstr/>
      </vt:variant>
      <vt:variant>
        <vt:i4>4063262</vt:i4>
      </vt:variant>
      <vt:variant>
        <vt:i4>21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http://www.drugabuse.gov/publications/principles-drug-addiction-treatment-research-based-guide-third-edition/evidence-based-approaches-to-drug-addiction-treatment/behavioral-5</vt:lpwstr>
      </vt:variant>
      <vt:variant>
        <vt:lpwstr/>
      </vt:variant>
      <vt:variant>
        <vt:i4>4063263</vt:i4>
      </vt:variant>
      <vt:variant>
        <vt:i4>18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http://www.drugabuse.gov/publications/principles-drug-addiction-treatment-research-based-guide-third-edition/evidence-based-approaches-to-drug-addiction-treatment/behavioral-4</vt:lpwstr>
      </vt:variant>
      <vt:variant>
        <vt:lpwstr/>
      </vt:variant>
      <vt:variant>
        <vt:i4>4063256</vt:i4>
      </vt:variant>
      <vt:variant>
        <vt:i4>15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http://www.drugabuse.gov/publications/principles-drug-addiction-treatment-research-based-guide-third-edition/evidence-based-approaches-to-drug-addiction-treatment/behavioral-3</vt:lpwstr>
      </vt:variant>
      <vt:variant>
        <vt:lpwstr/>
      </vt:variant>
      <vt:variant>
        <vt:i4>4063257</vt:i4>
      </vt:variant>
      <vt:variant>
        <vt:i4>12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http://www.drugabuse.gov/publications/principles-drug-addiction-treatment-research-based-guide-third-edition/evidence-based-approaches-to-drug-addiction-treatment/behavioral-2</vt:lpwstr>
      </vt:variant>
      <vt:variant>
        <vt:lpwstr/>
      </vt:variant>
      <vt:variant>
        <vt:i4>4063259</vt:i4>
      </vt:variant>
      <vt:variant>
        <vt:i4>9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http://www.drugabuse.gov/publications/principles-drug-addiction-treatment-research-based-guide-third-edition/evidence-based-approaches-to-drug-addiction-treatment/behavioral-0</vt:lpwstr>
      </vt:variant>
      <vt:variant>
        <vt:lpwstr/>
      </vt:variant>
      <vt:variant>
        <vt:i4>1245227</vt:i4>
      </vt:variant>
      <vt:variant>
        <vt:i4>6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</vt:lpwstr>
      </vt:variant>
      <vt:variant>
        <vt:lpwstr/>
      </vt:variant>
      <vt:variant>
        <vt:i4>5046293</vt:i4>
      </vt:variant>
      <vt:variant>
        <vt:i4>3</vt:i4>
      </vt:variant>
      <vt:variant>
        <vt:i4>0</vt:i4>
      </vt:variant>
      <vt:variant>
        <vt:i4>5</vt:i4>
      </vt:variant>
      <vt:variant>
        <vt:lpwstr>http://www.drugabuse.gov/publications/principles-drug-addiction-treatment/evidence-based-approaches-to-drug-addiction-treatment/behavioral-therapies</vt:lpwstr>
      </vt:variant>
      <vt:variant>
        <vt:lpwstr/>
      </vt:variant>
      <vt:variant>
        <vt:i4>6619190</vt:i4>
      </vt:variant>
      <vt:variant>
        <vt:i4>0</vt:i4>
      </vt:variant>
      <vt:variant>
        <vt:i4>0</vt:i4>
      </vt:variant>
      <vt:variant>
        <vt:i4>5</vt:i4>
      </vt:variant>
      <vt:variant>
        <vt:lpwstr>http://www.holisticprimarycare.net/topics/topics-o-z/psyche-some-a-spirit/1118-natural-dopaminergic-activator-improves-outcomes-of-addiction-recovery-</vt:lpwstr>
      </vt:variant>
      <vt:variant>
        <vt:lpwstr/>
      </vt:variant>
      <vt:variant>
        <vt:i4>3145748</vt:i4>
      </vt:variant>
      <vt:variant>
        <vt:i4>306</vt:i4>
      </vt:variant>
      <vt:variant>
        <vt:i4>0</vt:i4>
      </vt:variant>
      <vt:variant>
        <vt:i4>5</vt:i4>
      </vt:variant>
      <vt:variant>
        <vt:lpwstr>http://www.ncbi.nlm.nih.gov/pubmed/20734312</vt:lpwstr>
      </vt:variant>
      <vt:variant>
        <vt:lpwstr/>
      </vt:variant>
      <vt:variant>
        <vt:i4>1638506</vt:i4>
      </vt:variant>
      <vt:variant>
        <vt:i4>303</vt:i4>
      </vt:variant>
      <vt:variant>
        <vt:i4>0</vt:i4>
      </vt:variant>
      <vt:variant>
        <vt:i4>5</vt:i4>
      </vt:variant>
      <vt:variant>
        <vt:lpwstr>http://www.ncbi.nlm.nih.gov/pubmed?term=Baker JH%5BAuthor%5D&amp;cauthor=true&amp;cauthor_uid=22641965</vt:lpwstr>
      </vt:variant>
      <vt:variant>
        <vt:lpwstr/>
      </vt:variant>
      <vt:variant>
        <vt:i4>3145748</vt:i4>
      </vt:variant>
      <vt:variant>
        <vt:i4>300</vt:i4>
      </vt:variant>
      <vt:variant>
        <vt:i4>0</vt:i4>
      </vt:variant>
      <vt:variant>
        <vt:i4>5</vt:i4>
      </vt:variant>
      <vt:variant>
        <vt:lpwstr>http://www.ncbi.nlm.nih.gov/pubmed/20734312</vt:lpwstr>
      </vt:variant>
      <vt:variant>
        <vt:lpwstr/>
      </vt:variant>
      <vt:variant>
        <vt:i4>1638506</vt:i4>
      </vt:variant>
      <vt:variant>
        <vt:i4>297</vt:i4>
      </vt:variant>
      <vt:variant>
        <vt:i4>0</vt:i4>
      </vt:variant>
      <vt:variant>
        <vt:i4>5</vt:i4>
      </vt:variant>
      <vt:variant>
        <vt:lpwstr>http://www.ncbi.nlm.nih.gov/pubmed?term=Baker JH%5BAuthor%5D&amp;cauthor=true&amp;cauthor_uid=22641965</vt:lpwstr>
      </vt:variant>
      <vt:variant>
        <vt:lpwstr/>
      </vt:variant>
      <vt:variant>
        <vt:i4>1835068</vt:i4>
      </vt:variant>
      <vt:variant>
        <vt:i4>294</vt:i4>
      </vt:variant>
      <vt:variant>
        <vt:i4>0</vt:i4>
      </vt:variant>
      <vt:variant>
        <vt:i4>5</vt:i4>
      </vt:variant>
      <vt:variant>
        <vt:lpwstr>http://www.nida.nih.gov/TXManuals/IDCA/IDCA1.html</vt:lpwstr>
      </vt:variant>
      <vt:variant>
        <vt:lpwstr/>
      </vt:variant>
      <vt:variant>
        <vt:i4>3932188</vt:i4>
      </vt:variant>
      <vt:variant>
        <vt:i4>291</vt:i4>
      </vt:variant>
      <vt:variant>
        <vt:i4>0</vt:i4>
      </vt:variant>
      <vt:variant>
        <vt:i4>5</vt:i4>
      </vt:variant>
      <vt:variant>
        <vt:lpwstr>http://www.nida.nih.gov/TXManuals/CBT/CBT1.html</vt:lpwstr>
      </vt:variant>
      <vt:variant>
        <vt:lpwstr/>
      </vt:variant>
      <vt:variant>
        <vt:i4>1376362</vt:i4>
      </vt:variant>
      <vt:variant>
        <vt:i4>288</vt:i4>
      </vt:variant>
      <vt:variant>
        <vt:i4>0</vt:i4>
      </vt:variant>
      <vt:variant>
        <vt:i4>5</vt:i4>
      </vt:variant>
      <vt:variant>
        <vt:lpwstr>http://www.drugabuse.gov/publications/principles-drug-addiction-treatment</vt:lpwstr>
      </vt:variant>
      <vt:variant>
        <vt:lpwstr/>
      </vt:variant>
      <vt:variant>
        <vt:i4>2621466</vt:i4>
      </vt:variant>
      <vt:variant>
        <vt:i4>285</vt:i4>
      </vt:variant>
      <vt:variant>
        <vt:i4>0</vt:i4>
      </vt:variant>
      <vt:variant>
        <vt:i4>5</vt:i4>
      </vt:variant>
      <vt:variant>
        <vt:lpwstr>http://www.drugabuse.gov/publications/drugfacts/treatment-approaches-drug-addiction</vt:lpwstr>
      </vt:variant>
      <vt:variant>
        <vt:lpwstr/>
      </vt:variant>
      <vt:variant>
        <vt:i4>3539032</vt:i4>
      </vt:variant>
      <vt:variant>
        <vt:i4>282</vt:i4>
      </vt:variant>
      <vt:variant>
        <vt:i4>0</vt:i4>
      </vt:variant>
      <vt:variant>
        <vt:i4>5</vt:i4>
      </vt:variant>
      <vt:variant>
        <vt:lpwstr>http://www.drugabuse.gov/publications/science-addiction</vt:lpwstr>
      </vt:variant>
      <vt:variant>
        <vt:lpwstr/>
      </vt:variant>
      <vt:variant>
        <vt:i4>131158</vt:i4>
      </vt:variant>
      <vt:variant>
        <vt:i4>279</vt:i4>
      </vt:variant>
      <vt:variant>
        <vt:i4>0</vt:i4>
      </vt:variant>
      <vt:variant>
        <vt:i4>5</vt:i4>
      </vt:variant>
      <vt:variant>
        <vt:lpwstr>http://it.wikipedia.org/wiki/Neurone</vt:lpwstr>
      </vt:variant>
      <vt:variant>
        <vt:lpwstr/>
      </vt:variant>
      <vt:variant>
        <vt:i4>1376315</vt:i4>
      </vt:variant>
      <vt:variant>
        <vt:i4>276</vt:i4>
      </vt:variant>
      <vt:variant>
        <vt:i4>0</vt:i4>
      </vt:variant>
      <vt:variant>
        <vt:i4>5</vt:i4>
      </vt:variant>
      <vt:variant>
        <vt:lpwstr>http://it.wikipedia.org/wiki/Millisecondo</vt:lpwstr>
      </vt:variant>
      <vt:variant>
        <vt:lpwstr/>
      </vt:variant>
      <vt:variant>
        <vt:i4>7733303</vt:i4>
      </vt:variant>
      <vt:variant>
        <vt:i4>273</vt:i4>
      </vt:variant>
      <vt:variant>
        <vt:i4>0</vt:i4>
      </vt:variant>
      <vt:variant>
        <vt:i4>5</vt:i4>
      </vt:variant>
      <vt:variant>
        <vt:lpwstr>http://it.wikipedia.org/wiki/Mammiferi</vt:lpwstr>
      </vt:variant>
      <vt:variant>
        <vt:lpwstr/>
      </vt:variant>
      <vt:variant>
        <vt:i4>720959</vt:i4>
      </vt:variant>
      <vt:variant>
        <vt:i4>270</vt:i4>
      </vt:variant>
      <vt:variant>
        <vt:i4>0</vt:i4>
      </vt:variant>
      <vt:variant>
        <vt:i4>5</vt:i4>
      </vt:variant>
      <vt:variant>
        <vt:lpwstr>http://it.wikipedia.org/wiki/Cervello</vt:lpwstr>
      </vt:variant>
      <vt:variant>
        <vt:lpwstr/>
      </vt:variant>
      <vt:variant>
        <vt:i4>917590</vt:i4>
      </vt:variant>
      <vt:variant>
        <vt:i4>267</vt:i4>
      </vt:variant>
      <vt:variant>
        <vt:i4>0</vt:i4>
      </vt:variant>
      <vt:variant>
        <vt:i4>5</vt:i4>
      </vt:variant>
      <vt:variant>
        <vt:lpwstr>http://it.wikipedia.org/wiki/Neuroni</vt:lpwstr>
      </vt:variant>
      <vt:variant>
        <vt:lpwstr/>
      </vt:variant>
      <vt:variant>
        <vt:i4>8257558</vt:i4>
      </vt:variant>
      <vt:variant>
        <vt:i4>264</vt:i4>
      </vt:variant>
      <vt:variant>
        <vt:i4>0</vt:i4>
      </vt:variant>
      <vt:variant>
        <vt:i4>5</vt:i4>
      </vt:variant>
      <vt:variant>
        <vt:lpwstr>http://it.wikipedia.org/wiki/Sonda_(strumento)</vt:lpwstr>
      </vt:variant>
      <vt:variant>
        <vt:lpwstr/>
      </vt:variant>
      <vt:variant>
        <vt:i4>852007</vt:i4>
      </vt:variant>
      <vt:variant>
        <vt:i4>261</vt:i4>
      </vt:variant>
      <vt:variant>
        <vt:i4>0</vt:i4>
      </vt:variant>
      <vt:variant>
        <vt:i4>5</vt:i4>
      </vt:variant>
      <vt:variant>
        <vt:lpwstr>http://it.wikipedia.org/wiki/Genetica</vt:lpwstr>
      </vt:variant>
      <vt:variant>
        <vt:lpwstr/>
      </vt:variant>
      <vt:variant>
        <vt:i4>5898298</vt:i4>
      </vt:variant>
      <vt:variant>
        <vt:i4>258</vt:i4>
      </vt:variant>
      <vt:variant>
        <vt:i4>0</vt:i4>
      </vt:variant>
      <vt:variant>
        <vt:i4>5</vt:i4>
      </vt:variant>
      <vt:variant>
        <vt:lpwstr>http://www.drugabuse.gov/</vt:lpwstr>
      </vt:variant>
      <vt:variant>
        <vt:lpwstr/>
      </vt:variant>
      <vt:variant>
        <vt:i4>131077</vt:i4>
      </vt:variant>
      <vt:variant>
        <vt:i4>255</vt:i4>
      </vt:variant>
      <vt:variant>
        <vt:i4>0</vt:i4>
      </vt:variant>
      <vt:variant>
        <vt:i4>5</vt:i4>
      </vt:variant>
      <vt:variant>
        <vt:lpwstr>http://www.consultrp.net/wp-content/uploads/2011/11/synaptagenxtechnicalbrochure.pdf</vt:lpwstr>
      </vt:variant>
      <vt:variant>
        <vt:lpwstr/>
      </vt:variant>
      <vt:variant>
        <vt:i4>65603</vt:i4>
      </vt:variant>
      <vt:variant>
        <vt:i4>252</vt:i4>
      </vt:variant>
      <vt:variant>
        <vt:i4>0</vt:i4>
      </vt:variant>
      <vt:variant>
        <vt:i4>5</vt:i4>
      </vt:variant>
      <vt:variant>
        <vt:lpwstr>http://www.propci.com/clinicaltrialdata.html</vt:lpwstr>
      </vt:variant>
      <vt:variant>
        <vt:lpwstr/>
      </vt:variant>
      <vt:variant>
        <vt:i4>3735605</vt:i4>
      </vt:variant>
      <vt:variant>
        <vt:i4>249</vt:i4>
      </vt:variant>
      <vt:variant>
        <vt:i4>0</vt:i4>
      </vt:variant>
      <vt:variant>
        <vt:i4>5</vt:i4>
      </vt:variant>
      <vt:variant>
        <vt:lpwstr>http://www.propci.com/</vt:lpwstr>
      </vt:variant>
      <vt:variant>
        <vt:lpwstr/>
      </vt:variant>
      <vt:variant>
        <vt:i4>6619190</vt:i4>
      </vt:variant>
      <vt:variant>
        <vt:i4>246</vt:i4>
      </vt:variant>
      <vt:variant>
        <vt:i4>0</vt:i4>
      </vt:variant>
      <vt:variant>
        <vt:i4>5</vt:i4>
      </vt:variant>
      <vt:variant>
        <vt:lpwstr>http://www.holisticprimarycare.net/topics/topics-o-z/psyche-some-a-spirit/1118-natural-dopaminergic-activator-improves-outcomes-of-addiction-recovery-</vt:lpwstr>
      </vt:variant>
      <vt:variant>
        <vt:lpwstr/>
      </vt:variant>
      <vt:variant>
        <vt:i4>6619190</vt:i4>
      </vt:variant>
      <vt:variant>
        <vt:i4>243</vt:i4>
      </vt:variant>
      <vt:variant>
        <vt:i4>0</vt:i4>
      </vt:variant>
      <vt:variant>
        <vt:i4>5</vt:i4>
      </vt:variant>
      <vt:variant>
        <vt:lpwstr>http://www.holisticprimarycare.net/topics/topics-o-z/psyche-some-a-spirit/1118-natural-dopaminergic-activator-improves-outcomes-of-addiction-recovery-</vt:lpwstr>
      </vt:variant>
      <vt:variant>
        <vt:lpwstr/>
      </vt:variant>
      <vt:variant>
        <vt:i4>4259890</vt:i4>
      </vt:variant>
      <vt:variant>
        <vt:i4>240</vt:i4>
      </vt:variant>
      <vt:variant>
        <vt:i4>0</vt:i4>
      </vt:variant>
      <vt:variant>
        <vt:i4>5</vt:i4>
      </vt:variant>
      <vt:variant>
        <vt:lpwstr>http://www.rdsyndrome.com/RDS_reward_deficiency_syndrome.php</vt:lpwstr>
      </vt:variant>
      <vt:variant>
        <vt:lpwstr/>
      </vt:variant>
      <vt:variant>
        <vt:i4>6619190</vt:i4>
      </vt:variant>
      <vt:variant>
        <vt:i4>237</vt:i4>
      </vt:variant>
      <vt:variant>
        <vt:i4>0</vt:i4>
      </vt:variant>
      <vt:variant>
        <vt:i4>5</vt:i4>
      </vt:variant>
      <vt:variant>
        <vt:lpwstr>http://www.holisticprimarycare.net/topics/topics-o-z/psyche-some-a-spirit/1118-natural-dopaminergic-activator-improves-outcomes-of-addiction-recovery-</vt:lpwstr>
      </vt:variant>
      <vt:variant>
        <vt:lpwstr/>
      </vt:variant>
      <vt:variant>
        <vt:i4>7995394</vt:i4>
      </vt:variant>
      <vt:variant>
        <vt:i4>234</vt:i4>
      </vt:variant>
      <vt:variant>
        <vt:i4>0</vt:i4>
      </vt:variant>
      <vt:variant>
        <vt:i4>5</vt:i4>
      </vt:variant>
      <vt:variant>
        <vt:lpwstr>http://it.wikipedia.org/wiki/Comunit%C3%A0_terapeutica</vt:lpwstr>
      </vt:variant>
      <vt:variant>
        <vt:lpwstr/>
      </vt:variant>
      <vt:variant>
        <vt:i4>7929886</vt:i4>
      </vt:variant>
      <vt:variant>
        <vt:i4>231</vt:i4>
      </vt:variant>
      <vt:variant>
        <vt:i4>0</vt:i4>
      </vt:variant>
      <vt:variant>
        <vt:i4>5</vt:i4>
      </vt:variant>
      <vt:variant>
        <vt:lpwstr>http://www.ncbi.nlm.nih.gov/sites/entrez?cmd=search&amp;db=PubMed&amp;term= Barry%2BD%5Bauth%5D</vt:lpwstr>
      </vt:variant>
      <vt:variant>
        <vt:lpwstr/>
      </vt:variant>
      <vt:variant>
        <vt:i4>3145748</vt:i4>
      </vt:variant>
      <vt:variant>
        <vt:i4>228</vt:i4>
      </vt:variant>
      <vt:variant>
        <vt:i4>0</vt:i4>
      </vt:variant>
      <vt:variant>
        <vt:i4>5</vt:i4>
      </vt:variant>
      <vt:variant>
        <vt:lpwstr>http://www.ncbi.nlm.nih.gov/pubmed/20734312</vt:lpwstr>
      </vt:variant>
      <vt:variant>
        <vt:lpwstr/>
      </vt:variant>
      <vt:variant>
        <vt:i4>1638506</vt:i4>
      </vt:variant>
      <vt:variant>
        <vt:i4>225</vt:i4>
      </vt:variant>
      <vt:variant>
        <vt:i4>0</vt:i4>
      </vt:variant>
      <vt:variant>
        <vt:i4>5</vt:i4>
      </vt:variant>
      <vt:variant>
        <vt:lpwstr>http://www.ncbi.nlm.nih.gov/pubmed?term=Baker JH%5BAuthor%5D&amp;cauthor=true&amp;cauthor_uid=22641965</vt:lpwstr>
      </vt:variant>
      <vt:variant>
        <vt:lpwstr/>
      </vt:variant>
      <vt:variant>
        <vt:i4>2097268</vt:i4>
      </vt:variant>
      <vt:variant>
        <vt:i4>222</vt:i4>
      </vt:variant>
      <vt:variant>
        <vt:i4>0</vt:i4>
      </vt:variant>
      <vt:variant>
        <vt:i4>5</vt:i4>
      </vt:variant>
      <vt:variant>
        <vt:lpwstr>http://www.sanita.ilsole24ore.com/art/medicina-e-scienza/2013-05-22/nasce-manifesto-italiano-cura-152028.php?uuid=AbmHxByH</vt:lpwstr>
      </vt:variant>
      <vt:variant>
        <vt:lpwstr/>
      </vt:variant>
      <vt:variant>
        <vt:i4>4456489</vt:i4>
      </vt:variant>
      <vt:variant>
        <vt:i4>219</vt:i4>
      </vt:variant>
      <vt:variant>
        <vt:i4>0</vt:i4>
      </vt:variant>
      <vt:variant>
        <vt:i4>5</vt:i4>
      </vt:variant>
      <vt:variant>
        <vt:lpwstr>http://www.sanpatrignano.org/it/il-metodo-di-recupero</vt:lpwstr>
      </vt:variant>
      <vt:variant>
        <vt:lpwstr/>
      </vt:variant>
      <vt:variant>
        <vt:i4>524343</vt:i4>
      </vt:variant>
      <vt:variant>
        <vt:i4>216</vt:i4>
      </vt:variant>
      <vt:variant>
        <vt:i4>0</vt:i4>
      </vt:variant>
      <vt:variant>
        <vt:i4>5</vt:i4>
      </vt:variant>
      <vt:variant>
        <vt:lpwstr>http://en.wikipedia.org/wiki/Dopamine</vt:lpwstr>
      </vt:variant>
      <vt:variant>
        <vt:lpwstr/>
      </vt:variant>
      <vt:variant>
        <vt:i4>2031665</vt:i4>
      </vt:variant>
      <vt:variant>
        <vt:i4>213</vt:i4>
      </vt:variant>
      <vt:variant>
        <vt:i4>0</vt:i4>
      </vt:variant>
      <vt:variant>
        <vt:i4>5</vt:i4>
      </vt:variant>
      <vt:variant>
        <vt:lpwstr>http://en.wikipedia.org/wiki/Pallidum</vt:lpwstr>
      </vt:variant>
      <vt:variant>
        <vt:lpwstr/>
      </vt:variant>
      <vt:variant>
        <vt:i4>1638469</vt:i4>
      </vt:variant>
      <vt:variant>
        <vt:i4>210</vt:i4>
      </vt:variant>
      <vt:variant>
        <vt:i4>0</vt:i4>
      </vt:variant>
      <vt:variant>
        <vt:i4>5</vt:i4>
      </vt:variant>
      <vt:variant>
        <vt:lpwstr>http://en.wikipedia.org/wiki/Ventral</vt:lpwstr>
      </vt:variant>
      <vt:variant>
        <vt:lpwstr/>
      </vt:variant>
      <vt:variant>
        <vt:i4>8192028</vt:i4>
      </vt:variant>
      <vt:variant>
        <vt:i4>207</vt:i4>
      </vt:variant>
      <vt:variant>
        <vt:i4>0</vt:i4>
      </vt:variant>
      <vt:variant>
        <vt:i4>5</vt:i4>
      </vt:variant>
      <vt:variant>
        <vt:lpwstr>http://en.wikipedia.org/wiki/Nucleus_accumbens</vt:lpwstr>
      </vt:variant>
      <vt:variant>
        <vt:lpwstr/>
      </vt:variant>
      <vt:variant>
        <vt:i4>852013</vt:i4>
      </vt:variant>
      <vt:variant>
        <vt:i4>204</vt:i4>
      </vt:variant>
      <vt:variant>
        <vt:i4>0</vt:i4>
      </vt:variant>
      <vt:variant>
        <vt:i4>5</vt:i4>
      </vt:variant>
      <vt:variant>
        <vt:lpwstr>http://en.wikipedia.org/wiki/Palatability</vt:lpwstr>
      </vt:variant>
      <vt:variant>
        <vt:lpwstr/>
      </vt:variant>
      <vt:variant>
        <vt:i4>1638461</vt:i4>
      </vt:variant>
      <vt:variant>
        <vt:i4>201</vt:i4>
      </vt:variant>
      <vt:variant>
        <vt:i4>0</vt:i4>
      </vt:variant>
      <vt:variant>
        <vt:i4>5</vt:i4>
      </vt:variant>
      <vt:variant>
        <vt:lpwstr>http://en.wikipedia.org/wiki/Michigan</vt:lpwstr>
      </vt:variant>
      <vt:variant>
        <vt:lpwstr/>
      </vt:variant>
      <vt:variant>
        <vt:i4>6160503</vt:i4>
      </vt:variant>
      <vt:variant>
        <vt:i4>198</vt:i4>
      </vt:variant>
      <vt:variant>
        <vt:i4>0</vt:i4>
      </vt:variant>
      <vt:variant>
        <vt:i4>5</vt:i4>
      </vt:variant>
      <vt:variant>
        <vt:lpwstr>http://en.wikipedia.org/wiki/University_of_Michigan</vt:lpwstr>
      </vt:variant>
      <vt:variant>
        <vt:lpwstr/>
      </vt:variant>
      <vt:variant>
        <vt:i4>917555</vt:i4>
      </vt:variant>
      <vt:variant>
        <vt:i4>195</vt:i4>
      </vt:variant>
      <vt:variant>
        <vt:i4>0</vt:i4>
      </vt:variant>
      <vt:variant>
        <vt:i4>5</vt:i4>
      </vt:variant>
      <vt:variant>
        <vt:lpwstr>http://en.wikipedia.org/wiki/Neuroscience</vt:lpwstr>
      </vt:variant>
      <vt:variant>
        <vt:lpwstr/>
      </vt:variant>
      <vt:variant>
        <vt:i4>8060982</vt:i4>
      </vt:variant>
      <vt:variant>
        <vt:i4>192</vt:i4>
      </vt:variant>
      <vt:variant>
        <vt:i4>0</vt:i4>
      </vt:variant>
      <vt:variant>
        <vt:i4>5</vt:i4>
      </vt:variant>
      <vt:variant>
        <vt:lpwstr>http://en.wikipedia.org/wiki/Biopsychology</vt:lpwstr>
      </vt:variant>
      <vt:variant>
        <vt:lpwstr/>
      </vt:variant>
      <vt:variant>
        <vt:i4>6553661</vt:i4>
      </vt:variant>
      <vt:variant>
        <vt:i4>189</vt:i4>
      </vt:variant>
      <vt:variant>
        <vt:i4>0</vt:i4>
      </vt:variant>
      <vt:variant>
        <vt:i4>5</vt:i4>
      </vt:variant>
      <vt:variant>
        <vt:lpwstr>http://en.wikipedia.org/wiki/Professor</vt:lpwstr>
      </vt:variant>
      <vt:variant>
        <vt:lpwstr/>
      </vt:variant>
      <vt:variant>
        <vt:i4>655411</vt:i4>
      </vt:variant>
      <vt:variant>
        <vt:i4>186</vt:i4>
      </vt:variant>
      <vt:variant>
        <vt:i4>0</vt:i4>
      </vt:variant>
      <vt:variant>
        <vt:i4>5</vt:i4>
      </vt:variant>
      <vt:variant>
        <vt:lpwstr>http://alcoholrehab.com/alcohol-rehab/incentive-salience/</vt:lpwstr>
      </vt:variant>
      <vt:variant>
        <vt:lpwstr/>
      </vt:variant>
      <vt:variant>
        <vt:i4>5374005</vt:i4>
      </vt:variant>
      <vt:variant>
        <vt:i4>183</vt:i4>
      </vt:variant>
      <vt:variant>
        <vt:i4>0</vt:i4>
      </vt:variant>
      <vt:variant>
        <vt:i4>5</vt:i4>
      </vt:variant>
      <vt:variant>
        <vt:lpwstr>http://www.scientificamerican.com/article.cfm?id=the-goldilocks-principle-obesity</vt:lpwstr>
      </vt:variant>
      <vt:variant>
        <vt:lpwstr/>
      </vt:variant>
      <vt:variant>
        <vt:i4>983122</vt:i4>
      </vt:variant>
      <vt:variant>
        <vt:i4>180</vt:i4>
      </vt:variant>
      <vt:variant>
        <vt:i4>0</vt:i4>
      </vt:variant>
      <vt:variant>
        <vt:i4>5</vt:i4>
      </vt:variant>
      <vt:variant>
        <vt:lpwstr>http://www.scientificamerican.com/author.cfm?id=2423</vt:lpwstr>
      </vt:variant>
      <vt:variant>
        <vt:lpwstr/>
      </vt:variant>
      <vt:variant>
        <vt:i4>5374005</vt:i4>
      </vt:variant>
      <vt:variant>
        <vt:i4>177</vt:i4>
      </vt:variant>
      <vt:variant>
        <vt:i4>0</vt:i4>
      </vt:variant>
      <vt:variant>
        <vt:i4>5</vt:i4>
      </vt:variant>
      <vt:variant>
        <vt:lpwstr>http://www.scientificamerican.com/article.cfm?id=the-goldilocks-principle-obesity</vt:lpwstr>
      </vt:variant>
      <vt:variant>
        <vt:lpwstr/>
      </vt:variant>
      <vt:variant>
        <vt:i4>6094902</vt:i4>
      </vt:variant>
      <vt:variant>
        <vt:i4>174</vt:i4>
      </vt:variant>
      <vt:variant>
        <vt:i4>0</vt:i4>
      </vt:variant>
      <vt:variant>
        <vt:i4>5</vt:i4>
      </vt:variant>
      <vt:variant>
        <vt:lpwstr>http://sisdcadisturbialimentari.weebly.com/yale-food-addiction-scale.html</vt:lpwstr>
      </vt:variant>
      <vt:variant>
        <vt:lpwstr/>
      </vt:variant>
      <vt:variant>
        <vt:i4>5111838</vt:i4>
      </vt:variant>
      <vt:variant>
        <vt:i4>171</vt:i4>
      </vt:variant>
      <vt:variant>
        <vt:i4>0</vt:i4>
      </vt:variant>
      <vt:variant>
        <vt:i4>5</vt:i4>
      </vt:variant>
      <vt:variant>
        <vt:lpwstr>http://www.apa.org/gradpsych/2011/11/food-addiction.aspx</vt:lpwstr>
      </vt:variant>
      <vt:variant>
        <vt:lpwstr/>
      </vt:variant>
      <vt:variant>
        <vt:i4>6357024</vt:i4>
      </vt:variant>
      <vt:variant>
        <vt:i4>168</vt:i4>
      </vt:variant>
      <vt:variant>
        <vt:i4>0</vt:i4>
      </vt:variant>
      <vt:variant>
        <vt:i4>5</vt:i4>
      </vt:variant>
      <vt:variant>
        <vt:lpwstr>http://www.midss.ie/content/yale-food-addiction-scale-yfas</vt:lpwstr>
      </vt:variant>
      <vt:variant>
        <vt:lpwstr/>
      </vt:variant>
      <vt:variant>
        <vt:i4>2490398</vt:i4>
      </vt:variant>
      <vt:variant>
        <vt:i4>165</vt:i4>
      </vt:variant>
      <vt:variant>
        <vt:i4>0</vt:i4>
      </vt:variant>
      <vt:variant>
        <vt:i4>5</vt:i4>
      </vt:variant>
      <vt:variant>
        <vt:lpwstr>http://en.wikipedia.org/wiki/Special:BookSources/1605297852</vt:lpwstr>
      </vt:variant>
      <vt:variant>
        <vt:lpwstr/>
      </vt:variant>
      <vt:variant>
        <vt:i4>4849755</vt:i4>
      </vt:variant>
      <vt:variant>
        <vt:i4>162</vt:i4>
      </vt:variant>
      <vt:variant>
        <vt:i4>0</vt:i4>
      </vt:variant>
      <vt:variant>
        <vt:i4>5</vt:i4>
      </vt:variant>
      <vt:variant>
        <vt:lpwstr>http://www.asam.org/publications/the-asam-criteria/the-asam-criteria</vt:lpwstr>
      </vt:variant>
      <vt:variant>
        <vt:lpwstr/>
      </vt:variant>
      <vt:variant>
        <vt:i4>6946866</vt:i4>
      </vt:variant>
      <vt:variant>
        <vt:i4>159</vt:i4>
      </vt:variant>
      <vt:variant>
        <vt:i4>0</vt:i4>
      </vt:variant>
      <vt:variant>
        <vt:i4>5</vt:i4>
      </vt:variant>
      <vt:variant>
        <vt:lpwstr>http://it.wikipedia.org/wiki/Comportamento</vt:lpwstr>
      </vt:variant>
      <vt:variant>
        <vt:lpwstr/>
      </vt:variant>
      <vt:variant>
        <vt:i4>7274565</vt:i4>
      </vt:variant>
      <vt:variant>
        <vt:i4>156</vt:i4>
      </vt:variant>
      <vt:variant>
        <vt:i4>0</vt:i4>
      </vt:variant>
      <vt:variant>
        <vt:i4>5</vt:i4>
      </vt:variant>
      <vt:variant>
        <vt:lpwstr>http://it.wikipedia.org/wiki/Fisiologia</vt:lpwstr>
      </vt:variant>
      <vt:variant>
        <vt:lpwstr/>
      </vt:variant>
      <vt:variant>
        <vt:i4>6422570</vt:i4>
      </vt:variant>
      <vt:variant>
        <vt:i4>153</vt:i4>
      </vt:variant>
      <vt:variant>
        <vt:i4>0</vt:i4>
      </vt:variant>
      <vt:variant>
        <vt:i4>5</vt:i4>
      </vt:variant>
      <vt:variant>
        <vt:lpwstr>http://it.wikipedia.org/wiki/Omeostasi</vt:lpwstr>
      </vt:variant>
      <vt:variant>
        <vt:lpwstr/>
      </vt:variant>
      <vt:variant>
        <vt:i4>3014743</vt:i4>
      </vt:variant>
      <vt:variant>
        <vt:i4>150</vt:i4>
      </vt:variant>
      <vt:variant>
        <vt:i4>0</vt:i4>
      </vt:variant>
      <vt:variant>
        <vt:i4>5</vt:i4>
      </vt:variant>
      <vt:variant>
        <vt:lpwstr>http://www.lagastronomiametabolica.com/</vt:lpwstr>
      </vt:variant>
      <vt:variant>
        <vt:lpwstr/>
      </vt:variant>
      <vt:variant>
        <vt:i4>7143544</vt:i4>
      </vt:variant>
      <vt:variant>
        <vt:i4>147</vt:i4>
      </vt:variant>
      <vt:variant>
        <vt:i4>0</vt:i4>
      </vt:variant>
      <vt:variant>
        <vt:i4>5</vt:i4>
      </vt:variant>
      <vt:variant>
        <vt:lpwstr>http://www.librigedit.it/melchionda-n-la-gastronomia-metabolica-p-329.html</vt:lpwstr>
      </vt:variant>
      <vt:variant>
        <vt:lpwstr/>
      </vt:variant>
      <vt:variant>
        <vt:i4>8257659</vt:i4>
      </vt:variant>
      <vt:variant>
        <vt:i4>144</vt:i4>
      </vt:variant>
      <vt:variant>
        <vt:i4>0</vt:i4>
      </vt:variant>
      <vt:variant>
        <vt:i4>5</vt:i4>
      </vt:variant>
      <vt:variant>
        <vt:lpwstr>http://www.youtube.com/watch?v=rcu4Bj3xEyI</vt:lpwstr>
      </vt:variant>
      <vt:variant>
        <vt:lpwstr/>
      </vt:variant>
      <vt:variant>
        <vt:i4>4653169</vt:i4>
      </vt:variant>
      <vt:variant>
        <vt:i4>141</vt:i4>
      </vt:variant>
      <vt:variant>
        <vt:i4>0</vt:i4>
      </vt:variant>
      <vt:variant>
        <vt:i4>5</vt:i4>
      </vt:variant>
      <vt:variant>
        <vt:lpwstr>http://aht.seriouseats.com/archives/2011/05/the-burger-lab-building-a-better-big-mac.html</vt:lpwstr>
      </vt:variant>
      <vt:variant>
        <vt:lpwstr/>
      </vt:variant>
      <vt:variant>
        <vt:i4>4784235</vt:i4>
      </vt:variant>
      <vt:variant>
        <vt:i4>138</vt:i4>
      </vt:variant>
      <vt:variant>
        <vt:i4>0</vt:i4>
      </vt:variant>
      <vt:variant>
        <vt:i4>5</vt:i4>
      </vt:variant>
      <vt:variant>
        <vt:lpwstr>http://www.mcdonalds.it/products/panini/big-macr?gclid=CO6E3Kywr7gCFQgQ3godNjIAMQ</vt:lpwstr>
      </vt:variant>
      <vt:variant>
        <vt:lpwstr/>
      </vt:variant>
      <vt:variant>
        <vt:i4>4259916</vt:i4>
      </vt:variant>
      <vt:variant>
        <vt:i4>135</vt:i4>
      </vt:variant>
      <vt:variant>
        <vt:i4>0</vt:i4>
      </vt:variant>
      <vt:variant>
        <vt:i4>5</vt:i4>
      </vt:variant>
      <vt:variant>
        <vt:lpwstr>http://www.topsecretrecipes.com/Chilis-Southwestern-Eggrolls-Recipe.html</vt:lpwstr>
      </vt:variant>
      <vt:variant>
        <vt:lpwstr/>
      </vt:variant>
      <vt:variant>
        <vt:i4>2687080</vt:i4>
      </vt:variant>
      <vt:variant>
        <vt:i4>132</vt:i4>
      </vt:variant>
      <vt:variant>
        <vt:i4>0</vt:i4>
      </vt:variant>
      <vt:variant>
        <vt:i4>5</vt:i4>
      </vt:variant>
      <vt:variant>
        <vt:lpwstr>http://deep-fried.food.com/recipe/chilis-southwest-egg-rolls-18319</vt:lpwstr>
      </vt:variant>
      <vt:variant>
        <vt:lpwstr/>
      </vt:variant>
      <vt:variant>
        <vt:i4>2490398</vt:i4>
      </vt:variant>
      <vt:variant>
        <vt:i4>129</vt:i4>
      </vt:variant>
      <vt:variant>
        <vt:i4>0</vt:i4>
      </vt:variant>
      <vt:variant>
        <vt:i4>5</vt:i4>
      </vt:variant>
      <vt:variant>
        <vt:lpwstr>http://en.wikipedia.org/wiki/Special:BookSources/1605297852</vt:lpwstr>
      </vt:variant>
      <vt:variant>
        <vt:lpwstr/>
      </vt:variant>
      <vt:variant>
        <vt:i4>6946914</vt:i4>
      </vt:variant>
      <vt:variant>
        <vt:i4>126</vt:i4>
      </vt:variant>
      <vt:variant>
        <vt:i4>0</vt:i4>
      </vt:variant>
      <vt:variant>
        <vt:i4>5</vt:i4>
      </vt:variant>
      <vt:variant>
        <vt:lpwstr>http://en.wikipedia.org/wiki/Pop-Tarts</vt:lpwstr>
      </vt:variant>
      <vt:variant>
        <vt:lpwstr/>
      </vt:variant>
      <vt:variant>
        <vt:i4>3014716</vt:i4>
      </vt:variant>
      <vt:variant>
        <vt:i4>123</vt:i4>
      </vt:variant>
      <vt:variant>
        <vt:i4>0</vt:i4>
      </vt:variant>
      <vt:variant>
        <vt:i4>5</vt:i4>
      </vt:variant>
      <vt:variant>
        <vt:lpwstr>http://yaleruddcenter.org/american-medical-association-recognizes-obesity-as-a-disease</vt:lpwstr>
      </vt:variant>
      <vt:variant>
        <vt:lpwstr/>
      </vt:variant>
      <vt:variant>
        <vt:i4>6160471</vt:i4>
      </vt:variant>
      <vt:variant>
        <vt:i4>120</vt:i4>
      </vt:variant>
      <vt:variant>
        <vt:i4>0</vt:i4>
      </vt:variant>
      <vt:variant>
        <vt:i4>5</vt:i4>
      </vt:variant>
      <vt:variant>
        <vt:lpwstr>http://www.overeatersanonymous.it/go/groupsupport-oa-italia-documenti-link-utili</vt:lpwstr>
      </vt:variant>
      <vt:variant>
        <vt:lpwstr/>
      </vt:variant>
      <vt:variant>
        <vt:i4>41</vt:i4>
      </vt:variant>
      <vt:variant>
        <vt:i4>117</vt:i4>
      </vt:variant>
      <vt:variant>
        <vt:i4>0</vt:i4>
      </vt:variant>
      <vt:variant>
        <vt:i4>5</vt:i4>
      </vt:variant>
      <vt:variant>
        <vt:lpwstr>http://www.overeatersanonymous.it/go/</vt:lpwstr>
      </vt:variant>
      <vt:variant>
        <vt:lpwstr/>
      </vt:variant>
      <vt:variant>
        <vt:i4>4784190</vt:i4>
      </vt:variant>
      <vt:variant>
        <vt:i4>114</vt:i4>
      </vt:variant>
      <vt:variant>
        <vt:i4>0</vt:i4>
      </vt:variant>
      <vt:variant>
        <vt:i4>5</vt:i4>
      </vt:variant>
      <vt:variant>
        <vt:lpwstr>http://foodaddictioninstitute.org/for-food-addicts/professional-help/</vt:lpwstr>
      </vt:variant>
      <vt:variant>
        <vt:lpwstr/>
      </vt:variant>
      <vt:variant>
        <vt:i4>917624</vt:i4>
      </vt:variant>
      <vt:variant>
        <vt:i4>111</vt:i4>
      </vt:variant>
      <vt:variant>
        <vt:i4>0</vt:i4>
      </vt:variant>
      <vt:variant>
        <vt:i4>5</vt:i4>
      </vt:variant>
      <vt:variant>
        <vt:lpwstr>http://foodaddictioninstitute.org/fundamental-concepts/sugar-flour-addictive-substances-for-food-addicts/2011/01/</vt:lpwstr>
      </vt:variant>
      <vt:variant>
        <vt:lpwstr/>
      </vt:variant>
      <vt:variant>
        <vt:i4>3342455</vt:i4>
      </vt:variant>
      <vt:variant>
        <vt:i4>108</vt:i4>
      </vt:variant>
      <vt:variant>
        <vt:i4>0</vt:i4>
      </vt:variant>
      <vt:variant>
        <vt:i4>5</vt:i4>
      </vt:variant>
      <vt:variant>
        <vt:lpwstr>http://yaleruddcenter.org/</vt:lpwstr>
      </vt:variant>
      <vt:variant>
        <vt:lpwstr/>
      </vt:variant>
      <vt:variant>
        <vt:i4>4128891</vt:i4>
      </vt:variant>
      <vt:variant>
        <vt:i4>105</vt:i4>
      </vt:variant>
      <vt:variant>
        <vt:i4>0</vt:i4>
      </vt:variant>
      <vt:variant>
        <vt:i4>5</vt:i4>
      </vt:variant>
      <vt:variant>
        <vt:lpwstr>http://foodaddictioninstitute.org/what-is-food-addiction/fundamental-concepts/</vt:lpwstr>
      </vt:variant>
      <vt:variant>
        <vt:lpwstr/>
      </vt:variant>
      <vt:variant>
        <vt:i4>2293769</vt:i4>
      </vt:variant>
      <vt:variant>
        <vt:i4>102</vt:i4>
      </vt:variant>
      <vt:variant>
        <vt:i4>0</vt:i4>
      </vt:variant>
      <vt:variant>
        <vt:i4>5</vt:i4>
      </vt:variant>
      <vt:variant>
        <vt:lpwstr>http://foodaddictioninstitute.org/scientific-research/new-research/</vt:lpwstr>
      </vt:variant>
      <vt:variant>
        <vt:lpwstr/>
      </vt:variant>
      <vt:variant>
        <vt:i4>5046307</vt:i4>
      </vt:variant>
      <vt:variant>
        <vt:i4>99</vt:i4>
      </vt:variant>
      <vt:variant>
        <vt:i4>0</vt:i4>
      </vt:variant>
      <vt:variant>
        <vt:i4>5</vt:i4>
      </vt:variant>
      <vt:variant>
        <vt:lpwstr>http://www.foodaddiction.com/</vt:lpwstr>
      </vt:variant>
      <vt:variant>
        <vt:lpwstr/>
      </vt:variant>
      <vt:variant>
        <vt:i4>5898252</vt:i4>
      </vt:variant>
      <vt:variant>
        <vt:i4>96</vt:i4>
      </vt:variant>
      <vt:variant>
        <vt:i4>0</vt:i4>
      </vt:variant>
      <vt:variant>
        <vt:i4>5</vt:i4>
      </vt:variant>
      <vt:variant>
        <vt:lpwstr>http://foodaddictioninstitute.org/FAI-DOCS/Full-Bibliography.pdf</vt:lpwstr>
      </vt:variant>
      <vt:variant>
        <vt:lpwstr/>
      </vt:variant>
      <vt:variant>
        <vt:i4>3145802</vt:i4>
      </vt:variant>
      <vt:variant>
        <vt:i4>93</vt:i4>
      </vt:variant>
      <vt:variant>
        <vt:i4>0</vt:i4>
      </vt:variant>
      <vt:variant>
        <vt:i4>5</vt:i4>
      </vt:variant>
      <vt:variant>
        <vt:lpwstr>http://foodaddictioninstitute.org/scientific-research/science-review-paper/</vt:lpwstr>
      </vt:variant>
      <vt:variant>
        <vt:lpwstr/>
      </vt:variant>
      <vt:variant>
        <vt:i4>2883625</vt:i4>
      </vt:variant>
      <vt:variant>
        <vt:i4>90</vt:i4>
      </vt:variant>
      <vt:variant>
        <vt:i4>0</vt:i4>
      </vt:variant>
      <vt:variant>
        <vt:i4>5</vt:i4>
      </vt:variant>
      <vt:variant>
        <vt:lpwstr>http://en.wikipedia.org/wiki/Special:BookSources/9780801838101</vt:lpwstr>
      </vt:variant>
      <vt:variant>
        <vt:lpwstr/>
      </vt:variant>
      <vt:variant>
        <vt:i4>2687005</vt:i4>
      </vt:variant>
      <vt:variant>
        <vt:i4>87</vt:i4>
      </vt:variant>
      <vt:variant>
        <vt:i4>0</vt:i4>
      </vt:variant>
      <vt:variant>
        <vt:i4>5</vt:i4>
      </vt:variant>
      <vt:variant>
        <vt:lpwstr>http://en.wikipedia.org/wiki/Special:BookSources/1891620800</vt:lpwstr>
      </vt:variant>
      <vt:variant>
        <vt:lpwstr/>
      </vt:variant>
      <vt:variant>
        <vt:i4>2490398</vt:i4>
      </vt:variant>
      <vt:variant>
        <vt:i4>84</vt:i4>
      </vt:variant>
      <vt:variant>
        <vt:i4>0</vt:i4>
      </vt:variant>
      <vt:variant>
        <vt:i4>5</vt:i4>
      </vt:variant>
      <vt:variant>
        <vt:lpwstr>http://en.wikipedia.org/wiki/Special:BookSources/1605297852</vt:lpwstr>
      </vt:variant>
      <vt:variant>
        <vt:lpwstr/>
      </vt:variant>
      <vt:variant>
        <vt:i4>2293804</vt:i4>
      </vt:variant>
      <vt:variant>
        <vt:i4>81</vt:i4>
      </vt:variant>
      <vt:variant>
        <vt:i4>0</vt:i4>
      </vt:variant>
      <vt:variant>
        <vt:i4>5</vt:i4>
      </vt:variant>
      <vt:variant>
        <vt:lpwstr>http://en.wikipedia.org/wiki/Special:BookSources/9781596438316</vt:lpwstr>
      </vt:variant>
      <vt:variant>
        <vt:lpwstr/>
      </vt:variant>
      <vt:variant>
        <vt:i4>6029417</vt:i4>
      </vt:variant>
      <vt:variant>
        <vt:i4>78</vt:i4>
      </vt:variant>
      <vt:variant>
        <vt:i4>0</vt:i4>
      </vt:variant>
      <vt:variant>
        <vt:i4>5</vt:i4>
      </vt:variant>
      <vt:variant>
        <vt:lpwstr>http://foodaddictioninstitute.org/about/international-advisory-board/</vt:lpwstr>
      </vt:variant>
      <vt:variant>
        <vt:lpwstr/>
      </vt:variant>
      <vt:variant>
        <vt:i4>327807</vt:i4>
      </vt:variant>
      <vt:variant>
        <vt:i4>75</vt:i4>
      </vt:variant>
      <vt:variant>
        <vt:i4>0</vt:i4>
      </vt:variant>
      <vt:variant>
        <vt:i4>5</vt:i4>
      </vt:variant>
      <vt:variant>
        <vt:lpwstr>http://foodaddictioninstitute.org</vt:lpwstr>
      </vt:variant>
      <vt:variant>
        <vt:lpwstr/>
      </vt:variant>
      <vt:variant>
        <vt:i4>3276910</vt:i4>
      </vt:variant>
      <vt:variant>
        <vt:i4>72</vt:i4>
      </vt:variant>
      <vt:variant>
        <vt:i4>0</vt:i4>
      </vt:variant>
      <vt:variant>
        <vt:i4>5</vt:i4>
      </vt:variant>
      <vt:variant>
        <vt:lpwstr>http://en.wikipedia.org/wiki/Minnesota_Starvation_Experiment</vt:lpwstr>
      </vt:variant>
      <vt:variant>
        <vt:lpwstr/>
      </vt:variant>
      <vt:variant>
        <vt:i4>917608</vt:i4>
      </vt:variant>
      <vt:variant>
        <vt:i4>69</vt:i4>
      </vt:variant>
      <vt:variant>
        <vt:i4>0</vt:i4>
      </vt:variant>
      <vt:variant>
        <vt:i4>5</vt:i4>
      </vt:variant>
      <vt:variant>
        <vt:lpwstr>http://www.positivepress.net/positive/aida.nsf/fd3c74c671cf6b18c1256877004b7d69/cdbed7814572ef12c1257957003ca87e?OpenDocument</vt:lpwstr>
      </vt:variant>
      <vt:variant>
        <vt:lpwstr/>
      </vt:variant>
      <vt:variant>
        <vt:i4>6488149</vt:i4>
      </vt:variant>
      <vt:variant>
        <vt:i4>66</vt:i4>
      </vt:variant>
      <vt:variant>
        <vt:i4>0</vt:i4>
      </vt:variant>
      <vt:variant>
        <vt:i4>5</vt:i4>
      </vt:variant>
      <vt:variant>
        <vt:lpwstr>http://it.wikipedia.org/wiki/Psicologia</vt:lpwstr>
      </vt:variant>
      <vt:variant>
        <vt:lpwstr/>
      </vt:variant>
      <vt:variant>
        <vt:i4>262154</vt:i4>
      </vt:variant>
      <vt:variant>
        <vt:i4>63</vt:i4>
      </vt:variant>
      <vt:variant>
        <vt:i4>0</vt:i4>
      </vt:variant>
      <vt:variant>
        <vt:i4>5</vt:i4>
      </vt:variant>
      <vt:variant>
        <vt:lpwstr>http://www.ibs.it/code/9788872268865/arnao-giancarlo/cannabis-uso-abuso.html</vt:lpwstr>
      </vt:variant>
      <vt:variant>
        <vt:lpwstr/>
      </vt:variant>
      <vt:variant>
        <vt:i4>131158</vt:i4>
      </vt:variant>
      <vt:variant>
        <vt:i4>60</vt:i4>
      </vt:variant>
      <vt:variant>
        <vt:i4>0</vt:i4>
      </vt:variant>
      <vt:variant>
        <vt:i4>5</vt:i4>
      </vt:variant>
      <vt:variant>
        <vt:lpwstr>http://it.wikipedia.org/wiki/Neurone</vt:lpwstr>
      </vt:variant>
      <vt:variant>
        <vt:lpwstr/>
      </vt:variant>
      <vt:variant>
        <vt:i4>1376315</vt:i4>
      </vt:variant>
      <vt:variant>
        <vt:i4>57</vt:i4>
      </vt:variant>
      <vt:variant>
        <vt:i4>0</vt:i4>
      </vt:variant>
      <vt:variant>
        <vt:i4>5</vt:i4>
      </vt:variant>
      <vt:variant>
        <vt:lpwstr>http://it.wikipedia.org/wiki/Millisecondo</vt:lpwstr>
      </vt:variant>
      <vt:variant>
        <vt:lpwstr/>
      </vt:variant>
      <vt:variant>
        <vt:i4>7733303</vt:i4>
      </vt:variant>
      <vt:variant>
        <vt:i4>54</vt:i4>
      </vt:variant>
      <vt:variant>
        <vt:i4>0</vt:i4>
      </vt:variant>
      <vt:variant>
        <vt:i4>5</vt:i4>
      </vt:variant>
      <vt:variant>
        <vt:lpwstr>http://it.wikipedia.org/wiki/Mammiferi</vt:lpwstr>
      </vt:variant>
      <vt:variant>
        <vt:lpwstr/>
      </vt:variant>
      <vt:variant>
        <vt:i4>720959</vt:i4>
      </vt:variant>
      <vt:variant>
        <vt:i4>51</vt:i4>
      </vt:variant>
      <vt:variant>
        <vt:i4>0</vt:i4>
      </vt:variant>
      <vt:variant>
        <vt:i4>5</vt:i4>
      </vt:variant>
      <vt:variant>
        <vt:lpwstr>http://it.wikipedia.org/wiki/Cervello</vt:lpwstr>
      </vt:variant>
      <vt:variant>
        <vt:lpwstr/>
      </vt:variant>
      <vt:variant>
        <vt:i4>917590</vt:i4>
      </vt:variant>
      <vt:variant>
        <vt:i4>48</vt:i4>
      </vt:variant>
      <vt:variant>
        <vt:i4>0</vt:i4>
      </vt:variant>
      <vt:variant>
        <vt:i4>5</vt:i4>
      </vt:variant>
      <vt:variant>
        <vt:lpwstr>http://it.wikipedia.org/wiki/Neuroni</vt:lpwstr>
      </vt:variant>
      <vt:variant>
        <vt:lpwstr/>
      </vt:variant>
      <vt:variant>
        <vt:i4>8257558</vt:i4>
      </vt:variant>
      <vt:variant>
        <vt:i4>45</vt:i4>
      </vt:variant>
      <vt:variant>
        <vt:i4>0</vt:i4>
      </vt:variant>
      <vt:variant>
        <vt:i4>5</vt:i4>
      </vt:variant>
      <vt:variant>
        <vt:lpwstr>http://it.wikipedia.org/wiki/Sonda_(strumento)</vt:lpwstr>
      </vt:variant>
      <vt:variant>
        <vt:lpwstr/>
      </vt:variant>
      <vt:variant>
        <vt:i4>852007</vt:i4>
      </vt:variant>
      <vt:variant>
        <vt:i4>42</vt:i4>
      </vt:variant>
      <vt:variant>
        <vt:i4>0</vt:i4>
      </vt:variant>
      <vt:variant>
        <vt:i4>5</vt:i4>
      </vt:variant>
      <vt:variant>
        <vt:lpwstr>http://it.wikipedia.org/wiki/Genetica</vt:lpwstr>
      </vt:variant>
      <vt:variant>
        <vt:lpwstr/>
      </vt:variant>
      <vt:variant>
        <vt:i4>5898298</vt:i4>
      </vt:variant>
      <vt:variant>
        <vt:i4>39</vt:i4>
      </vt:variant>
      <vt:variant>
        <vt:i4>0</vt:i4>
      </vt:variant>
      <vt:variant>
        <vt:i4>5</vt:i4>
      </vt:variant>
      <vt:variant>
        <vt:lpwstr>http://www.drugabuse.gov/</vt:lpwstr>
      </vt:variant>
      <vt:variant>
        <vt:lpwstr/>
      </vt:variant>
      <vt:variant>
        <vt:i4>1310766</vt:i4>
      </vt:variant>
      <vt:variant>
        <vt:i4>36</vt:i4>
      </vt:variant>
      <vt:variant>
        <vt:i4>0</vt:i4>
      </vt:variant>
      <vt:variant>
        <vt:i4>5</vt:i4>
      </vt:variant>
      <vt:variant>
        <vt:lpwstr>http://sisdcadisturbialimentari.weebly.com/argomenti.html</vt:lpwstr>
      </vt:variant>
      <vt:variant>
        <vt:lpwstr/>
      </vt:variant>
      <vt:variant>
        <vt:i4>2424952</vt:i4>
      </vt:variant>
      <vt:variant>
        <vt:i4>33</vt:i4>
      </vt:variant>
      <vt:variant>
        <vt:i4>0</vt:i4>
      </vt:variant>
      <vt:variant>
        <vt:i4>5</vt:i4>
      </vt:variant>
      <vt:variant>
        <vt:lpwstr>http://www.my-personaltrainer.it/alimentazione/esaltatori-di-sapidita.html</vt:lpwstr>
      </vt:variant>
      <vt:variant>
        <vt:lpwstr/>
      </vt:variant>
      <vt:variant>
        <vt:i4>7733251</vt:i4>
      </vt:variant>
      <vt:variant>
        <vt:i4>30</vt:i4>
      </vt:variant>
      <vt:variant>
        <vt:i4>0</vt:i4>
      </vt:variant>
      <vt:variant>
        <vt:i4>5</vt:i4>
      </vt:variant>
      <vt:variant>
        <vt:lpwstr>http://it.wikipedia.org/wiki/Acido_acetico</vt:lpwstr>
      </vt:variant>
      <vt:variant>
        <vt:lpwstr/>
      </vt:variant>
      <vt:variant>
        <vt:i4>6946817</vt:i4>
      </vt:variant>
      <vt:variant>
        <vt:i4>27</vt:i4>
      </vt:variant>
      <vt:variant>
        <vt:i4>0</vt:i4>
      </vt:variant>
      <vt:variant>
        <vt:i4>5</vt:i4>
      </vt:variant>
      <vt:variant>
        <vt:lpwstr>http://it.wikipedia.org/wiki/Acido_lattico</vt:lpwstr>
      </vt:variant>
      <vt:variant>
        <vt:lpwstr/>
      </vt:variant>
      <vt:variant>
        <vt:i4>7209031</vt:i4>
      </vt:variant>
      <vt:variant>
        <vt:i4>24</vt:i4>
      </vt:variant>
      <vt:variant>
        <vt:i4>0</vt:i4>
      </vt:variant>
      <vt:variant>
        <vt:i4>5</vt:i4>
      </vt:variant>
      <vt:variant>
        <vt:lpwstr>http://it.wikipedia.org/wiki/Acido_L-ascorbico</vt:lpwstr>
      </vt:variant>
      <vt:variant>
        <vt:lpwstr/>
      </vt:variant>
      <vt:variant>
        <vt:i4>6619151</vt:i4>
      </vt:variant>
      <vt:variant>
        <vt:i4>21</vt:i4>
      </vt:variant>
      <vt:variant>
        <vt:i4>0</vt:i4>
      </vt:variant>
      <vt:variant>
        <vt:i4>5</vt:i4>
      </vt:variant>
      <vt:variant>
        <vt:lpwstr>http://it.wikipedia.org/wiki/Acido_citrico</vt:lpwstr>
      </vt:variant>
      <vt:variant>
        <vt:lpwstr/>
      </vt:variant>
      <vt:variant>
        <vt:i4>1376371</vt:i4>
      </vt:variant>
      <vt:variant>
        <vt:i4>18</vt:i4>
      </vt:variant>
      <vt:variant>
        <vt:i4>0</vt:i4>
      </vt:variant>
      <vt:variant>
        <vt:i4>5</vt:i4>
      </vt:variant>
      <vt:variant>
        <vt:lpwstr>http://it.wikipedia.org/wiki/Acido_tartarico</vt:lpwstr>
      </vt:variant>
      <vt:variant>
        <vt:lpwstr/>
      </vt:variant>
      <vt:variant>
        <vt:i4>589828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http://it.wikipedia.org/wiki/Acido_glutammico</vt:lpwstr>
      </vt:variant>
      <vt:variant>
        <vt:lpwstr/>
      </vt:variant>
      <vt:variant>
        <vt:i4>5177379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http://it.wikipedia.org/wiki/Glutammato_monosodico</vt:lpwstr>
      </vt:variant>
      <vt:variant>
        <vt:lpwstr/>
      </vt:variant>
      <vt:variant>
        <vt:i4>5177379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http://it.wikipedia.org/wiki/Glutammato_monosodico</vt:lpwstr>
      </vt:variant>
      <vt:variant>
        <vt:lpwstr/>
      </vt:variant>
      <vt:variant>
        <vt:i4>458849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http://it.wikipedia.org/wiki/Additivi_alimentari</vt:lpwstr>
      </vt:variant>
      <vt:variant>
        <vt:lpwstr>E600-E699_.28esaltatori_di_sapidit.C3.A0.29</vt:lpwstr>
      </vt:variant>
      <vt:variant>
        <vt:i4>7798882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http://www.ncbi.nlm.nih.gov/pubmed?term=Devlin MJ%5BAuthor%5D&amp;cauthor=true&amp;cauthor_uid=12900982</vt:lpwstr>
      </vt:variant>
      <vt:variant>
        <vt:lpwstr/>
      </vt:variant>
      <vt:variant>
        <vt:i4>3735597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http://www.ncbi.nlm.nih.gov/pubmed/6943912</vt:lpwstr>
      </vt:variant>
      <vt:variant>
        <vt:lpwstr/>
      </vt:variant>
      <vt:variant>
        <vt:i4>131090</vt:i4>
      </vt:variant>
      <vt:variant>
        <vt:i4>171</vt:i4>
      </vt:variant>
      <vt:variant>
        <vt:i4>0</vt:i4>
      </vt:variant>
      <vt:variant>
        <vt:i4>5</vt:i4>
      </vt:variant>
      <vt:variant>
        <vt:lpwstr>http://www.ncbi.nlm.nih.gov/pubmed?term=Conner%5BAU%5D AND  J Subst Abuse Treat AND 2010</vt:lpwstr>
      </vt:variant>
      <vt:variant>
        <vt:lpwstr/>
      </vt:variant>
      <vt:variant>
        <vt:i4>4128798</vt:i4>
      </vt:variant>
      <vt:variant>
        <vt:i4>168</vt:i4>
      </vt:variant>
      <vt:variant>
        <vt:i4>0</vt:i4>
      </vt:variant>
      <vt:variant>
        <vt:i4>5</vt:i4>
      </vt:variant>
      <vt:variant>
        <vt:lpwstr>http://www.ncbi.nlm.nih.gov/pubmed/21084796</vt:lpwstr>
      </vt:variant>
      <vt:variant>
        <vt:lpwstr/>
      </vt:variant>
      <vt:variant>
        <vt:i4>5374014</vt:i4>
      </vt:variant>
      <vt:variant>
        <vt:i4>165</vt:i4>
      </vt:variant>
      <vt:variant>
        <vt:i4>0</vt:i4>
      </vt:variant>
      <vt:variant>
        <vt:i4>5</vt:i4>
      </vt:variant>
      <vt:variant>
        <vt:lpwstr>http://www.holisticdrugrehab.com/</vt:lpwstr>
      </vt:variant>
      <vt:variant>
        <vt:lpwstr/>
      </vt:variant>
      <vt:variant>
        <vt:i4>4128797</vt:i4>
      </vt:variant>
      <vt:variant>
        <vt:i4>162</vt:i4>
      </vt:variant>
      <vt:variant>
        <vt:i4>0</vt:i4>
      </vt:variant>
      <vt:variant>
        <vt:i4>5</vt:i4>
      </vt:variant>
      <vt:variant>
        <vt:lpwstr>http://www.ncbi.nlm.nih.gov/pubmed/21084795</vt:lpwstr>
      </vt:variant>
      <vt:variant>
        <vt:lpwstr/>
      </vt:variant>
      <vt:variant>
        <vt:i4>720942</vt:i4>
      </vt:variant>
      <vt:variant>
        <vt:i4>159</vt:i4>
      </vt:variant>
      <vt:variant>
        <vt:i4>0</vt:i4>
      </vt:variant>
      <vt:variant>
        <vt:i4>5</vt:i4>
      </vt:variant>
      <vt:variant>
        <vt:lpwstr>http://www.ncbi.nlm.nih.gov/pubmed?term=Blum K %5BAU%5D AND Postgrad Med AND 2009</vt:lpwstr>
      </vt:variant>
      <vt:variant>
        <vt:lpwstr/>
      </vt:variant>
      <vt:variant>
        <vt:i4>3080265</vt:i4>
      </vt:variant>
      <vt:variant>
        <vt:i4>156</vt:i4>
      </vt:variant>
      <vt:variant>
        <vt:i4>0</vt:i4>
      </vt:variant>
      <vt:variant>
        <vt:i4>5</vt:i4>
      </vt:variant>
      <vt:variant>
        <vt:lpwstr>http://www.dominiondiagnostics.com/</vt:lpwstr>
      </vt:variant>
      <vt:variant>
        <vt:lpwstr/>
      </vt:variant>
      <vt:variant>
        <vt:i4>3342374</vt:i4>
      </vt:variant>
      <vt:variant>
        <vt:i4>153</vt:i4>
      </vt:variant>
      <vt:variant>
        <vt:i4>0</vt:i4>
      </vt:variant>
      <vt:variant>
        <vt:i4>5</vt:i4>
      </vt:variant>
      <vt:variant>
        <vt:lpwstr>http://www.ncbi.nlm.nih.gov/pubmed/8774539</vt:lpwstr>
      </vt:variant>
      <vt:variant>
        <vt:lpwstr/>
      </vt:variant>
      <vt:variant>
        <vt:i4>3866731</vt:i4>
      </vt:variant>
      <vt:variant>
        <vt:i4>150</vt:i4>
      </vt:variant>
      <vt:variant>
        <vt:i4>0</vt:i4>
      </vt:variant>
      <vt:variant>
        <vt:i4>5</vt:i4>
      </vt:variant>
      <vt:variant>
        <vt:lpwstr>http://www.ncbi.nlm.nih.gov/pubmed?term=Volkow ND %5BAU%5D AND Mol Psychiatry AND 2010</vt:lpwstr>
      </vt:variant>
      <vt:variant>
        <vt:lpwstr/>
      </vt:variant>
      <vt:variant>
        <vt:i4>6094970</vt:i4>
      </vt:variant>
      <vt:variant>
        <vt:i4>147</vt:i4>
      </vt:variant>
      <vt:variant>
        <vt:i4>0</vt:i4>
      </vt:variant>
      <vt:variant>
        <vt:i4>5</vt:i4>
      </vt:variant>
      <vt:variant>
        <vt:lpwstr>http://www.ncbi.nlm.nih.gov/pubmed?term=Stice E %5BAU%5D AND Curr Top Behav Neurosci AND 2011</vt:lpwstr>
      </vt:variant>
      <vt:variant>
        <vt:lpwstr/>
      </vt:variant>
      <vt:variant>
        <vt:i4>1441895</vt:i4>
      </vt:variant>
      <vt:variant>
        <vt:i4>144</vt:i4>
      </vt:variant>
      <vt:variant>
        <vt:i4>0</vt:i4>
      </vt:variant>
      <vt:variant>
        <vt:i4>5</vt:i4>
      </vt:variant>
      <vt:variant>
        <vt:lpwstr>http://www.ncbi.nlm.nih.gov/pubmed?term=Vucetic Z %5BAU%5D AND Endocrinology AND 2010</vt:lpwstr>
      </vt:variant>
      <vt:variant>
        <vt:lpwstr/>
      </vt:variant>
      <vt:variant>
        <vt:i4>3342374</vt:i4>
      </vt:variant>
      <vt:variant>
        <vt:i4>141</vt:i4>
      </vt:variant>
      <vt:variant>
        <vt:i4>0</vt:i4>
      </vt:variant>
      <vt:variant>
        <vt:i4>5</vt:i4>
      </vt:variant>
      <vt:variant>
        <vt:lpwstr>http://www.ncbi.nlm.nih.gov/pubmed/1969501</vt:lpwstr>
      </vt:variant>
      <vt:variant>
        <vt:lpwstr/>
      </vt:variant>
      <vt:variant>
        <vt:i4>655396</vt:i4>
      </vt:variant>
      <vt:variant>
        <vt:i4>138</vt:i4>
      </vt:variant>
      <vt:variant>
        <vt:i4>0</vt:i4>
      </vt:variant>
      <vt:variant>
        <vt:i4>5</vt:i4>
      </vt:variant>
      <vt:variant>
        <vt:lpwstr>http://www.alibris.com/booksearch?qwork=219196&amp;matches=4&amp;author=Ollat%2C+H.&amp;browse=1&amp;cm_sp=works*listing*title</vt:lpwstr>
      </vt:variant>
      <vt:variant>
        <vt:lpwstr/>
      </vt:variant>
      <vt:variant>
        <vt:i4>6094906</vt:i4>
      </vt:variant>
      <vt:variant>
        <vt:i4>135</vt:i4>
      </vt:variant>
      <vt:variant>
        <vt:i4>0</vt:i4>
      </vt:variant>
      <vt:variant>
        <vt:i4>5</vt:i4>
      </vt:variant>
      <vt:variant>
        <vt:lpwstr>http://www.ncbi.nlm.nih.gov/pubmed?term=Blum K %5BAU%5D AND J Psychoactive Drugs AND 2000</vt:lpwstr>
      </vt:variant>
      <vt:variant>
        <vt:lpwstr/>
      </vt:variant>
      <vt:variant>
        <vt:i4>3866723</vt:i4>
      </vt:variant>
      <vt:variant>
        <vt:i4>132</vt:i4>
      </vt:variant>
      <vt:variant>
        <vt:i4>0</vt:i4>
      </vt:variant>
      <vt:variant>
        <vt:i4>5</vt:i4>
      </vt:variant>
      <vt:variant>
        <vt:lpwstr>http://www.holisticprimarycare.net/topics/topics-h-n/nutrition-a-lifestyle/1025-nutrition-interventions-a-neurofeedback-improve-sequelae-of-traumatic-brain-injury</vt:lpwstr>
      </vt:variant>
      <vt:variant>
        <vt:lpwstr/>
      </vt:variant>
      <vt:variant>
        <vt:i4>2097227</vt:i4>
      </vt:variant>
      <vt:variant>
        <vt:i4>129</vt:i4>
      </vt:variant>
      <vt:variant>
        <vt:i4>0</vt:i4>
      </vt:variant>
      <vt:variant>
        <vt:i4>5</vt:i4>
      </vt:variant>
      <vt:variant>
        <vt:lpwstr>http://www.drugabuse.gov/DirReports/DirRep510/DirectorReport19.html</vt:lpwstr>
      </vt:variant>
      <vt:variant>
        <vt:lpwstr/>
      </vt:variant>
      <vt:variant>
        <vt:i4>6619190</vt:i4>
      </vt:variant>
      <vt:variant>
        <vt:i4>126</vt:i4>
      </vt:variant>
      <vt:variant>
        <vt:i4>0</vt:i4>
      </vt:variant>
      <vt:variant>
        <vt:i4>5</vt:i4>
      </vt:variant>
      <vt:variant>
        <vt:lpwstr>http://www.holisticprimarycare.net/topics/topics-o-z/psyche-some-a-spirit/1118-natural-dopaminergic-activator-improves-outcomes-of-addiction-recovery-</vt:lpwstr>
      </vt:variant>
      <vt:variant>
        <vt:lpwstr/>
      </vt:variant>
      <vt:variant>
        <vt:i4>3801095</vt:i4>
      </vt:variant>
      <vt:variant>
        <vt:i4>123</vt:i4>
      </vt:variant>
      <vt:variant>
        <vt:i4>0</vt:i4>
      </vt:variant>
      <vt:variant>
        <vt:i4>5</vt:i4>
      </vt:variant>
      <vt:variant>
        <vt:lpwstr>http://rewarddeficiencysyndrome.com/dr_kenneth_blum_rds_gene_discovery.php</vt:lpwstr>
      </vt:variant>
      <vt:variant>
        <vt:lpwstr/>
      </vt:variant>
      <vt:variant>
        <vt:i4>2031633</vt:i4>
      </vt:variant>
      <vt:variant>
        <vt:i4>120</vt:i4>
      </vt:variant>
      <vt:variant>
        <vt:i4>0</vt:i4>
      </vt:variant>
      <vt:variant>
        <vt:i4>5</vt:i4>
      </vt:variant>
      <vt:variant>
        <vt:lpwstr>http://rewarddeficiencysyndrome.com/RDS_product_cranial_electrical_stimulation.php</vt:lpwstr>
      </vt:variant>
      <vt:variant>
        <vt:lpwstr/>
      </vt:variant>
      <vt:variant>
        <vt:i4>2031633</vt:i4>
      </vt:variant>
      <vt:variant>
        <vt:i4>117</vt:i4>
      </vt:variant>
      <vt:variant>
        <vt:i4>0</vt:i4>
      </vt:variant>
      <vt:variant>
        <vt:i4>5</vt:i4>
      </vt:variant>
      <vt:variant>
        <vt:lpwstr>http://rewarddeficiencysyndrome.com/RDS_product_cranial_electrical_stimulation.php</vt:lpwstr>
      </vt:variant>
      <vt:variant>
        <vt:lpwstr/>
      </vt:variant>
      <vt:variant>
        <vt:i4>1179770</vt:i4>
      </vt:variant>
      <vt:variant>
        <vt:i4>114</vt:i4>
      </vt:variant>
      <vt:variant>
        <vt:i4>0</vt:i4>
      </vt:variant>
      <vt:variant>
        <vt:i4>5</vt:i4>
      </vt:variant>
      <vt:variant>
        <vt:lpwstr>http://rewarddeficiencysyndrome.com/RDS_educational_institute.php</vt:lpwstr>
      </vt:variant>
      <vt:variant>
        <vt:lpwstr/>
      </vt:variant>
      <vt:variant>
        <vt:i4>6488084</vt:i4>
      </vt:variant>
      <vt:variant>
        <vt:i4>111</vt:i4>
      </vt:variant>
      <vt:variant>
        <vt:i4>0</vt:i4>
      </vt:variant>
      <vt:variant>
        <vt:i4>5</vt:i4>
      </vt:variant>
      <vt:variant>
        <vt:lpwstr>http://rewarddeficiencysyndrome.com/RDS_genetic_testing.php</vt:lpwstr>
      </vt:variant>
      <vt:variant>
        <vt:lpwstr/>
      </vt:variant>
      <vt:variant>
        <vt:i4>4718715</vt:i4>
      </vt:variant>
      <vt:variant>
        <vt:i4>108</vt:i4>
      </vt:variant>
      <vt:variant>
        <vt:i4>0</vt:i4>
      </vt:variant>
      <vt:variant>
        <vt:i4>5</vt:i4>
      </vt:variant>
      <vt:variant>
        <vt:lpwstr>http://rewarddeficiencysyndrome.com/RDS_Solutions_research_collaborators.php</vt:lpwstr>
      </vt:variant>
      <vt:variant>
        <vt:lpwstr/>
      </vt:variant>
      <vt:variant>
        <vt:i4>2424833</vt:i4>
      </vt:variant>
      <vt:variant>
        <vt:i4>105</vt:i4>
      </vt:variant>
      <vt:variant>
        <vt:i4>0</vt:i4>
      </vt:variant>
      <vt:variant>
        <vt:i4>5</vt:i4>
      </vt:variant>
      <vt:variant>
        <vt:lpwstr>http://rewarddeficiencysyndrome.com/RDS_breakthrough_obesity_treatment_inks_new_chapter_neurogoenetics.php</vt:lpwstr>
      </vt:variant>
      <vt:variant>
        <vt:lpwstr/>
      </vt:variant>
      <vt:variant>
        <vt:i4>1835108</vt:i4>
      </vt:variant>
      <vt:variant>
        <vt:i4>102</vt:i4>
      </vt:variant>
      <vt:variant>
        <vt:i4>0</vt:i4>
      </vt:variant>
      <vt:variant>
        <vt:i4>5</vt:i4>
      </vt:variant>
      <vt:variant>
        <vt:lpwstr>http://rewarddeficiencysyndrome.com/sleep_disorders_symptoms_treatment_in_children_toddlers_sleep_better_at_night.php</vt:lpwstr>
      </vt:variant>
      <vt:variant>
        <vt:lpwstr/>
      </vt:variant>
      <vt:variant>
        <vt:i4>458858</vt:i4>
      </vt:variant>
      <vt:variant>
        <vt:i4>99</vt:i4>
      </vt:variant>
      <vt:variant>
        <vt:i4>0</vt:i4>
      </vt:variant>
      <vt:variant>
        <vt:i4>5</vt:i4>
      </vt:variant>
      <vt:variant>
        <vt:lpwstr>http://rewarddeficiencysyndrome.com/sleep_deprivation_effects_treatment_cure_depression_studies_sleep_better_at_night.php</vt:lpwstr>
      </vt:variant>
      <vt:variant>
        <vt:lpwstr/>
      </vt:variant>
      <vt:variant>
        <vt:i4>1769509</vt:i4>
      </vt:variant>
      <vt:variant>
        <vt:i4>96</vt:i4>
      </vt:variant>
      <vt:variant>
        <vt:i4>0</vt:i4>
      </vt:variant>
      <vt:variant>
        <vt:i4>5</vt:i4>
      </vt:variant>
      <vt:variant>
        <vt:lpwstr>http://rewarddeficiencysyndrome.com/improve_sleep_quality_habits_patterns_hygiene_efficiency_cycle_sleeping_patterns_sleep_better_at_night.php</vt:lpwstr>
      </vt:variant>
      <vt:variant>
        <vt:lpwstr/>
      </vt:variant>
      <vt:variant>
        <vt:i4>7405657</vt:i4>
      </vt:variant>
      <vt:variant>
        <vt:i4>93</vt:i4>
      </vt:variant>
      <vt:variant>
        <vt:i4>0</vt:i4>
      </vt:variant>
      <vt:variant>
        <vt:i4>5</vt:i4>
      </vt:variant>
      <vt:variant>
        <vt:lpwstr>http://rewarddeficiencysyndrome.com/eliminate_reduce_anxiety_attacks_techniques_naturally_symptoms_without_medication_public_speaking_in_children_at_work_stress.php</vt:lpwstr>
      </vt:variant>
      <vt:variant>
        <vt:lpwstr/>
      </vt:variant>
      <vt:variant>
        <vt:i4>2556009</vt:i4>
      </vt:variant>
      <vt:variant>
        <vt:i4>90</vt:i4>
      </vt:variant>
      <vt:variant>
        <vt:i4>0</vt:i4>
      </vt:variant>
      <vt:variant>
        <vt:i4>5</vt:i4>
      </vt:variant>
      <vt:variant>
        <vt:lpwstr>http://rewarddeficiencysyndrome.com/reduce_stress_anxiety_at_work_tips_naturally_hormones_exercise_in_the_workplace_your_life.php</vt:lpwstr>
      </vt:variant>
      <vt:variant>
        <vt:lpwstr/>
      </vt:variant>
      <vt:variant>
        <vt:i4>1310742</vt:i4>
      </vt:variant>
      <vt:variant>
        <vt:i4>87</vt:i4>
      </vt:variant>
      <vt:variant>
        <vt:i4>0</vt:i4>
      </vt:variant>
      <vt:variant>
        <vt:i4>5</vt:i4>
      </vt:variant>
      <vt:variant>
        <vt:lpwstr>http://rewarddeficiencysyndrome.com/stress_reduction_tips_exercises_activities_strategies_clinic_games_kit_programs_techniques_at_work.php</vt:lpwstr>
      </vt:variant>
      <vt:variant>
        <vt:lpwstr/>
      </vt:variant>
      <vt:variant>
        <vt:i4>7995423</vt:i4>
      </vt:variant>
      <vt:variant>
        <vt:i4>84</vt:i4>
      </vt:variant>
      <vt:variant>
        <vt:i4>0</vt:i4>
      </vt:variant>
      <vt:variant>
        <vt:i4>5</vt:i4>
      </vt:variant>
      <vt:variant>
        <vt:lpwstr>http://rewarddeficiencysyndrome.com/how_ways_foods_supplements_vitamins_to_increase_improve_boost_energy_levels_naturally_without_caffeine_diet.php</vt:lpwstr>
      </vt:variant>
      <vt:variant>
        <vt:lpwstr/>
      </vt:variant>
      <vt:variant>
        <vt:i4>7405571</vt:i4>
      </vt:variant>
      <vt:variant>
        <vt:i4>81</vt:i4>
      </vt:variant>
      <vt:variant>
        <vt:i4>0</vt:i4>
      </vt:variant>
      <vt:variant>
        <vt:i4>5</vt:i4>
      </vt:variant>
      <vt:variant>
        <vt:lpwstr>http://rewarddeficiencysyndrome.com/how_ways_activities_to_improve_promote_wellness.php</vt:lpwstr>
      </vt:variant>
      <vt:variant>
        <vt:lpwstr/>
      </vt:variant>
      <vt:variant>
        <vt:i4>7602198</vt:i4>
      </vt:variant>
      <vt:variant>
        <vt:i4>78</vt:i4>
      </vt:variant>
      <vt:variant>
        <vt:i4>0</vt:i4>
      </vt:variant>
      <vt:variant>
        <vt:i4>5</vt:i4>
      </vt:variant>
      <vt:variant>
        <vt:lpwstr>http://rewarddeficiencysyndrome.com/government_starts_to_take_control_over_pseudo-legal_medical_marijuana_industry.php</vt:lpwstr>
      </vt:variant>
      <vt:variant>
        <vt:lpwstr/>
      </vt:variant>
      <vt:variant>
        <vt:i4>4653074</vt:i4>
      </vt:variant>
      <vt:variant>
        <vt:i4>75</vt:i4>
      </vt:variant>
      <vt:variant>
        <vt:i4>0</vt:i4>
      </vt:variant>
      <vt:variant>
        <vt:i4>5</vt:i4>
      </vt:variant>
      <vt:variant>
        <vt:lpwstr>http://rewarddeficiencysyndrome.com/states_how_to_increase_mental_awareness_month_day_week_test.php</vt:lpwstr>
      </vt:variant>
      <vt:variant>
        <vt:lpwstr/>
      </vt:variant>
      <vt:variant>
        <vt:i4>5767183</vt:i4>
      </vt:variant>
      <vt:variant>
        <vt:i4>72</vt:i4>
      </vt:variant>
      <vt:variant>
        <vt:i4>0</vt:i4>
      </vt:variant>
      <vt:variant>
        <vt:i4>5</vt:i4>
      </vt:variant>
      <vt:variant>
        <vt:lpwstr>http://rewarddeficiencysyndrome.com/improve_focus_memory_attention_in_children_for_kids.php</vt:lpwstr>
      </vt:variant>
      <vt:variant>
        <vt:lpwstr/>
      </vt:variant>
      <vt:variant>
        <vt:i4>7012371</vt:i4>
      </vt:variant>
      <vt:variant>
        <vt:i4>69</vt:i4>
      </vt:variant>
      <vt:variant>
        <vt:i4>0</vt:i4>
      </vt:variant>
      <vt:variant>
        <vt:i4>5</vt:i4>
      </vt:variant>
      <vt:variant>
        <vt:lpwstr>http://rewarddeficiencysyndrome.com/improve_memory_concentration_supplements_techniques_vitamins_retention_exercises_skills.php</vt:lpwstr>
      </vt:variant>
      <vt:variant>
        <vt:lpwstr/>
      </vt:variant>
      <vt:variant>
        <vt:i4>5898268</vt:i4>
      </vt:variant>
      <vt:variant>
        <vt:i4>66</vt:i4>
      </vt:variant>
      <vt:variant>
        <vt:i4>0</vt:i4>
      </vt:variant>
      <vt:variant>
        <vt:i4>5</vt:i4>
      </vt:variant>
      <vt:variant>
        <vt:lpwstr>http://rewarddeficiencysyndrome.com/improve_brain_function_power_performance_memory_processing_speed_supplement_health_activity_functioning.php</vt:lpwstr>
      </vt:variant>
      <vt:variant>
        <vt:lpwstr/>
      </vt:variant>
      <vt:variant>
        <vt:i4>6422544</vt:i4>
      </vt:variant>
      <vt:variant>
        <vt:i4>63</vt:i4>
      </vt:variant>
      <vt:variant>
        <vt:i4>0</vt:i4>
      </vt:variant>
      <vt:variant>
        <vt:i4>5</vt:i4>
      </vt:variant>
      <vt:variant>
        <vt:lpwstr>http://rewarddeficiencysyndrome.com/how_supplements_herbs_foods_enhance_brain_function_power_memory.php</vt:lpwstr>
      </vt:variant>
      <vt:variant>
        <vt:lpwstr/>
      </vt:variant>
      <vt:variant>
        <vt:i4>2359307</vt:i4>
      </vt:variant>
      <vt:variant>
        <vt:i4>60</vt:i4>
      </vt:variant>
      <vt:variant>
        <vt:i4>0</vt:i4>
      </vt:variant>
      <vt:variant>
        <vt:i4>5</vt:i4>
      </vt:variant>
      <vt:variant>
        <vt:lpwstr>http://rewarddeficiencysyndrome.com/healthy_brain_body_food_diet_tips_function_initiative_life_MRI_snacks_book.php</vt:lpwstr>
      </vt:variant>
      <vt:variant>
        <vt:lpwstr/>
      </vt:variant>
      <vt:variant>
        <vt:i4>1048631</vt:i4>
      </vt:variant>
      <vt:variant>
        <vt:i4>57</vt:i4>
      </vt:variant>
      <vt:variant>
        <vt:i4>0</vt:i4>
      </vt:variant>
      <vt:variant>
        <vt:i4>5</vt:i4>
      </vt:variant>
      <vt:variant>
        <vt:lpwstr>http://rewarddeficiencysyndrome.com/how_to_promote_improve_well-being_well_being_index_picture_scale_therapy_journal_five_essential_elements_yoga_miami.php</vt:lpwstr>
      </vt:variant>
      <vt:variant>
        <vt:lpwstr/>
      </vt:variant>
      <vt:variant>
        <vt:i4>6291580</vt:i4>
      </vt:variant>
      <vt:variant>
        <vt:i4>54</vt:i4>
      </vt:variant>
      <vt:variant>
        <vt:i4>0</vt:i4>
      </vt:variant>
      <vt:variant>
        <vt:i4>5</vt:i4>
      </vt:variant>
      <vt:variant>
        <vt:lpwstr>http://rewarddeficiencysyndrome.com/what_is_and_what_causes_adrenaline_addiction_symptoms_treatment_wiki_health_anxiety_and_reckless_behavior_in_adolescence.php</vt:lpwstr>
      </vt:variant>
      <vt:variant>
        <vt:lpwstr/>
      </vt:variant>
      <vt:variant>
        <vt:i4>852092</vt:i4>
      </vt:variant>
      <vt:variant>
        <vt:i4>51</vt:i4>
      </vt:variant>
      <vt:variant>
        <vt:i4>0</vt:i4>
      </vt:variant>
      <vt:variant>
        <vt:i4>5</vt:i4>
      </vt:variant>
      <vt:variant>
        <vt:lpwstr>http://rewarddeficiencysyndrome.com/I_need_to_know_how_to_find_ways_to_overcome_or_quit_gambling_addiction_for_good_tips_hypnosis_hotline.php</vt:lpwstr>
      </vt:variant>
      <vt:variant>
        <vt:lpwstr/>
      </vt:variant>
      <vt:variant>
        <vt:i4>3866677</vt:i4>
      </vt:variant>
      <vt:variant>
        <vt:i4>48</vt:i4>
      </vt:variant>
      <vt:variant>
        <vt:i4>0</vt:i4>
      </vt:variant>
      <vt:variant>
        <vt:i4>5</vt:i4>
      </vt:variant>
      <vt:variant>
        <vt:lpwstr>http://rewarddeficiencysyndrome.com/gambling_addict_addiction_stories_facts_treatment_centers_articles_hotline.php</vt:lpwstr>
      </vt:variant>
      <vt:variant>
        <vt:lpwstr/>
      </vt:variant>
      <vt:variant>
        <vt:i4>4390974</vt:i4>
      </vt:variant>
      <vt:variant>
        <vt:i4>45</vt:i4>
      </vt:variant>
      <vt:variant>
        <vt:i4>0</vt:i4>
      </vt:variant>
      <vt:variant>
        <vt:i4>5</vt:i4>
      </vt:variant>
      <vt:variant>
        <vt:lpwstr>http://rewarddeficiencysyndrome.com/definition_of_erratic_behavior_disorder_in_children.php</vt:lpwstr>
      </vt:variant>
      <vt:variant>
        <vt:lpwstr/>
      </vt:variant>
      <vt:variant>
        <vt:i4>5898332</vt:i4>
      </vt:variant>
      <vt:variant>
        <vt:i4>42</vt:i4>
      </vt:variant>
      <vt:variant>
        <vt:i4>0</vt:i4>
      </vt:variant>
      <vt:variant>
        <vt:i4>5</vt:i4>
      </vt:variant>
      <vt:variant>
        <vt:lpwstr>http://rewarddeficiencysyndrome.com/compulsive_behavior_disorder_in_children_toddlers_addiction_symptoms_definition_treatment_medication.php</vt:lpwstr>
      </vt:variant>
      <vt:variant>
        <vt:lpwstr/>
      </vt:variant>
      <vt:variant>
        <vt:i4>262270</vt:i4>
      </vt:variant>
      <vt:variant>
        <vt:i4>39</vt:i4>
      </vt:variant>
      <vt:variant>
        <vt:i4>0</vt:i4>
      </vt:variant>
      <vt:variant>
        <vt:i4>5</vt:i4>
      </vt:variant>
      <vt:variant>
        <vt:lpwstr>http://rewarddeficiencysyndrome.com/abnormal_behavior_examples_definition_in_children_articles_theories_disorders.php</vt:lpwstr>
      </vt:variant>
      <vt:variant>
        <vt:lpwstr/>
      </vt:variant>
      <vt:variant>
        <vt:i4>5177424</vt:i4>
      </vt:variant>
      <vt:variant>
        <vt:i4>36</vt:i4>
      </vt:variant>
      <vt:variant>
        <vt:i4>0</vt:i4>
      </vt:variant>
      <vt:variant>
        <vt:i4>5</vt:i4>
      </vt:variant>
      <vt:variant>
        <vt:lpwstr>http://rewarddeficiencysyndrome.com/behavioral_problems_in_young_children_toddlers_teenagers.php</vt:lpwstr>
      </vt:variant>
      <vt:variant>
        <vt:lpwstr/>
      </vt:variant>
      <vt:variant>
        <vt:i4>4849750</vt:i4>
      </vt:variant>
      <vt:variant>
        <vt:i4>33</vt:i4>
      </vt:variant>
      <vt:variant>
        <vt:i4>0</vt:i4>
      </vt:variant>
      <vt:variant>
        <vt:i4>5</vt:i4>
      </vt:variant>
      <vt:variant>
        <vt:lpwstr>http://rewarddeficiencysyndrome.com/RDS-sex-addiction-sexual-craving-desire-hormones.php</vt:lpwstr>
      </vt:variant>
      <vt:variant>
        <vt:lpwstr/>
      </vt:variant>
      <vt:variant>
        <vt:i4>6291480</vt:i4>
      </vt:variant>
      <vt:variant>
        <vt:i4>30</vt:i4>
      </vt:variant>
      <vt:variant>
        <vt:i4>0</vt:i4>
      </vt:variant>
      <vt:variant>
        <vt:i4>5</vt:i4>
      </vt:variant>
      <vt:variant>
        <vt:lpwstr>http://rewarddeficiencysyndrome.com/RDS-internet-sex-pornography-addiction-masturbation-craving.php</vt:lpwstr>
      </vt:variant>
      <vt:variant>
        <vt:lpwstr/>
      </vt:variant>
      <vt:variant>
        <vt:i4>2359358</vt:i4>
      </vt:variant>
      <vt:variant>
        <vt:i4>27</vt:i4>
      </vt:variant>
      <vt:variant>
        <vt:i4>0</vt:i4>
      </vt:variant>
      <vt:variant>
        <vt:i4>5</vt:i4>
      </vt:variant>
      <vt:variant>
        <vt:lpwstr>http://rewarddeficiencysyndrome.com/official_journal_institute_integrative_omics_applied_biotechnology.php</vt:lpwstr>
      </vt:variant>
      <vt:variant>
        <vt:lpwstr/>
      </vt:variant>
      <vt:variant>
        <vt:i4>2424833</vt:i4>
      </vt:variant>
      <vt:variant>
        <vt:i4>24</vt:i4>
      </vt:variant>
      <vt:variant>
        <vt:i4>0</vt:i4>
      </vt:variant>
      <vt:variant>
        <vt:i4>5</vt:i4>
      </vt:variant>
      <vt:variant>
        <vt:lpwstr>http://rewarddeficiencysyndrome.com/RDS_breakthrough_obesity_treatment_inks_new_chapter_neurogoenetics.php</vt:lpwstr>
      </vt:variant>
      <vt:variant>
        <vt:lpwstr/>
      </vt:variant>
      <vt:variant>
        <vt:i4>4063261</vt:i4>
      </vt:variant>
      <vt:variant>
        <vt:i4>21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http://www.drugabuse.gov/publications/principles-drug-addiction-treatment-research-based-guide-third-edition/evidence-based-approaches-to-drug-addiction-treatment/behavioral-6</vt:lpwstr>
      </vt:variant>
      <vt:variant>
        <vt:lpwstr/>
      </vt:variant>
      <vt:variant>
        <vt:i4>4063262</vt:i4>
      </vt:variant>
      <vt:variant>
        <vt:i4>18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http://www.drugabuse.gov/publications/principles-drug-addiction-treatment-research-based-guide-third-edition/evidence-based-approaches-to-drug-addiction-treatment/behavioral-5</vt:lpwstr>
      </vt:variant>
      <vt:variant>
        <vt:lpwstr/>
      </vt:variant>
      <vt:variant>
        <vt:i4>4063263</vt:i4>
      </vt:variant>
      <vt:variant>
        <vt:i4>15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http://www.drugabuse.gov/publications/principles-drug-addiction-treatment-research-based-guide-third-edition/evidence-based-approaches-to-drug-addiction-treatment/behavioral-4</vt:lpwstr>
      </vt:variant>
      <vt:variant>
        <vt:lpwstr/>
      </vt:variant>
      <vt:variant>
        <vt:i4>4063256</vt:i4>
      </vt:variant>
      <vt:variant>
        <vt:i4>12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http://www.drugabuse.gov/publications/principles-drug-addiction-treatment-research-based-guide-third-edition/evidence-based-approaches-to-drug-addiction-treatment/behavioral-3</vt:lpwstr>
      </vt:variant>
      <vt:variant>
        <vt:lpwstr/>
      </vt:variant>
      <vt:variant>
        <vt:i4>4063257</vt:i4>
      </vt:variant>
      <vt:variant>
        <vt:i4>9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http://www.drugabuse.gov/publications/principles-drug-addiction-treatment-research-based-guide-third-edition/evidence-based-approaches-to-drug-addiction-treatment/behavioral-2</vt:lpwstr>
      </vt:variant>
      <vt:variant>
        <vt:lpwstr/>
      </vt:variant>
      <vt:variant>
        <vt:i4>4063259</vt:i4>
      </vt:variant>
      <vt:variant>
        <vt:i4>6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http://www.drugabuse.gov/publications/principles-drug-addiction-treatment-research-based-guide-third-edition/evidence-based-approaches-to-drug-addiction-treatment/behavioral-0</vt:lpwstr>
      </vt:variant>
      <vt:variant>
        <vt:lpwstr/>
      </vt:variant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http://www.drugabuse.gov/publications/principles-drug-addiction-treatment-research-based-guide-third-edition/evidence-based-approaches-to-drug-addiction-treatment/behavioral</vt:lpwstr>
      </vt:variant>
      <vt:variant>
        <vt:lpwstr/>
      </vt:variant>
      <vt:variant>
        <vt:i4>5046293</vt:i4>
      </vt:variant>
      <vt:variant>
        <vt:i4>0</vt:i4>
      </vt:variant>
      <vt:variant>
        <vt:i4>0</vt:i4>
      </vt:variant>
      <vt:variant>
        <vt:i4>5</vt:i4>
      </vt:variant>
      <vt:variant>
        <vt:lpwstr>http://www.drugabuse.gov/publications/principles-drug-addiction-treatment/evidence-based-approaches-to-drug-addiction-treatment/behavioral-therapies</vt:lpwstr>
      </vt:variant>
      <vt:variant>
        <vt:lpwstr/>
      </vt:variant>
      <vt:variant>
        <vt:i4>6881281</vt:i4>
      </vt:variant>
      <vt:variant>
        <vt:i4>174618</vt:i4>
      </vt:variant>
      <vt:variant>
        <vt:i4>1041</vt:i4>
      </vt:variant>
      <vt:variant>
        <vt:i4>1</vt:i4>
      </vt:variant>
      <vt:variant>
        <vt:lpwstr>FIG</vt:lpwstr>
      </vt:variant>
      <vt:variant>
        <vt:lpwstr/>
      </vt:variant>
      <vt:variant>
        <vt:i4>6881281</vt:i4>
      </vt:variant>
      <vt:variant>
        <vt:i4>209293</vt:i4>
      </vt:variant>
      <vt:variant>
        <vt:i4>1045</vt:i4>
      </vt:variant>
      <vt:variant>
        <vt:i4>1</vt:i4>
      </vt:variant>
      <vt:variant>
        <vt:lpwstr>FIG</vt:lpwstr>
      </vt:variant>
      <vt:variant>
        <vt:lpwstr/>
      </vt:variant>
      <vt:variant>
        <vt:i4>1310744</vt:i4>
      </vt:variant>
      <vt:variant>
        <vt:i4>232300</vt:i4>
      </vt:variant>
      <vt:variant>
        <vt:i4>1047</vt:i4>
      </vt:variant>
      <vt:variant>
        <vt:i4>1</vt:i4>
      </vt:variant>
      <vt:variant>
        <vt:lpwstr>FIG 11 PAPIL</vt:lpwstr>
      </vt:variant>
      <vt:variant>
        <vt:lpwstr/>
      </vt:variant>
      <vt:variant>
        <vt:i4>6881281</vt:i4>
      </vt:variant>
      <vt:variant>
        <vt:i4>274598</vt:i4>
      </vt:variant>
      <vt:variant>
        <vt:i4>1049</vt:i4>
      </vt:variant>
      <vt:variant>
        <vt:i4>1</vt:i4>
      </vt:variant>
      <vt:variant>
        <vt:lpwstr>FIG</vt:lpwstr>
      </vt:variant>
      <vt:variant>
        <vt:lpwstr/>
      </vt:variant>
      <vt:variant>
        <vt:i4>6881281</vt:i4>
      </vt:variant>
      <vt:variant>
        <vt:i4>321737</vt:i4>
      </vt:variant>
      <vt:variant>
        <vt:i4>1051</vt:i4>
      </vt:variant>
      <vt:variant>
        <vt:i4>1</vt:i4>
      </vt:variant>
      <vt:variant>
        <vt:lpwstr>FIG</vt:lpwstr>
      </vt:variant>
      <vt:variant>
        <vt:lpwstr/>
      </vt:variant>
      <vt:variant>
        <vt:i4>5832715</vt:i4>
      </vt:variant>
      <vt:variant>
        <vt:i4>326259</vt:i4>
      </vt:variant>
      <vt:variant>
        <vt:i4>1052</vt:i4>
      </vt:variant>
      <vt:variant>
        <vt:i4>1</vt:i4>
      </vt:variant>
      <vt:variant>
        <vt:lpwstr>Diapositiva1</vt:lpwstr>
      </vt:variant>
      <vt:variant>
        <vt:lpwstr/>
      </vt:variant>
      <vt:variant>
        <vt:i4>1966179</vt:i4>
      </vt:variant>
      <vt:variant>
        <vt:i4>365585</vt:i4>
      </vt:variant>
      <vt:variant>
        <vt:i4>1053</vt:i4>
      </vt:variant>
      <vt:variant>
        <vt:i4>1</vt:i4>
      </vt:variant>
      <vt:variant>
        <vt:lpwstr>SPINY</vt:lpwstr>
      </vt:variant>
      <vt:variant>
        <vt:lpwstr/>
      </vt:variant>
      <vt:variant>
        <vt:i4>6881281</vt:i4>
      </vt:variant>
      <vt:variant>
        <vt:i4>416401</vt:i4>
      </vt:variant>
      <vt:variant>
        <vt:i4>1056</vt:i4>
      </vt:variant>
      <vt:variant>
        <vt:i4>1</vt:i4>
      </vt:variant>
      <vt:variant>
        <vt:lpwstr>FIG</vt:lpwstr>
      </vt:variant>
      <vt:variant>
        <vt:lpwstr/>
      </vt:variant>
      <vt:variant>
        <vt:i4>5832715</vt:i4>
      </vt:variant>
      <vt:variant>
        <vt:i4>452396</vt:i4>
      </vt:variant>
      <vt:variant>
        <vt:i4>1057</vt:i4>
      </vt:variant>
      <vt:variant>
        <vt:i4>1</vt:i4>
      </vt:variant>
      <vt:variant>
        <vt:lpwstr>Diapositiva1</vt:lpwstr>
      </vt:variant>
      <vt:variant>
        <vt:lpwstr/>
      </vt:variant>
      <vt:variant>
        <vt:i4>5832715</vt:i4>
      </vt:variant>
      <vt:variant>
        <vt:i4>452541</vt:i4>
      </vt:variant>
      <vt:variant>
        <vt:i4>1058</vt:i4>
      </vt:variant>
      <vt:variant>
        <vt:i4>1</vt:i4>
      </vt:variant>
      <vt:variant>
        <vt:lpwstr>Diapositiva1</vt:lpwstr>
      </vt:variant>
      <vt:variant>
        <vt:lpwstr/>
      </vt:variant>
      <vt:variant>
        <vt:i4>6881281</vt:i4>
      </vt:variant>
      <vt:variant>
        <vt:i4>459963</vt:i4>
      </vt:variant>
      <vt:variant>
        <vt:i4>1059</vt:i4>
      </vt:variant>
      <vt:variant>
        <vt:i4>1</vt:i4>
      </vt:variant>
      <vt:variant>
        <vt:lpwstr>FIG</vt:lpwstr>
      </vt:variant>
      <vt:variant>
        <vt:lpwstr/>
      </vt:variant>
      <vt:variant>
        <vt:i4>7798886</vt:i4>
      </vt:variant>
      <vt:variant>
        <vt:i4>460138</vt:i4>
      </vt:variant>
      <vt:variant>
        <vt:i4>1028</vt:i4>
      </vt:variant>
      <vt:variant>
        <vt:i4>1</vt:i4>
      </vt:variant>
      <vt:variant>
        <vt:lpwstr>GOLDILOCKS</vt:lpwstr>
      </vt:variant>
      <vt:variant>
        <vt:lpwstr/>
      </vt:variant>
      <vt:variant>
        <vt:i4>589884</vt:i4>
      </vt:variant>
      <vt:variant>
        <vt:i4>521216</vt:i4>
      </vt:variant>
      <vt:variant>
        <vt:i4>1061</vt:i4>
      </vt:variant>
      <vt:variant>
        <vt:i4>1</vt:i4>
      </vt:variant>
      <vt:variant>
        <vt:lpwstr>COME COMUNICA</vt:lpwstr>
      </vt:variant>
      <vt:variant>
        <vt:lpwstr/>
      </vt:variant>
      <vt:variant>
        <vt:i4>2031736</vt:i4>
      </vt:variant>
      <vt:variant>
        <vt:i4>638935</vt:i4>
      </vt:variant>
      <vt:variant>
        <vt:i4>1063</vt:i4>
      </vt:variant>
      <vt:variant>
        <vt:i4>1</vt:i4>
      </vt:variant>
      <vt:variant>
        <vt:lpwstr>PRIMA</vt:lpwstr>
      </vt:variant>
      <vt:variant>
        <vt:lpwstr/>
      </vt:variant>
      <vt:variant>
        <vt:i4>6160452</vt:i4>
      </vt:variant>
      <vt:variant>
        <vt:i4>639182</vt:i4>
      </vt:variant>
      <vt:variant>
        <vt:i4>1064</vt:i4>
      </vt:variant>
      <vt:variant>
        <vt:i4>1</vt:i4>
      </vt:variant>
      <vt:variant>
        <vt:lpwstr>FINALE 3</vt:lpwstr>
      </vt:variant>
      <vt:variant>
        <vt:lpwstr/>
      </vt:variant>
      <vt:variant>
        <vt:i4>6225988</vt:i4>
      </vt:variant>
      <vt:variant>
        <vt:i4>639438</vt:i4>
      </vt:variant>
      <vt:variant>
        <vt:i4>1065</vt:i4>
      </vt:variant>
      <vt:variant>
        <vt:i4>1</vt:i4>
      </vt:variant>
      <vt:variant>
        <vt:lpwstr>FINALE 2</vt:lpwstr>
      </vt:variant>
      <vt:variant>
        <vt:lpwstr/>
      </vt:variant>
      <vt:variant>
        <vt:i4>8192107</vt:i4>
      </vt:variant>
      <vt:variant>
        <vt:i4>639809</vt:i4>
      </vt:variant>
      <vt:variant>
        <vt:i4>1066</vt:i4>
      </vt:variant>
      <vt:variant>
        <vt:i4>1</vt:i4>
      </vt:variant>
      <vt:variant>
        <vt:lpwstr>PRONTA</vt:lpwstr>
      </vt:variant>
      <vt:variant>
        <vt:lpwstr/>
      </vt:variant>
      <vt:variant>
        <vt:i4>5832715</vt:i4>
      </vt:variant>
      <vt:variant>
        <vt:i4>2359969</vt:i4>
      </vt:variant>
      <vt:variant>
        <vt:i4>1033</vt:i4>
      </vt:variant>
      <vt:variant>
        <vt:i4>1</vt:i4>
      </vt:variant>
      <vt:variant>
        <vt:lpwstr>Diapositiva1</vt:lpwstr>
      </vt:variant>
      <vt:variant>
        <vt:lpwstr/>
      </vt:variant>
      <vt:variant>
        <vt:i4>7995418</vt:i4>
      </vt:variant>
      <vt:variant>
        <vt:i4>-1</vt:i4>
      </vt:variant>
      <vt:variant>
        <vt:i4>1061</vt:i4>
      </vt:variant>
      <vt:variant>
        <vt:i4>1</vt:i4>
      </vt:variant>
      <vt:variant>
        <vt:lpwstr>DESILVA</vt:lpwstr>
      </vt:variant>
      <vt:variant>
        <vt:lpwstr/>
      </vt:variant>
      <vt:variant>
        <vt:i4>7995418</vt:i4>
      </vt:variant>
      <vt:variant>
        <vt:i4>-1</vt:i4>
      </vt:variant>
      <vt:variant>
        <vt:i4>1062</vt:i4>
      </vt:variant>
      <vt:variant>
        <vt:i4>1</vt:i4>
      </vt:variant>
      <vt:variant>
        <vt:lpwstr>DESILVA</vt:lpwstr>
      </vt:variant>
      <vt:variant>
        <vt:lpwstr/>
      </vt:variant>
      <vt:variant>
        <vt:i4>5767226</vt:i4>
      </vt:variant>
      <vt:variant>
        <vt:i4>-1</vt:i4>
      </vt:variant>
      <vt:variant>
        <vt:i4>1028</vt:i4>
      </vt:variant>
      <vt:variant>
        <vt:i4>1</vt:i4>
      </vt:variant>
      <vt:variant>
        <vt:lpwstr>Diapositiva01</vt:lpwstr>
      </vt:variant>
      <vt:variant>
        <vt:lpwstr/>
      </vt:variant>
      <vt:variant>
        <vt:i4>5832763</vt:i4>
      </vt:variant>
      <vt:variant>
        <vt:i4>-1</vt:i4>
      </vt:variant>
      <vt:variant>
        <vt:i4>1029</vt:i4>
      </vt:variant>
      <vt:variant>
        <vt:i4>1</vt:i4>
      </vt:variant>
      <vt:variant>
        <vt:lpwstr>Diapositiva10</vt:lpwstr>
      </vt:variant>
      <vt:variant>
        <vt:lpwstr/>
      </vt:variant>
      <vt:variant>
        <vt:i4>1835068</vt:i4>
      </vt:variant>
      <vt:variant>
        <vt:i4>-1</vt:i4>
      </vt:variant>
      <vt:variant>
        <vt:i4>1030</vt:i4>
      </vt:variant>
      <vt:variant>
        <vt:i4>1</vt:i4>
      </vt:variant>
      <vt:variant>
        <vt:lpwstr>FAST FOOF</vt:lpwstr>
      </vt:variant>
      <vt:variant>
        <vt:lpwstr/>
      </vt:variant>
      <vt:variant>
        <vt:i4>1310722</vt:i4>
      </vt:variant>
      <vt:variant>
        <vt:i4>-1</vt:i4>
      </vt:variant>
      <vt:variant>
        <vt:i4>1032</vt:i4>
      </vt:variant>
      <vt:variant>
        <vt:i4>1</vt:i4>
      </vt:variant>
      <vt:variant>
        <vt:lpwstr>eggs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Nazario Melchionda</dc:creator>
  <cp:keywords/>
  <dc:description/>
  <cp:lastModifiedBy>Nazario Melchionda</cp:lastModifiedBy>
  <cp:revision>8</cp:revision>
  <cp:lastPrinted>2013-09-06T09:32:00Z</cp:lastPrinted>
  <dcterms:created xsi:type="dcterms:W3CDTF">2013-09-06T08:23:00Z</dcterms:created>
  <dcterms:modified xsi:type="dcterms:W3CDTF">2013-09-06T10:31:00Z</dcterms:modified>
</cp:coreProperties>
</file>