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A73" w:rsidRPr="00BE2FC2" w:rsidRDefault="00BE2FC2" w:rsidP="00BE2FC2">
      <w:pPr>
        <w:jc w:val="center"/>
        <w:rPr>
          <w:rFonts w:ascii="Courier New" w:hAnsi="Courier New" w:cs="Courier New"/>
          <w:b/>
        </w:rPr>
      </w:pPr>
      <w:r w:rsidRPr="00BE2FC2">
        <w:rPr>
          <w:rFonts w:ascii="Courier New" w:hAnsi="Courier New" w:cs="Courier New"/>
          <w:b/>
        </w:rPr>
        <w:t xml:space="preserve">Progetto </w:t>
      </w:r>
      <w:proofErr w:type="spellStart"/>
      <w:r w:rsidRPr="00BE2FC2">
        <w:rPr>
          <w:rFonts w:ascii="Courier New" w:hAnsi="Courier New" w:cs="Courier New"/>
          <w:b/>
        </w:rPr>
        <w:t>PIA.DAO</w:t>
      </w:r>
      <w:proofErr w:type="spellEnd"/>
      <w:r w:rsidRPr="00BE2FC2">
        <w:rPr>
          <w:rFonts w:ascii="Courier New" w:hAnsi="Courier New" w:cs="Courier New"/>
          <w:b/>
        </w:rPr>
        <w:t xml:space="preserve"> SISDCA-ANSISA 2012-2014</w:t>
      </w:r>
    </w:p>
    <w:p w:rsidR="00BE2FC2" w:rsidRPr="00BE2FC2" w:rsidRDefault="00BE2FC2" w:rsidP="00BE2FC2">
      <w:pPr>
        <w:jc w:val="center"/>
        <w:rPr>
          <w:rFonts w:ascii="Courier New" w:hAnsi="Courier New" w:cs="Courier New"/>
          <w:b/>
        </w:rPr>
      </w:pPr>
      <w:r w:rsidRPr="00BE2FC2">
        <w:rPr>
          <w:rFonts w:ascii="Courier New" w:hAnsi="Courier New" w:cs="Courier New"/>
          <w:b/>
        </w:rPr>
        <w:t>Manuale Propedeutico Didattico e Funzionale</w:t>
      </w:r>
    </w:p>
    <w:p w:rsidR="00DB0F98" w:rsidRPr="00463A63" w:rsidRDefault="00DB0F98" w:rsidP="006E01C8">
      <w:pPr>
        <w:autoSpaceDE w:val="0"/>
        <w:autoSpaceDN w:val="0"/>
        <w:adjustRightInd w:val="0"/>
        <w:spacing w:after="0" w:line="240" w:lineRule="auto"/>
        <w:jc w:val="both"/>
        <w:rPr>
          <w:rFonts w:ascii="Courier New" w:hAnsi="Courier New" w:cs="Courier New"/>
          <w:bCs/>
          <w:color w:val="000000"/>
          <w:sz w:val="20"/>
          <w:szCs w:val="20"/>
        </w:rPr>
      </w:pPr>
    </w:p>
    <w:p w:rsidR="0086024D" w:rsidRPr="00463A63" w:rsidRDefault="00982722" w:rsidP="006E01C8">
      <w:pPr>
        <w:autoSpaceDE w:val="0"/>
        <w:autoSpaceDN w:val="0"/>
        <w:adjustRightInd w:val="0"/>
        <w:spacing w:after="0" w:line="240" w:lineRule="auto"/>
        <w:contextualSpacing/>
        <w:jc w:val="both"/>
        <w:rPr>
          <w:rFonts w:ascii="Courier New" w:hAnsi="Courier New" w:cs="Courier New"/>
          <w:bCs/>
          <w:color w:val="000000"/>
          <w:sz w:val="20"/>
          <w:szCs w:val="20"/>
        </w:rPr>
      </w:pPr>
      <w:r w:rsidRPr="00463A63">
        <w:rPr>
          <w:rFonts w:ascii="Courier New" w:hAnsi="Courier New" w:cs="Courier New"/>
          <w:bCs/>
          <w:color w:val="000000"/>
          <w:sz w:val="20"/>
          <w:szCs w:val="20"/>
        </w:rPr>
        <w:t>4.b.ì B</w:t>
      </w:r>
      <w:r w:rsidR="0086024D" w:rsidRPr="00463A63">
        <w:rPr>
          <w:rFonts w:ascii="Courier New" w:hAnsi="Courier New" w:cs="Courier New"/>
          <w:bCs/>
          <w:color w:val="000000"/>
          <w:sz w:val="20"/>
          <w:szCs w:val="20"/>
        </w:rPr>
        <w:t>enefici possibili dei farmaci. Farmaci e sostanze psicoattive</w:t>
      </w:r>
    </w:p>
    <w:p w:rsidR="00A87828" w:rsidRPr="00463A63" w:rsidRDefault="00A87828" w:rsidP="006E01C8">
      <w:pPr>
        <w:autoSpaceDE w:val="0"/>
        <w:autoSpaceDN w:val="0"/>
        <w:adjustRightInd w:val="0"/>
        <w:spacing w:after="0" w:line="240" w:lineRule="auto"/>
        <w:contextualSpacing/>
        <w:jc w:val="both"/>
        <w:rPr>
          <w:rFonts w:ascii="Courier New" w:hAnsi="Courier New" w:cs="Courier New"/>
          <w:bCs/>
          <w:sz w:val="20"/>
          <w:szCs w:val="20"/>
        </w:rPr>
      </w:pPr>
    </w:p>
    <w:p w:rsidR="00521263" w:rsidRPr="00463A63" w:rsidRDefault="0086024D" w:rsidP="006E01C8">
      <w:pPr>
        <w:autoSpaceDE w:val="0"/>
        <w:autoSpaceDN w:val="0"/>
        <w:adjustRightInd w:val="0"/>
        <w:spacing w:after="0" w:line="240" w:lineRule="auto"/>
        <w:contextualSpacing/>
        <w:jc w:val="both"/>
        <w:rPr>
          <w:rFonts w:ascii="Courier New" w:hAnsi="Courier New" w:cs="Courier New"/>
          <w:bCs/>
          <w:sz w:val="20"/>
          <w:szCs w:val="20"/>
        </w:rPr>
      </w:pPr>
      <w:r w:rsidRPr="00463A63">
        <w:rPr>
          <w:rFonts w:ascii="Courier New" w:hAnsi="Courier New" w:cs="Courier New"/>
          <w:bCs/>
          <w:sz w:val="20"/>
          <w:szCs w:val="20"/>
        </w:rPr>
        <w:t>Milano</w:t>
      </w:r>
      <w:r w:rsidR="005C378F" w:rsidRPr="00463A63">
        <w:rPr>
          <w:rFonts w:ascii="Courier New" w:hAnsi="Courier New" w:cs="Courier New"/>
          <w:bCs/>
          <w:sz w:val="20"/>
          <w:szCs w:val="20"/>
        </w:rPr>
        <w:t xml:space="preserve"> (Capofila 1)</w:t>
      </w:r>
    </w:p>
    <w:p w:rsidR="00521263" w:rsidRPr="00463A63" w:rsidRDefault="0086024D" w:rsidP="006E01C8">
      <w:pPr>
        <w:autoSpaceDE w:val="0"/>
        <w:autoSpaceDN w:val="0"/>
        <w:adjustRightInd w:val="0"/>
        <w:spacing w:after="0" w:line="240" w:lineRule="auto"/>
        <w:contextualSpacing/>
        <w:jc w:val="both"/>
        <w:rPr>
          <w:rFonts w:ascii="Courier New" w:hAnsi="Courier New" w:cs="Courier New"/>
          <w:bCs/>
          <w:sz w:val="20"/>
          <w:szCs w:val="20"/>
        </w:rPr>
      </w:pPr>
      <w:r w:rsidRPr="00463A63">
        <w:rPr>
          <w:rFonts w:ascii="Courier New" w:hAnsi="Courier New" w:cs="Courier New"/>
          <w:bCs/>
          <w:sz w:val="20"/>
          <w:szCs w:val="20"/>
        </w:rPr>
        <w:t>Todisco</w:t>
      </w:r>
      <w:r w:rsidR="005C378F" w:rsidRPr="00463A63">
        <w:rPr>
          <w:rFonts w:ascii="Courier New" w:hAnsi="Courier New" w:cs="Courier New"/>
          <w:bCs/>
          <w:sz w:val="20"/>
          <w:szCs w:val="20"/>
        </w:rPr>
        <w:t xml:space="preserve"> (Capofila 2)</w:t>
      </w:r>
    </w:p>
    <w:p w:rsidR="005C378F" w:rsidRPr="00463A63" w:rsidRDefault="005C378F" w:rsidP="006E01C8">
      <w:pPr>
        <w:autoSpaceDE w:val="0"/>
        <w:autoSpaceDN w:val="0"/>
        <w:adjustRightInd w:val="0"/>
        <w:spacing w:after="0" w:line="240" w:lineRule="auto"/>
        <w:contextualSpacing/>
        <w:jc w:val="both"/>
        <w:rPr>
          <w:rFonts w:ascii="Courier New" w:hAnsi="Courier New" w:cs="Courier New"/>
          <w:bCs/>
          <w:sz w:val="20"/>
          <w:szCs w:val="20"/>
        </w:rPr>
      </w:pPr>
      <w:r w:rsidRPr="00463A63">
        <w:rPr>
          <w:rFonts w:ascii="Courier New" w:hAnsi="Courier New" w:cs="Courier New"/>
          <w:bCs/>
          <w:sz w:val="20"/>
          <w:szCs w:val="20"/>
        </w:rPr>
        <w:t>Esperti collaboratori</w:t>
      </w:r>
      <w:r w:rsidR="007A5431" w:rsidRPr="00463A63">
        <w:rPr>
          <w:rFonts w:ascii="Courier New" w:hAnsi="Courier New" w:cs="Courier New"/>
          <w:bCs/>
          <w:sz w:val="20"/>
          <w:szCs w:val="20"/>
        </w:rPr>
        <w:t>:</w:t>
      </w:r>
    </w:p>
    <w:p w:rsidR="005A1A89" w:rsidRPr="00463A63" w:rsidRDefault="0086024D" w:rsidP="006E01C8">
      <w:pPr>
        <w:autoSpaceDE w:val="0"/>
        <w:autoSpaceDN w:val="0"/>
        <w:adjustRightInd w:val="0"/>
        <w:spacing w:after="0" w:line="240" w:lineRule="auto"/>
        <w:contextualSpacing/>
        <w:jc w:val="both"/>
        <w:rPr>
          <w:rFonts w:ascii="Courier New" w:hAnsi="Courier New" w:cs="Courier New"/>
          <w:bCs/>
          <w:sz w:val="20"/>
          <w:szCs w:val="20"/>
        </w:rPr>
      </w:pPr>
      <w:r w:rsidRPr="00463A63">
        <w:rPr>
          <w:rFonts w:ascii="Courier New" w:hAnsi="Courier New" w:cs="Courier New"/>
          <w:bCs/>
          <w:sz w:val="20"/>
          <w:szCs w:val="20"/>
        </w:rPr>
        <w:t xml:space="preserve">Cerro, </w:t>
      </w:r>
      <w:proofErr w:type="spellStart"/>
      <w:r w:rsidRPr="00463A63">
        <w:rPr>
          <w:rFonts w:ascii="Courier New" w:hAnsi="Courier New" w:cs="Courier New"/>
          <w:bCs/>
          <w:sz w:val="20"/>
          <w:szCs w:val="20"/>
        </w:rPr>
        <w:t>Miotello</w:t>
      </w:r>
      <w:proofErr w:type="spellEnd"/>
      <w:r w:rsidRPr="00463A63">
        <w:rPr>
          <w:rFonts w:ascii="Courier New" w:hAnsi="Courier New" w:cs="Courier New"/>
          <w:bCs/>
          <w:sz w:val="20"/>
          <w:szCs w:val="20"/>
        </w:rPr>
        <w:t xml:space="preserve">, Di </w:t>
      </w:r>
      <w:proofErr w:type="spellStart"/>
      <w:r w:rsidRPr="00463A63">
        <w:rPr>
          <w:rFonts w:ascii="Courier New" w:hAnsi="Courier New" w:cs="Courier New"/>
          <w:bCs/>
          <w:sz w:val="20"/>
          <w:szCs w:val="20"/>
        </w:rPr>
        <w:t>Luzio</w:t>
      </w:r>
      <w:proofErr w:type="spellEnd"/>
      <w:r w:rsidRPr="00463A63">
        <w:rPr>
          <w:rFonts w:ascii="Courier New" w:hAnsi="Courier New" w:cs="Courier New"/>
          <w:bCs/>
          <w:sz w:val="20"/>
          <w:szCs w:val="20"/>
        </w:rPr>
        <w:t>, Scita</w:t>
      </w:r>
    </w:p>
    <w:p w:rsidR="0086024D" w:rsidRPr="00463A63" w:rsidRDefault="0086024D" w:rsidP="006E01C8">
      <w:pPr>
        <w:autoSpaceDE w:val="0"/>
        <w:autoSpaceDN w:val="0"/>
        <w:adjustRightInd w:val="0"/>
        <w:spacing w:after="0" w:line="240" w:lineRule="auto"/>
        <w:contextualSpacing/>
        <w:jc w:val="both"/>
        <w:rPr>
          <w:rFonts w:ascii="Courier New" w:hAnsi="Courier New" w:cs="Courier New"/>
          <w:b/>
          <w:bCs/>
          <w:color w:val="000000"/>
          <w:sz w:val="20"/>
          <w:szCs w:val="20"/>
        </w:rPr>
      </w:pPr>
    </w:p>
    <w:p w:rsidR="00521263" w:rsidRPr="00463A63" w:rsidRDefault="00521263" w:rsidP="006E01C8">
      <w:pPr>
        <w:autoSpaceDE w:val="0"/>
        <w:autoSpaceDN w:val="0"/>
        <w:adjustRightInd w:val="0"/>
        <w:spacing w:after="0" w:line="240" w:lineRule="auto"/>
        <w:contextualSpacing/>
        <w:jc w:val="both"/>
        <w:rPr>
          <w:rFonts w:ascii="Courier New" w:hAnsi="Courier New" w:cs="Courier New"/>
          <w:bCs/>
          <w:color w:val="000000"/>
          <w:sz w:val="20"/>
          <w:szCs w:val="20"/>
        </w:rPr>
      </w:pPr>
      <w:r w:rsidRPr="00463A63">
        <w:rPr>
          <w:rFonts w:ascii="Courier New" w:hAnsi="Courier New" w:cs="Courier New"/>
          <w:bCs/>
          <w:color w:val="000000"/>
          <w:sz w:val="20"/>
          <w:szCs w:val="20"/>
        </w:rPr>
        <w:t>a. Introduzione</w:t>
      </w:r>
    </w:p>
    <w:p w:rsidR="000C4518" w:rsidRPr="00463A63" w:rsidRDefault="005802E5" w:rsidP="006E01C8">
      <w:pPr>
        <w:jc w:val="both"/>
        <w:rPr>
          <w:rFonts w:ascii="Courier New" w:hAnsi="Courier New" w:cs="Courier New"/>
          <w:sz w:val="20"/>
          <w:szCs w:val="20"/>
        </w:rPr>
      </w:pPr>
      <w:r>
        <w:rPr>
          <w:rFonts w:ascii="Courier New" w:hAnsi="Courier New" w:cs="Courier New"/>
          <w:sz w:val="20"/>
          <w:szCs w:val="20"/>
        </w:rPr>
        <w:t xml:space="preserve">i. </w:t>
      </w:r>
      <w:r w:rsidR="000C4518" w:rsidRPr="00463A63">
        <w:rPr>
          <w:rFonts w:ascii="Courier New" w:hAnsi="Courier New" w:cs="Courier New"/>
          <w:sz w:val="20"/>
          <w:szCs w:val="20"/>
        </w:rPr>
        <w:t>I Disturbi</w:t>
      </w:r>
      <w:r w:rsidR="00332698" w:rsidRPr="00463A63">
        <w:rPr>
          <w:rFonts w:ascii="Courier New" w:hAnsi="Courier New" w:cs="Courier New"/>
          <w:sz w:val="20"/>
          <w:szCs w:val="20"/>
        </w:rPr>
        <w:t xml:space="preserve"> del C</w:t>
      </w:r>
      <w:r w:rsidR="000C4518" w:rsidRPr="00463A63">
        <w:rPr>
          <w:rFonts w:ascii="Courier New" w:hAnsi="Courier New" w:cs="Courier New"/>
          <w:sz w:val="20"/>
          <w:szCs w:val="20"/>
        </w:rPr>
        <w:t>omportamento Alimentare (DCA) sono im</w:t>
      </w:r>
      <w:r w:rsidR="00332698" w:rsidRPr="00463A63">
        <w:rPr>
          <w:rFonts w:ascii="Courier New" w:hAnsi="Courier New" w:cs="Courier New"/>
          <w:sz w:val="20"/>
          <w:szCs w:val="20"/>
        </w:rPr>
        <w:t>portanti</w:t>
      </w:r>
      <w:r w:rsidR="000C4518" w:rsidRPr="00463A63">
        <w:rPr>
          <w:rFonts w:ascii="Courier New" w:hAnsi="Courier New" w:cs="Courier New"/>
          <w:sz w:val="20"/>
          <w:szCs w:val="20"/>
        </w:rPr>
        <w:t xml:space="preserve"> </w:t>
      </w:r>
      <w:r w:rsidR="00332698" w:rsidRPr="00463A63">
        <w:rPr>
          <w:rFonts w:ascii="Courier New" w:hAnsi="Courier New" w:cs="Courier New"/>
          <w:sz w:val="20"/>
          <w:szCs w:val="20"/>
        </w:rPr>
        <w:t>patologie ad alto impatto sociale, che colpiscono prevalentemente le fasce più giovani della popolazione</w:t>
      </w:r>
      <w:r w:rsidR="006E01C8" w:rsidRPr="00463A63">
        <w:rPr>
          <w:rFonts w:ascii="Courier New" w:hAnsi="Courier New" w:cs="Courier New"/>
          <w:sz w:val="20"/>
          <w:szCs w:val="20"/>
        </w:rPr>
        <w:t xml:space="preserve"> con un andamento clinico caratterizzato da frequenti riacutizzazioni o ricadute, tendenza alla cronicizzazione, significative sequele mediche e comorbidità psichiatriche che rende queste patologie tra le più invalidanti e</w:t>
      </w:r>
      <w:r w:rsidR="00AE1676">
        <w:rPr>
          <w:rFonts w:ascii="Courier New" w:hAnsi="Courier New" w:cs="Courier New"/>
          <w:sz w:val="20"/>
          <w:szCs w:val="20"/>
        </w:rPr>
        <w:t xml:space="preserve"> mortali in ambito psichiatrico</w:t>
      </w:r>
      <w:r w:rsidR="001A32A4">
        <w:rPr>
          <w:rFonts w:ascii="Courier New" w:hAnsi="Courier New" w:cs="Courier New"/>
          <w:sz w:val="20"/>
          <w:szCs w:val="20"/>
        </w:rPr>
        <w:t xml:space="preserve"> (</w:t>
      </w:r>
      <w:proofErr w:type="spellStart"/>
      <w:r w:rsidR="001A32A4">
        <w:rPr>
          <w:rFonts w:ascii="Courier New" w:hAnsi="Courier New" w:cs="Courier New"/>
          <w:sz w:val="20"/>
          <w:szCs w:val="20"/>
        </w:rPr>
        <w:t>Treasure</w:t>
      </w:r>
      <w:proofErr w:type="spellEnd"/>
      <w:r w:rsidR="001A32A4">
        <w:rPr>
          <w:rFonts w:ascii="Courier New" w:hAnsi="Courier New" w:cs="Courier New"/>
          <w:sz w:val="20"/>
          <w:szCs w:val="20"/>
        </w:rPr>
        <w:t xml:space="preserve"> 2010)</w:t>
      </w:r>
      <w:r w:rsidR="00AE1676">
        <w:rPr>
          <w:rFonts w:ascii="Courier New" w:hAnsi="Courier New" w:cs="Courier New"/>
          <w:sz w:val="20"/>
          <w:szCs w:val="20"/>
        </w:rPr>
        <w:t>.</w:t>
      </w:r>
    </w:p>
    <w:p w:rsidR="0086024D" w:rsidRDefault="005802E5" w:rsidP="006E01C8">
      <w:pPr>
        <w:jc w:val="both"/>
        <w:rPr>
          <w:rFonts w:ascii="Courier New" w:hAnsi="Courier New" w:cs="Courier New"/>
          <w:sz w:val="20"/>
          <w:szCs w:val="20"/>
        </w:rPr>
      </w:pPr>
      <w:proofErr w:type="spellStart"/>
      <w:r>
        <w:rPr>
          <w:rFonts w:ascii="Courier New" w:hAnsi="Courier New" w:cs="Courier New"/>
          <w:sz w:val="20"/>
          <w:szCs w:val="20"/>
        </w:rPr>
        <w:t>ii</w:t>
      </w:r>
      <w:proofErr w:type="spellEnd"/>
      <w:r>
        <w:rPr>
          <w:rFonts w:ascii="Courier New" w:hAnsi="Courier New" w:cs="Courier New"/>
          <w:sz w:val="20"/>
          <w:szCs w:val="20"/>
        </w:rPr>
        <w:t xml:space="preserve">. </w:t>
      </w:r>
      <w:r w:rsidR="0086024D" w:rsidRPr="00463A63">
        <w:rPr>
          <w:rFonts w:ascii="Courier New" w:hAnsi="Courier New" w:cs="Courier New"/>
          <w:sz w:val="20"/>
          <w:szCs w:val="20"/>
        </w:rPr>
        <w:t>Il trattamento dei DCA è sostanzialmente multidimensionale e</w:t>
      </w:r>
      <w:r w:rsidR="00334168" w:rsidRPr="00463A63">
        <w:rPr>
          <w:rFonts w:ascii="Courier New" w:hAnsi="Courier New" w:cs="Courier New"/>
          <w:sz w:val="20"/>
          <w:szCs w:val="20"/>
        </w:rPr>
        <w:t xml:space="preserve"> va dalla</w:t>
      </w:r>
      <w:r w:rsidR="0086024D" w:rsidRPr="00463A63">
        <w:rPr>
          <w:rFonts w:ascii="Courier New" w:hAnsi="Courier New" w:cs="Courier New"/>
          <w:sz w:val="20"/>
          <w:szCs w:val="20"/>
        </w:rPr>
        <w:t xml:space="preserve"> </w:t>
      </w:r>
      <w:r w:rsidR="00334168" w:rsidRPr="00463A63">
        <w:rPr>
          <w:rFonts w:ascii="Courier New" w:hAnsi="Courier New" w:cs="Courier New"/>
          <w:sz w:val="20"/>
          <w:szCs w:val="20"/>
        </w:rPr>
        <w:t>riabilitazione nutrizionale alla gestione de</w:t>
      </w:r>
      <w:r w:rsidR="006E01C8" w:rsidRPr="00463A63">
        <w:rPr>
          <w:rFonts w:ascii="Courier New" w:hAnsi="Courier New" w:cs="Courier New"/>
          <w:sz w:val="20"/>
          <w:szCs w:val="20"/>
        </w:rPr>
        <w:t xml:space="preserve">lle complicanze mediche, dalle </w:t>
      </w:r>
      <w:r w:rsidR="00334168" w:rsidRPr="00463A63">
        <w:rPr>
          <w:rFonts w:ascii="Courier New" w:hAnsi="Courier New" w:cs="Courier New"/>
          <w:sz w:val="20"/>
          <w:szCs w:val="20"/>
        </w:rPr>
        <w:t>psicoterapie al trattamento farmacologico</w:t>
      </w:r>
      <w:r w:rsidR="00EE05D4" w:rsidRPr="00463A63">
        <w:rPr>
          <w:rFonts w:ascii="Courier New" w:hAnsi="Courier New" w:cs="Courier New"/>
          <w:sz w:val="20"/>
          <w:szCs w:val="20"/>
        </w:rPr>
        <w:t>. La farmacoterapia, sostanzialmente incentrata su sostanze psicoattive</w:t>
      </w:r>
      <w:r w:rsidR="00876E99" w:rsidRPr="00463A63">
        <w:rPr>
          <w:rFonts w:ascii="Courier New" w:hAnsi="Courier New" w:cs="Courier New"/>
          <w:sz w:val="20"/>
          <w:szCs w:val="20"/>
        </w:rPr>
        <w:t>,</w:t>
      </w:r>
      <w:r w:rsidR="00EE05D4" w:rsidRPr="00463A63">
        <w:rPr>
          <w:rFonts w:ascii="Courier New" w:hAnsi="Courier New" w:cs="Courier New"/>
          <w:sz w:val="20"/>
          <w:szCs w:val="20"/>
        </w:rPr>
        <w:t xml:space="preserve"> si è rilevata utile</w:t>
      </w:r>
      <w:r w:rsidR="00334168" w:rsidRPr="00463A63">
        <w:rPr>
          <w:rFonts w:ascii="Courier New" w:hAnsi="Courier New" w:cs="Courier New"/>
          <w:sz w:val="20"/>
          <w:szCs w:val="20"/>
        </w:rPr>
        <w:t xml:space="preserve"> </w:t>
      </w:r>
      <w:r w:rsidR="00EE05D4" w:rsidRPr="00463A63">
        <w:rPr>
          <w:rFonts w:ascii="Courier New" w:hAnsi="Courier New" w:cs="Courier New"/>
          <w:sz w:val="20"/>
          <w:szCs w:val="20"/>
        </w:rPr>
        <w:t xml:space="preserve">sia nel tentativo di </w:t>
      </w:r>
      <w:r w:rsidR="006E01C8" w:rsidRPr="00463A63">
        <w:rPr>
          <w:rFonts w:ascii="Courier New" w:hAnsi="Courier New" w:cs="Courier New"/>
          <w:sz w:val="20"/>
          <w:szCs w:val="20"/>
        </w:rPr>
        <w:t xml:space="preserve">controllare i </w:t>
      </w:r>
      <w:proofErr w:type="spellStart"/>
      <w:r w:rsidR="006E01C8" w:rsidRPr="00463A63">
        <w:rPr>
          <w:rFonts w:ascii="Courier New" w:hAnsi="Courier New" w:cs="Courier New"/>
          <w:sz w:val="20"/>
          <w:szCs w:val="20"/>
        </w:rPr>
        <w:t>core</w:t>
      </w:r>
      <w:proofErr w:type="spellEnd"/>
      <w:r w:rsidR="006E01C8" w:rsidRPr="00463A63">
        <w:rPr>
          <w:rFonts w:ascii="Courier New" w:hAnsi="Courier New" w:cs="Courier New"/>
          <w:sz w:val="20"/>
          <w:szCs w:val="20"/>
        </w:rPr>
        <w:t xml:space="preserve"> symptom</w:t>
      </w:r>
      <w:r w:rsidR="0086024D" w:rsidRPr="00463A63">
        <w:rPr>
          <w:rFonts w:ascii="Courier New" w:hAnsi="Courier New" w:cs="Courier New"/>
          <w:sz w:val="20"/>
          <w:szCs w:val="20"/>
        </w:rPr>
        <w:t>s dei DCA sia pe</w:t>
      </w:r>
      <w:r w:rsidR="006E01C8" w:rsidRPr="00463A63">
        <w:rPr>
          <w:rFonts w:ascii="Courier New" w:hAnsi="Courier New" w:cs="Courier New"/>
          <w:sz w:val="20"/>
          <w:szCs w:val="20"/>
        </w:rPr>
        <w:t xml:space="preserve">r trattare le </w:t>
      </w:r>
      <w:r w:rsidR="0086024D" w:rsidRPr="00463A63">
        <w:rPr>
          <w:rFonts w:ascii="Courier New" w:hAnsi="Courier New" w:cs="Courier New"/>
          <w:sz w:val="20"/>
          <w:szCs w:val="20"/>
        </w:rPr>
        <w:t xml:space="preserve">comorbidità psichiatriche, estremamente frequenti in questo </w:t>
      </w:r>
      <w:r w:rsidR="006E01C8" w:rsidRPr="00463A63">
        <w:rPr>
          <w:rFonts w:ascii="Courier New" w:hAnsi="Courier New" w:cs="Courier New"/>
          <w:sz w:val="20"/>
          <w:szCs w:val="20"/>
        </w:rPr>
        <w:t>tipo</w:t>
      </w:r>
      <w:r w:rsidR="0086024D" w:rsidRPr="00463A63">
        <w:rPr>
          <w:rFonts w:ascii="Courier New" w:hAnsi="Courier New" w:cs="Courier New"/>
          <w:sz w:val="20"/>
          <w:szCs w:val="20"/>
        </w:rPr>
        <w:t xml:space="preserve"> di patologie. </w:t>
      </w:r>
    </w:p>
    <w:p w:rsidR="005802E5" w:rsidRDefault="005802E5" w:rsidP="005802E5">
      <w:pPr>
        <w:rPr>
          <w:rFonts w:ascii="Courier New" w:hAnsi="Courier New" w:cs="Courier New"/>
          <w:sz w:val="20"/>
          <w:szCs w:val="20"/>
        </w:rPr>
      </w:pPr>
      <w:proofErr w:type="spellStart"/>
      <w:r>
        <w:rPr>
          <w:rFonts w:ascii="Courier New" w:hAnsi="Courier New" w:cs="Courier New"/>
          <w:sz w:val="20"/>
          <w:szCs w:val="20"/>
        </w:rPr>
        <w:t>iii</w:t>
      </w:r>
      <w:proofErr w:type="spellEnd"/>
      <w:r>
        <w:rPr>
          <w:rFonts w:ascii="Courier New" w:hAnsi="Courier New" w:cs="Courier New"/>
          <w:sz w:val="20"/>
          <w:szCs w:val="20"/>
        </w:rPr>
        <w:t>. Quesiti</w:t>
      </w:r>
    </w:p>
    <w:p w:rsidR="005802E5" w:rsidRPr="005802E5" w:rsidRDefault="005802E5" w:rsidP="005802E5">
      <w:pPr>
        <w:pStyle w:val="Paragrafoelenco"/>
        <w:numPr>
          <w:ilvl w:val="0"/>
          <w:numId w:val="11"/>
        </w:numPr>
        <w:rPr>
          <w:rFonts w:ascii="Courier New" w:hAnsi="Courier New" w:cs="Courier New"/>
          <w:sz w:val="20"/>
          <w:szCs w:val="20"/>
        </w:rPr>
      </w:pPr>
      <w:r w:rsidRPr="005802E5">
        <w:rPr>
          <w:rFonts w:ascii="Courier New" w:hAnsi="Courier New" w:cs="Courier New"/>
          <w:sz w:val="20"/>
          <w:szCs w:val="20"/>
        </w:rPr>
        <w:t>Nella pratica corrente può il clinico aspettarsi vantaggi dall’uso degli psicofarmaci nel trattamento  dei DCA?</w:t>
      </w:r>
    </w:p>
    <w:p w:rsidR="005802E5" w:rsidRPr="00B261E1" w:rsidRDefault="005802E5" w:rsidP="005802E5">
      <w:pPr>
        <w:pStyle w:val="Paragrafoelenco"/>
        <w:numPr>
          <w:ilvl w:val="0"/>
          <w:numId w:val="11"/>
        </w:numPr>
        <w:rPr>
          <w:rFonts w:ascii="Courier New" w:hAnsi="Courier New" w:cs="Courier New"/>
          <w:sz w:val="20"/>
          <w:szCs w:val="20"/>
        </w:rPr>
      </w:pPr>
      <w:r w:rsidRPr="00B261E1">
        <w:rPr>
          <w:rFonts w:ascii="Courier New" w:hAnsi="Courier New" w:cs="Courier New"/>
          <w:sz w:val="20"/>
          <w:szCs w:val="20"/>
        </w:rPr>
        <w:t xml:space="preserve">Essendo i DCA patologie croniche possono i farmaci mantenere l’efficacia sui </w:t>
      </w:r>
      <w:proofErr w:type="spellStart"/>
      <w:r w:rsidRPr="00B261E1">
        <w:rPr>
          <w:rFonts w:ascii="Courier New" w:hAnsi="Courier New" w:cs="Courier New"/>
          <w:sz w:val="20"/>
          <w:szCs w:val="20"/>
        </w:rPr>
        <w:t>core</w:t>
      </w:r>
      <w:proofErr w:type="spellEnd"/>
      <w:r w:rsidRPr="00B261E1">
        <w:rPr>
          <w:rFonts w:ascii="Courier New" w:hAnsi="Courier New" w:cs="Courier New"/>
          <w:sz w:val="20"/>
          <w:szCs w:val="20"/>
        </w:rPr>
        <w:t xml:space="preserve"> symptoms per periodi sufficientemente lunghi?</w:t>
      </w:r>
    </w:p>
    <w:p w:rsidR="005802E5" w:rsidRPr="005802E5" w:rsidRDefault="005802E5" w:rsidP="005802E5">
      <w:pPr>
        <w:pStyle w:val="Paragrafoelenco"/>
        <w:numPr>
          <w:ilvl w:val="0"/>
          <w:numId w:val="11"/>
        </w:numPr>
        <w:autoSpaceDE w:val="0"/>
        <w:autoSpaceDN w:val="0"/>
        <w:adjustRightInd w:val="0"/>
        <w:spacing w:after="0" w:line="240" w:lineRule="auto"/>
        <w:jc w:val="both"/>
        <w:rPr>
          <w:rFonts w:ascii="Courier New" w:hAnsi="Courier New" w:cs="Courier New"/>
          <w:bCs/>
          <w:color w:val="000000"/>
          <w:sz w:val="20"/>
          <w:szCs w:val="20"/>
        </w:rPr>
      </w:pPr>
      <w:r w:rsidRPr="005802E5">
        <w:rPr>
          <w:rFonts w:ascii="Courier New" w:hAnsi="Courier New" w:cs="Courier New"/>
          <w:bCs/>
          <w:color w:val="000000"/>
          <w:sz w:val="20"/>
          <w:szCs w:val="20"/>
        </w:rPr>
        <w:t>Sono utili i farmaci nel trattamento delle comorbidità psichiatriche dei DCA?</w:t>
      </w:r>
    </w:p>
    <w:p w:rsidR="005802E5" w:rsidRPr="005802E5" w:rsidRDefault="005802E5" w:rsidP="005802E5">
      <w:pPr>
        <w:pStyle w:val="Paragrafoelenco"/>
        <w:numPr>
          <w:ilvl w:val="0"/>
          <w:numId w:val="11"/>
        </w:numPr>
        <w:autoSpaceDE w:val="0"/>
        <w:autoSpaceDN w:val="0"/>
        <w:adjustRightInd w:val="0"/>
        <w:spacing w:after="0" w:line="240" w:lineRule="auto"/>
        <w:jc w:val="both"/>
        <w:rPr>
          <w:rFonts w:ascii="Courier New" w:hAnsi="Courier New" w:cs="Courier New"/>
          <w:sz w:val="20"/>
          <w:szCs w:val="20"/>
        </w:rPr>
      </w:pPr>
      <w:r w:rsidRPr="005802E5">
        <w:rPr>
          <w:rFonts w:ascii="Courier New" w:hAnsi="Courier New" w:cs="Courier New"/>
          <w:sz w:val="20"/>
          <w:szCs w:val="20"/>
        </w:rPr>
        <w:t>Al momento esistono farmaci autorizzati dai vari enti regolatori nazionali ed internazionali per il trattamento dei DCA?</w:t>
      </w:r>
    </w:p>
    <w:p w:rsidR="005802E5" w:rsidRPr="005802E5" w:rsidRDefault="005802E5" w:rsidP="005802E5">
      <w:pPr>
        <w:pStyle w:val="Paragrafoelenco"/>
        <w:rPr>
          <w:rFonts w:ascii="Courier New" w:hAnsi="Courier New" w:cs="Courier New"/>
          <w:sz w:val="20"/>
          <w:szCs w:val="20"/>
        </w:rPr>
      </w:pPr>
    </w:p>
    <w:p w:rsidR="0086024D" w:rsidRPr="00463A63" w:rsidRDefault="0086024D" w:rsidP="006E01C8">
      <w:pPr>
        <w:autoSpaceDE w:val="0"/>
        <w:autoSpaceDN w:val="0"/>
        <w:adjustRightInd w:val="0"/>
        <w:spacing w:after="0" w:line="240" w:lineRule="auto"/>
        <w:contextualSpacing/>
        <w:jc w:val="both"/>
        <w:rPr>
          <w:rFonts w:ascii="Courier New" w:hAnsi="Courier New" w:cs="Courier New"/>
          <w:b/>
          <w:color w:val="000000"/>
          <w:sz w:val="20"/>
          <w:szCs w:val="20"/>
        </w:rPr>
      </w:pPr>
    </w:p>
    <w:p w:rsidR="00CA0B65" w:rsidRPr="00463A63" w:rsidRDefault="00521263" w:rsidP="006E01C8">
      <w:pPr>
        <w:autoSpaceDE w:val="0"/>
        <w:autoSpaceDN w:val="0"/>
        <w:adjustRightInd w:val="0"/>
        <w:spacing w:after="0" w:line="240" w:lineRule="auto"/>
        <w:contextualSpacing/>
        <w:jc w:val="both"/>
        <w:rPr>
          <w:rFonts w:ascii="Courier New" w:hAnsi="Courier New" w:cs="Courier New"/>
          <w:sz w:val="20"/>
          <w:szCs w:val="20"/>
        </w:rPr>
      </w:pPr>
      <w:r w:rsidRPr="00463A63">
        <w:rPr>
          <w:rFonts w:ascii="Courier New" w:hAnsi="Courier New" w:cs="Courier New"/>
          <w:bCs/>
          <w:color w:val="000000"/>
          <w:sz w:val="20"/>
          <w:szCs w:val="20"/>
        </w:rPr>
        <w:t>b. Stato dell’arte</w:t>
      </w:r>
      <w:r w:rsidR="00CA0B65" w:rsidRPr="00463A63">
        <w:rPr>
          <w:rFonts w:ascii="Courier New" w:hAnsi="Courier New" w:cs="Courier New"/>
          <w:sz w:val="20"/>
          <w:szCs w:val="20"/>
        </w:rPr>
        <w:t xml:space="preserve"> </w:t>
      </w:r>
    </w:p>
    <w:p w:rsidR="00A86F04" w:rsidRPr="00463A63" w:rsidRDefault="00E8539A" w:rsidP="006E01C8">
      <w:pPr>
        <w:autoSpaceDE w:val="0"/>
        <w:autoSpaceDN w:val="0"/>
        <w:adjustRightInd w:val="0"/>
        <w:spacing w:after="0" w:line="240" w:lineRule="auto"/>
        <w:contextualSpacing/>
        <w:jc w:val="both"/>
        <w:rPr>
          <w:rFonts w:ascii="Courier New" w:hAnsi="Courier New" w:cs="Courier New"/>
          <w:sz w:val="20"/>
          <w:szCs w:val="20"/>
        </w:rPr>
      </w:pPr>
      <w:r w:rsidRPr="00463A63">
        <w:rPr>
          <w:rFonts w:ascii="Courier New" w:hAnsi="Courier New" w:cs="Courier New"/>
          <w:sz w:val="20"/>
          <w:szCs w:val="20"/>
        </w:rPr>
        <w:t>i</w:t>
      </w:r>
      <w:r w:rsidR="00AD2406" w:rsidRPr="00463A63">
        <w:rPr>
          <w:rFonts w:ascii="Courier New" w:hAnsi="Courier New" w:cs="Courier New"/>
          <w:sz w:val="20"/>
          <w:szCs w:val="20"/>
        </w:rPr>
        <w:t>.</w:t>
      </w:r>
      <w:r w:rsidRPr="00463A63">
        <w:rPr>
          <w:rFonts w:ascii="Courier New" w:hAnsi="Courier New" w:cs="Courier New"/>
          <w:sz w:val="20"/>
          <w:szCs w:val="20"/>
        </w:rPr>
        <w:t xml:space="preserve"> </w:t>
      </w:r>
      <w:r w:rsidR="00EE05D4" w:rsidRPr="00463A63">
        <w:rPr>
          <w:rFonts w:ascii="Courier New" w:hAnsi="Courier New" w:cs="Courier New"/>
          <w:sz w:val="20"/>
          <w:szCs w:val="20"/>
        </w:rPr>
        <w:t>No</w:t>
      </w:r>
      <w:r w:rsidR="00876E99" w:rsidRPr="00463A63">
        <w:rPr>
          <w:rFonts w:ascii="Courier New" w:hAnsi="Courier New" w:cs="Courier New"/>
          <w:sz w:val="20"/>
          <w:szCs w:val="20"/>
        </w:rPr>
        <w:t>nostante i DCA abbiano una discreta</w:t>
      </w:r>
      <w:r w:rsidR="00EE05D4" w:rsidRPr="00463A63">
        <w:rPr>
          <w:rFonts w:ascii="Courier New" w:hAnsi="Courier New" w:cs="Courier New"/>
          <w:sz w:val="20"/>
          <w:szCs w:val="20"/>
        </w:rPr>
        <w:t xml:space="preserve"> incidenza nella popolazione, specie in quella </w:t>
      </w:r>
      <w:r w:rsidR="00A86F04" w:rsidRPr="00463A63">
        <w:rPr>
          <w:rFonts w:ascii="Courier New" w:hAnsi="Courier New" w:cs="Courier New"/>
          <w:sz w:val="20"/>
          <w:szCs w:val="20"/>
        </w:rPr>
        <w:t xml:space="preserve">adolescenziale e </w:t>
      </w:r>
      <w:r w:rsidR="00EE05D4" w:rsidRPr="00463A63">
        <w:rPr>
          <w:rFonts w:ascii="Courier New" w:hAnsi="Courier New" w:cs="Courier New"/>
          <w:sz w:val="20"/>
          <w:szCs w:val="20"/>
        </w:rPr>
        <w:t xml:space="preserve">giovanile, modeste sono le risultanze </w:t>
      </w:r>
      <w:proofErr w:type="spellStart"/>
      <w:r w:rsidR="00EE05D4" w:rsidRPr="00463A63">
        <w:rPr>
          <w:rFonts w:ascii="Courier New" w:hAnsi="Courier New" w:cs="Courier New"/>
          <w:sz w:val="20"/>
          <w:szCs w:val="20"/>
        </w:rPr>
        <w:t>evidence-based</w:t>
      </w:r>
      <w:proofErr w:type="spellEnd"/>
      <w:r w:rsidR="00CD6B34" w:rsidRPr="00463A63">
        <w:rPr>
          <w:rFonts w:ascii="Courier New" w:hAnsi="Courier New" w:cs="Courier New"/>
          <w:sz w:val="20"/>
          <w:szCs w:val="20"/>
        </w:rPr>
        <w:t xml:space="preserve"> in letteratura</w:t>
      </w:r>
      <w:r w:rsidR="00EE05D4" w:rsidRPr="00463A63">
        <w:rPr>
          <w:rFonts w:ascii="Courier New" w:hAnsi="Courier New" w:cs="Courier New"/>
          <w:sz w:val="20"/>
          <w:szCs w:val="20"/>
        </w:rPr>
        <w:t xml:space="preserve"> sul trattamento farmacologico dei DCA</w:t>
      </w:r>
      <w:r w:rsidR="00A86F04" w:rsidRPr="00463A63">
        <w:rPr>
          <w:rFonts w:ascii="Courier New" w:hAnsi="Courier New" w:cs="Courier New"/>
          <w:sz w:val="20"/>
          <w:szCs w:val="20"/>
        </w:rPr>
        <w:t xml:space="preserve"> e praticamente non esistenti per quanto riguarda il trattamento dei bambini e degli adolescenti.</w:t>
      </w:r>
    </w:p>
    <w:p w:rsidR="00EE05D4" w:rsidRPr="00463A63" w:rsidRDefault="00A86F04" w:rsidP="006E01C8">
      <w:pPr>
        <w:autoSpaceDE w:val="0"/>
        <w:autoSpaceDN w:val="0"/>
        <w:adjustRightInd w:val="0"/>
        <w:spacing w:after="0" w:line="240" w:lineRule="auto"/>
        <w:contextualSpacing/>
        <w:jc w:val="both"/>
        <w:rPr>
          <w:rFonts w:ascii="Courier New" w:hAnsi="Courier New" w:cs="Courier New"/>
          <w:sz w:val="20"/>
          <w:szCs w:val="20"/>
        </w:rPr>
      </w:pPr>
      <w:r w:rsidRPr="00463A63">
        <w:rPr>
          <w:rFonts w:ascii="Courier New" w:hAnsi="Courier New" w:cs="Courier New"/>
          <w:sz w:val="20"/>
          <w:szCs w:val="20"/>
        </w:rPr>
        <w:t xml:space="preserve">Anche le linee guida </w:t>
      </w:r>
      <w:r w:rsidR="006E01C8" w:rsidRPr="00463A63">
        <w:rPr>
          <w:rFonts w:ascii="Courier New" w:hAnsi="Courier New" w:cs="Courier New"/>
          <w:sz w:val="20"/>
          <w:szCs w:val="20"/>
        </w:rPr>
        <w:t>internazionali</w:t>
      </w:r>
      <w:r w:rsidRPr="00463A63">
        <w:rPr>
          <w:rFonts w:ascii="Courier New" w:hAnsi="Courier New" w:cs="Courier New"/>
          <w:sz w:val="20"/>
          <w:szCs w:val="20"/>
        </w:rPr>
        <w:t xml:space="preserve"> sul trattamento farmacologico dei DCA sono decisamente esigue nel numero</w:t>
      </w:r>
      <w:r w:rsidR="00C520DE" w:rsidRPr="00463A63">
        <w:rPr>
          <w:rFonts w:ascii="Courier New" w:hAnsi="Courier New" w:cs="Courier New"/>
          <w:sz w:val="20"/>
          <w:szCs w:val="20"/>
        </w:rPr>
        <w:t xml:space="preserve"> </w:t>
      </w:r>
      <w:r w:rsidRPr="00463A63">
        <w:rPr>
          <w:rFonts w:ascii="Courier New" w:hAnsi="Courier New" w:cs="Courier New"/>
          <w:sz w:val="20"/>
          <w:szCs w:val="20"/>
        </w:rPr>
        <w:t>(</w:t>
      </w:r>
      <w:r w:rsidR="001D2087">
        <w:rPr>
          <w:rFonts w:ascii="Courier New" w:hAnsi="Courier New" w:cs="Courier New"/>
          <w:sz w:val="20"/>
          <w:szCs w:val="20"/>
        </w:rPr>
        <w:t xml:space="preserve">NICE 2004, APA 2006, </w:t>
      </w:r>
      <w:r w:rsidR="00506EB8" w:rsidRPr="00463A63">
        <w:rPr>
          <w:rFonts w:ascii="Courier New" w:hAnsi="Courier New" w:cs="Courier New"/>
          <w:sz w:val="20"/>
          <w:szCs w:val="20"/>
        </w:rPr>
        <w:t>WFSBP 2011)</w:t>
      </w:r>
      <w:r w:rsidRPr="00463A63">
        <w:rPr>
          <w:rFonts w:ascii="Courier New" w:hAnsi="Courier New" w:cs="Courier New"/>
          <w:sz w:val="20"/>
          <w:szCs w:val="20"/>
        </w:rPr>
        <w:t>.</w:t>
      </w:r>
    </w:p>
    <w:p w:rsidR="00CA377C" w:rsidRPr="00463A63" w:rsidRDefault="00CA377C" w:rsidP="006E01C8">
      <w:pPr>
        <w:autoSpaceDE w:val="0"/>
        <w:autoSpaceDN w:val="0"/>
        <w:adjustRightInd w:val="0"/>
        <w:spacing w:after="0" w:line="240" w:lineRule="auto"/>
        <w:contextualSpacing/>
        <w:jc w:val="both"/>
        <w:rPr>
          <w:rFonts w:ascii="Courier New" w:hAnsi="Courier New" w:cs="Courier New"/>
          <w:sz w:val="20"/>
          <w:szCs w:val="20"/>
        </w:rPr>
      </w:pPr>
    </w:p>
    <w:p w:rsidR="00E8539A" w:rsidRPr="00463A63" w:rsidRDefault="00CA377C" w:rsidP="006E01C8">
      <w:pPr>
        <w:autoSpaceDE w:val="0"/>
        <w:autoSpaceDN w:val="0"/>
        <w:adjustRightInd w:val="0"/>
        <w:spacing w:after="0" w:line="240" w:lineRule="auto"/>
        <w:contextualSpacing/>
        <w:jc w:val="both"/>
        <w:rPr>
          <w:rFonts w:ascii="Courier New" w:hAnsi="Courier New" w:cs="Courier New"/>
          <w:color w:val="000000"/>
          <w:sz w:val="20"/>
          <w:szCs w:val="20"/>
        </w:rPr>
      </w:pPr>
      <w:proofErr w:type="spellStart"/>
      <w:r w:rsidRPr="00463A63">
        <w:rPr>
          <w:rFonts w:ascii="Courier New" w:hAnsi="Courier New" w:cs="Courier New"/>
          <w:bCs/>
          <w:color w:val="000000"/>
          <w:sz w:val="20"/>
          <w:szCs w:val="20"/>
        </w:rPr>
        <w:t>i</w:t>
      </w:r>
      <w:r w:rsidR="00E8539A" w:rsidRPr="00463A63">
        <w:rPr>
          <w:rFonts w:ascii="Courier New" w:hAnsi="Courier New" w:cs="Courier New"/>
          <w:bCs/>
          <w:color w:val="000000"/>
          <w:sz w:val="20"/>
          <w:szCs w:val="20"/>
        </w:rPr>
        <w:t>i</w:t>
      </w:r>
      <w:proofErr w:type="spellEnd"/>
      <w:r w:rsidRPr="00463A63">
        <w:rPr>
          <w:rFonts w:ascii="Courier New" w:hAnsi="Courier New" w:cs="Courier New"/>
          <w:bCs/>
          <w:color w:val="000000"/>
          <w:sz w:val="20"/>
          <w:szCs w:val="20"/>
        </w:rPr>
        <w:t>.</w:t>
      </w:r>
      <w:r w:rsidRPr="00463A63">
        <w:rPr>
          <w:rFonts w:ascii="Courier New" w:hAnsi="Courier New" w:cs="Courier New"/>
          <w:b/>
          <w:bCs/>
          <w:color w:val="000000"/>
          <w:sz w:val="20"/>
          <w:szCs w:val="20"/>
        </w:rPr>
        <w:t xml:space="preserve"> </w:t>
      </w:r>
      <w:r w:rsidRPr="00463A63">
        <w:rPr>
          <w:rFonts w:ascii="Courier New" w:hAnsi="Courier New" w:cs="Courier New"/>
          <w:color w:val="000000"/>
          <w:sz w:val="20"/>
          <w:szCs w:val="20"/>
        </w:rPr>
        <w:t>Evoluzione storica dell’uso degli psicofarmaci</w:t>
      </w:r>
    </w:p>
    <w:p w:rsidR="00521263" w:rsidRPr="00463A63" w:rsidRDefault="006E01C8" w:rsidP="006E01C8">
      <w:pPr>
        <w:autoSpaceDE w:val="0"/>
        <w:autoSpaceDN w:val="0"/>
        <w:adjustRightInd w:val="0"/>
        <w:spacing w:after="0" w:line="240" w:lineRule="auto"/>
        <w:contextualSpacing/>
        <w:jc w:val="both"/>
        <w:rPr>
          <w:rFonts w:ascii="Courier New" w:hAnsi="Courier New" w:cs="Courier New"/>
          <w:color w:val="000000"/>
          <w:sz w:val="20"/>
          <w:szCs w:val="20"/>
        </w:rPr>
      </w:pPr>
      <w:r w:rsidRPr="00463A63">
        <w:rPr>
          <w:rFonts w:ascii="Courier New" w:hAnsi="Courier New" w:cs="Courier New"/>
          <w:sz w:val="20"/>
          <w:szCs w:val="20"/>
        </w:rPr>
        <w:t>S</w:t>
      </w:r>
      <w:r w:rsidR="00CA0B65" w:rsidRPr="00463A63">
        <w:rPr>
          <w:rFonts w:ascii="Courier New" w:hAnsi="Courier New" w:cs="Courier New"/>
          <w:sz w:val="20"/>
          <w:szCs w:val="20"/>
        </w:rPr>
        <w:t>ostanzialmente tutti gli psicofarmaci introdotti in clinica sono stati testati nel tentativo di trattare le manifestazioni cliniche dei DCA, sebbene con risultati sovente contraddittori.</w:t>
      </w:r>
      <w:r w:rsidR="00A86F04" w:rsidRPr="00463A63">
        <w:rPr>
          <w:rFonts w:ascii="Courier New" w:hAnsi="Courier New" w:cs="Courier New"/>
          <w:sz w:val="20"/>
          <w:szCs w:val="20"/>
        </w:rPr>
        <w:t xml:space="preserve"> </w:t>
      </w:r>
    </w:p>
    <w:p w:rsidR="00A86F04" w:rsidRPr="00463A63" w:rsidRDefault="006E01C8" w:rsidP="006E01C8">
      <w:pPr>
        <w:autoSpaceDE w:val="0"/>
        <w:autoSpaceDN w:val="0"/>
        <w:adjustRightInd w:val="0"/>
        <w:spacing w:after="0" w:line="240" w:lineRule="auto"/>
        <w:contextualSpacing/>
        <w:jc w:val="both"/>
        <w:rPr>
          <w:rFonts w:ascii="Courier New" w:hAnsi="Courier New" w:cs="Courier New"/>
          <w:b/>
          <w:bCs/>
          <w:color w:val="000000"/>
          <w:sz w:val="20"/>
          <w:szCs w:val="20"/>
        </w:rPr>
      </w:pPr>
      <w:r w:rsidRPr="00463A63">
        <w:rPr>
          <w:rFonts w:ascii="Courier New" w:hAnsi="Courier New" w:cs="Courier New"/>
          <w:sz w:val="20"/>
          <w:szCs w:val="20"/>
        </w:rPr>
        <w:t>È tra l’altro importante</w:t>
      </w:r>
      <w:r w:rsidR="00A86F04" w:rsidRPr="00463A63">
        <w:rPr>
          <w:rFonts w:ascii="Courier New" w:hAnsi="Courier New" w:cs="Courier New"/>
          <w:sz w:val="20"/>
          <w:szCs w:val="20"/>
        </w:rPr>
        <w:t xml:space="preserve"> ricordare che, con l’eccezione della fluoxetina per il trattamento della Bulimia Nervosa</w:t>
      </w:r>
      <w:r w:rsidR="00776E2E" w:rsidRPr="00463A63">
        <w:rPr>
          <w:rFonts w:ascii="Courier New" w:hAnsi="Courier New" w:cs="Courier New"/>
          <w:sz w:val="20"/>
          <w:szCs w:val="20"/>
        </w:rPr>
        <w:t xml:space="preserve"> (BN)</w:t>
      </w:r>
      <w:r w:rsidR="00A86F04" w:rsidRPr="00463A63">
        <w:rPr>
          <w:rFonts w:ascii="Courier New" w:hAnsi="Courier New" w:cs="Courier New"/>
          <w:sz w:val="20"/>
          <w:szCs w:val="20"/>
        </w:rPr>
        <w:t>, nessun farmaco è stato autorizzato degli enti regolatori</w:t>
      </w:r>
      <w:r w:rsidRPr="00463A63">
        <w:rPr>
          <w:rFonts w:ascii="Courier New" w:hAnsi="Courier New" w:cs="Courier New"/>
          <w:sz w:val="20"/>
          <w:szCs w:val="20"/>
        </w:rPr>
        <w:t xml:space="preserve"> nazionali e</w:t>
      </w:r>
      <w:r w:rsidR="004A663A" w:rsidRPr="00463A63">
        <w:rPr>
          <w:rFonts w:ascii="Courier New" w:hAnsi="Courier New" w:cs="Courier New"/>
          <w:sz w:val="20"/>
          <w:szCs w:val="20"/>
        </w:rPr>
        <w:t xml:space="preserve"> internazionali</w:t>
      </w:r>
      <w:r w:rsidR="00A86F04" w:rsidRPr="00463A63">
        <w:rPr>
          <w:rFonts w:ascii="Courier New" w:hAnsi="Courier New" w:cs="Courier New"/>
          <w:sz w:val="20"/>
          <w:szCs w:val="20"/>
        </w:rPr>
        <w:t xml:space="preserve"> per </w:t>
      </w:r>
      <w:r w:rsidRPr="00463A63">
        <w:rPr>
          <w:rFonts w:ascii="Courier New" w:hAnsi="Courier New" w:cs="Courier New"/>
          <w:sz w:val="20"/>
          <w:szCs w:val="20"/>
        </w:rPr>
        <w:t>la cura</w:t>
      </w:r>
      <w:r w:rsidR="00A86F04" w:rsidRPr="00463A63">
        <w:rPr>
          <w:rFonts w:ascii="Courier New" w:hAnsi="Courier New" w:cs="Courier New"/>
          <w:sz w:val="20"/>
          <w:szCs w:val="20"/>
        </w:rPr>
        <w:t xml:space="preserve"> dei DCA.</w:t>
      </w:r>
    </w:p>
    <w:p w:rsidR="00CA0B65" w:rsidRPr="00463A63" w:rsidRDefault="00CA0B65" w:rsidP="006E01C8">
      <w:pPr>
        <w:autoSpaceDE w:val="0"/>
        <w:autoSpaceDN w:val="0"/>
        <w:adjustRightInd w:val="0"/>
        <w:spacing w:after="0" w:line="240" w:lineRule="auto"/>
        <w:contextualSpacing/>
        <w:jc w:val="both"/>
        <w:rPr>
          <w:rFonts w:ascii="Courier New" w:hAnsi="Courier New" w:cs="Courier New"/>
          <w:b/>
          <w:bCs/>
          <w:color w:val="000000"/>
          <w:sz w:val="20"/>
          <w:szCs w:val="20"/>
        </w:rPr>
      </w:pPr>
    </w:p>
    <w:p w:rsidR="00CA0B65" w:rsidRPr="00463A63" w:rsidRDefault="00CA0B65" w:rsidP="006E01C8">
      <w:pPr>
        <w:autoSpaceDE w:val="0"/>
        <w:autoSpaceDN w:val="0"/>
        <w:adjustRightInd w:val="0"/>
        <w:spacing w:after="0" w:line="240" w:lineRule="auto"/>
        <w:contextualSpacing/>
        <w:jc w:val="both"/>
        <w:rPr>
          <w:rFonts w:ascii="Courier New" w:hAnsi="Courier New" w:cs="Courier New"/>
          <w:b/>
          <w:bCs/>
          <w:color w:val="000000"/>
          <w:sz w:val="20"/>
          <w:szCs w:val="20"/>
        </w:rPr>
      </w:pPr>
    </w:p>
    <w:p w:rsidR="00E8539A" w:rsidRPr="00463A63" w:rsidRDefault="00E8539A" w:rsidP="006E01C8">
      <w:pPr>
        <w:autoSpaceDE w:val="0"/>
        <w:autoSpaceDN w:val="0"/>
        <w:adjustRightInd w:val="0"/>
        <w:spacing w:after="0" w:line="240" w:lineRule="auto"/>
        <w:contextualSpacing/>
        <w:jc w:val="both"/>
        <w:rPr>
          <w:rFonts w:ascii="Courier New" w:hAnsi="Courier New" w:cs="Courier New"/>
          <w:bCs/>
          <w:color w:val="000000"/>
          <w:sz w:val="20"/>
          <w:szCs w:val="20"/>
        </w:rPr>
      </w:pPr>
      <w:r w:rsidRPr="00463A63">
        <w:rPr>
          <w:rFonts w:ascii="Courier New" w:hAnsi="Courier New" w:cs="Courier New"/>
          <w:bCs/>
          <w:color w:val="000000"/>
          <w:sz w:val="20"/>
          <w:szCs w:val="20"/>
        </w:rPr>
        <w:t>c. Discussione</w:t>
      </w:r>
    </w:p>
    <w:p w:rsidR="00E8539A" w:rsidRPr="00463A63" w:rsidRDefault="00E8539A" w:rsidP="006E01C8">
      <w:pPr>
        <w:autoSpaceDE w:val="0"/>
        <w:autoSpaceDN w:val="0"/>
        <w:adjustRightInd w:val="0"/>
        <w:spacing w:after="0" w:line="240" w:lineRule="auto"/>
        <w:contextualSpacing/>
        <w:jc w:val="both"/>
        <w:rPr>
          <w:rFonts w:ascii="Courier New" w:hAnsi="Courier New" w:cs="Courier New"/>
          <w:bCs/>
          <w:color w:val="000000"/>
          <w:sz w:val="20"/>
          <w:szCs w:val="20"/>
        </w:rPr>
      </w:pPr>
    </w:p>
    <w:p w:rsidR="00E8539A" w:rsidRPr="00463A63" w:rsidRDefault="00E8539A" w:rsidP="006E01C8">
      <w:pPr>
        <w:autoSpaceDE w:val="0"/>
        <w:autoSpaceDN w:val="0"/>
        <w:adjustRightInd w:val="0"/>
        <w:spacing w:after="0" w:line="240" w:lineRule="auto"/>
        <w:contextualSpacing/>
        <w:jc w:val="both"/>
        <w:rPr>
          <w:rFonts w:ascii="Courier New" w:hAnsi="Courier New" w:cs="Courier New"/>
          <w:bCs/>
          <w:color w:val="000000"/>
          <w:sz w:val="20"/>
          <w:szCs w:val="20"/>
        </w:rPr>
      </w:pPr>
      <w:r w:rsidRPr="00463A63">
        <w:rPr>
          <w:rFonts w:ascii="Courier New" w:hAnsi="Courier New" w:cs="Courier New"/>
          <w:bCs/>
          <w:color w:val="000000"/>
          <w:sz w:val="20"/>
          <w:szCs w:val="20"/>
        </w:rPr>
        <w:lastRenderedPageBreak/>
        <w:t>i. Vantaggi e limiti delle singole classi farmacologiche</w:t>
      </w:r>
      <w:r w:rsidR="00CC277D">
        <w:rPr>
          <w:rFonts w:ascii="Courier New" w:hAnsi="Courier New" w:cs="Courier New"/>
          <w:bCs/>
          <w:color w:val="000000"/>
          <w:sz w:val="20"/>
          <w:szCs w:val="20"/>
        </w:rPr>
        <w:t>.</w:t>
      </w:r>
    </w:p>
    <w:p w:rsidR="00E8539A" w:rsidRPr="00463A63" w:rsidRDefault="00E8539A" w:rsidP="006E01C8">
      <w:pPr>
        <w:jc w:val="both"/>
        <w:rPr>
          <w:rFonts w:ascii="Courier New" w:hAnsi="Courier New" w:cs="Courier New"/>
          <w:b/>
          <w:sz w:val="20"/>
          <w:szCs w:val="20"/>
        </w:rPr>
      </w:pPr>
    </w:p>
    <w:p w:rsidR="00CA377C" w:rsidRPr="002F5F84" w:rsidRDefault="00CA377C" w:rsidP="006E01C8">
      <w:pPr>
        <w:jc w:val="both"/>
        <w:rPr>
          <w:rFonts w:ascii="Courier New" w:hAnsi="Courier New" w:cs="Courier New"/>
          <w:b/>
          <w:sz w:val="20"/>
          <w:szCs w:val="20"/>
        </w:rPr>
      </w:pPr>
      <w:r w:rsidRPr="002F5F84">
        <w:rPr>
          <w:rFonts w:ascii="Courier New" w:hAnsi="Courier New" w:cs="Courier New"/>
          <w:b/>
          <w:sz w:val="20"/>
          <w:szCs w:val="20"/>
        </w:rPr>
        <w:t>Antipsicotici</w:t>
      </w:r>
    </w:p>
    <w:p w:rsidR="00CA377C" w:rsidRPr="00463A63" w:rsidRDefault="00CA377C" w:rsidP="006E01C8">
      <w:pPr>
        <w:jc w:val="both"/>
        <w:rPr>
          <w:rFonts w:ascii="Courier New" w:hAnsi="Courier New" w:cs="Courier New"/>
          <w:sz w:val="20"/>
          <w:szCs w:val="20"/>
        </w:rPr>
      </w:pPr>
      <w:r w:rsidRPr="00463A63">
        <w:rPr>
          <w:rFonts w:ascii="Courier New" w:hAnsi="Courier New" w:cs="Courier New"/>
          <w:sz w:val="20"/>
          <w:szCs w:val="20"/>
        </w:rPr>
        <w:t>I farmaci antipsicotici (AP) sono utilizzati, seppure con cautela, nel trattamento dell’</w:t>
      </w:r>
      <w:r w:rsidR="00776E2E" w:rsidRPr="00463A63">
        <w:rPr>
          <w:rFonts w:ascii="Courier New" w:hAnsi="Courier New" w:cs="Courier New"/>
          <w:sz w:val="20"/>
          <w:szCs w:val="20"/>
        </w:rPr>
        <w:t>anoressia nervosa (</w:t>
      </w:r>
      <w:r w:rsidRPr="00463A63">
        <w:rPr>
          <w:rFonts w:ascii="Courier New" w:hAnsi="Courier New" w:cs="Courier New"/>
          <w:sz w:val="20"/>
          <w:szCs w:val="20"/>
        </w:rPr>
        <w:t>AN</w:t>
      </w:r>
      <w:r w:rsidR="00776E2E" w:rsidRPr="00463A63">
        <w:rPr>
          <w:rFonts w:ascii="Courier New" w:hAnsi="Courier New" w:cs="Courier New"/>
          <w:sz w:val="20"/>
          <w:szCs w:val="20"/>
        </w:rPr>
        <w:t>)</w:t>
      </w:r>
      <w:r w:rsidRPr="00463A63">
        <w:rPr>
          <w:rFonts w:ascii="Courier New" w:hAnsi="Courier New" w:cs="Courier New"/>
          <w:sz w:val="20"/>
          <w:szCs w:val="20"/>
        </w:rPr>
        <w:t>. L’azione degli AP è prevalentem</w:t>
      </w:r>
      <w:r w:rsidR="00776E2E" w:rsidRPr="00463A63">
        <w:rPr>
          <w:rFonts w:ascii="Courier New" w:hAnsi="Courier New" w:cs="Courier New"/>
          <w:sz w:val="20"/>
          <w:szCs w:val="20"/>
        </w:rPr>
        <w:t>ente incentrata</w:t>
      </w:r>
      <w:r w:rsidRPr="00463A63">
        <w:rPr>
          <w:rFonts w:ascii="Courier New" w:hAnsi="Courier New" w:cs="Courier New"/>
          <w:sz w:val="20"/>
          <w:szCs w:val="20"/>
        </w:rPr>
        <w:t xml:space="preserve"> sui sistemi dopaminergici e serotoninergici e frequentemente inducono aumento dell’appetito e quindi </w:t>
      </w:r>
      <w:r w:rsidR="006E01C8" w:rsidRPr="00463A63">
        <w:rPr>
          <w:rFonts w:ascii="Courier New" w:hAnsi="Courier New" w:cs="Courier New"/>
          <w:sz w:val="20"/>
          <w:szCs w:val="20"/>
        </w:rPr>
        <w:t xml:space="preserve">incremento </w:t>
      </w:r>
      <w:r w:rsidRPr="00463A63">
        <w:rPr>
          <w:rFonts w:ascii="Courier New" w:hAnsi="Courier New" w:cs="Courier New"/>
          <w:sz w:val="20"/>
          <w:szCs w:val="20"/>
        </w:rPr>
        <w:t>ponderale nei pazienti affetti da importanti patologie psichiatriche come per es. la schizofrenia o il disturbo bipolare</w:t>
      </w:r>
      <w:r w:rsidR="00AD0C92">
        <w:rPr>
          <w:rFonts w:ascii="Courier New" w:hAnsi="Courier New" w:cs="Courier New"/>
          <w:sz w:val="20"/>
          <w:szCs w:val="20"/>
        </w:rPr>
        <w:t xml:space="preserve"> (</w:t>
      </w:r>
      <w:proofErr w:type="spellStart"/>
      <w:r w:rsidR="00AD0C92">
        <w:rPr>
          <w:rFonts w:ascii="Courier New" w:hAnsi="Courier New" w:cs="Courier New"/>
          <w:sz w:val="20"/>
          <w:szCs w:val="20"/>
        </w:rPr>
        <w:t>Hay</w:t>
      </w:r>
      <w:proofErr w:type="spellEnd"/>
      <w:r w:rsidR="00AD0C92">
        <w:rPr>
          <w:rFonts w:ascii="Courier New" w:hAnsi="Courier New" w:cs="Courier New"/>
          <w:sz w:val="20"/>
          <w:szCs w:val="20"/>
        </w:rPr>
        <w:t xml:space="preserve"> 2011)</w:t>
      </w:r>
      <w:r w:rsidR="00220031">
        <w:rPr>
          <w:rFonts w:ascii="Courier New" w:hAnsi="Courier New" w:cs="Courier New"/>
          <w:sz w:val="20"/>
          <w:szCs w:val="20"/>
        </w:rPr>
        <w:t>.</w:t>
      </w:r>
      <w:r w:rsidRPr="00463A63">
        <w:rPr>
          <w:rFonts w:ascii="Courier New" w:hAnsi="Courier New" w:cs="Courier New"/>
          <w:sz w:val="20"/>
          <w:szCs w:val="20"/>
        </w:rPr>
        <w:t xml:space="preserve"> Paradossalmente nell’AN gli AP non sono particolarmente utili nel recupero ponderale ma sono usati per tentare di ridurre altri sintomi presenti </w:t>
      </w:r>
      <w:r w:rsidR="00D063AA" w:rsidRPr="00463A63">
        <w:rPr>
          <w:rFonts w:ascii="Courier New" w:hAnsi="Courier New" w:cs="Courier New"/>
          <w:sz w:val="20"/>
          <w:szCs w:val="20"/>
        </w:rPr>
        <w:t>in questo disturbo</w:t>
      </w:r>
      <w:r w:rsidRPr="00463A63">
        <w:rPr>
          <w:rFonts w:ascii="Courier New" w:hAnsi="Courier New" w:cs="Courier New"/>
          <w:sz w:val="20"/>
          <w:szCs w:val="20"/>
        </w:rPr>
        <w:t xml:space="preserve"> come la dispercezione dell’immagine corporea, l’ideazione patologicamente incentrata sul peso e sul cibo, la paura di ingrassare, i sintomi </w:t>
      </w:r>
      <w:proofErr w:type="spellStart"/>
      <w:r w:rsidRPr="00463A63">
        <w:rPr>
          <w:rFonts w:ascii="Courier New" w:hAnsi="Courier New" w:cs="Courier New"/>
          <w:sz w:val="20"/>
          <w:szCs w:val="20"/>
        </w:rPr>
        <w:t>ossessivo-compulsivi</w:t>
      </w:r>
      <w:proofErr w:type="spellEnd"/>
      <w:r w:rsidRPr="00463A63">
        <w:rPr>
          <w:rFonts w:ascii="Courier New" w:hAnsi="Courier New" w:cs="Courier New"/>
          <w:sz w:val="20"/>
          <w:szCs w:val="20"/>
        </w:rPr>
        <w:t xml:space="preserve">, le </w:t>
      </w:r>
      <w:proofErr w:type="spellStart"/>
      <w:r w:rsidRPr="00463A63">
        <w:rPr>
          <w:rFonts w:ascii="Courier New" w:hAnsi="Courier New" w:cs="Courier New"/>
          <w:sz w:val="20"/>
          <w:szCs w:val="20"/>
        </w:rPr>
        <w:t>pseu</w:t>
      </w:r>
      <w:r w:rsidR="00D063AA" w:rsidRPr="00463A63">
        <w:rPr>
          <w:rFonts w:ascii="Courier New" w:hAnsi="Courier New" w:cs="Courier New"/>
          <w:sz w:val="20"/>
          <w:szCs w:val="20"/>
        </w:rPr>
        <w:t>do-allucinazioni</w:t>
      </w:r>
      <w:proofErr w:type="spellEnd"/>
      <w:r w:rsidR="00D063AA" w:rsidRPr="00463A63">
        <w:rPr>
          <w:rFonts w:ascii="Courier New" w:hAnsi="Courier New" w:cs="Courier New"/>
          <w:sz w:val="20"/>
          <w:szCs w:val="20"/>
        </w:rPr>
        <w:t>, l’</w:t>
      </w:r>
      <w:proofErr w:type="spellStart"/>
      <w:r w:rsidRPr="00463A63">
        <w:rPr>
          <w:rFonts w:ascii="Courier New" w:hAnsi="Courier New" w:cs="Courier New"/>
          <w:sz w:val="20"/>
          <w:szCs w:val="20"/>
        </w:rPr>
        <w:t>iperarausal</w:t>
      </w:r>
      <w:proofErr w:type="spellEnd"/>
      <w:r w:rsidRPr="00463A63">
        <w:rPr>
          <w:rFonts w:ascii="Courier New" w:hAnsi="Courier New" w:cs="Courier New"/>
          <w:sz w:val="20"/>
          <w:szCs w:val="20"/>
        </w:rPr>
        <w:t xml:space="preserve"> e l’agitazione</w:t>
      </w:r>
      <w:r w:rsidR="00AD0C92">
        <w:rPr>
          <w:rFonts w:ascii="Courier New" w:hAnsi="Courier New" w:cs="Courier New"/>
          <w:sz w:val="20"/>
          <w:szCs w:val="20"/>
        </w:rPr>
        <w:t>(</w:t>
      </w:r>
      <w:proofErr w:type="spellStart"/>
      <w:r w:rsidR="00AD0C92">
        <w:rPr>
          <w:rFonts w:ascii="Courier New" w:hAnsi="Courier New" w:cs="Courier New"/>
          <w:sz w:val="20"/>
          <w:szCs w:val="20"/>
        </w:rPr>
        <w:t>Powers</w:t>
      </w:r>
      <w:proofErr w:type="spellEnd"/>
      <w:r w:rsidR="00AD0C92">
        <w:rPr>
          <w:rFonts w:ascii="Courier New" w:hAnsi="Courier New" w:cs="Courier New"/>
          <w:sz w:val="20"/>
          <w:szCs w:val="20"/>
        </w:rPr>
        <w:t xml:space="preserve"> 2004)</w:t>
      </w:r>
      <w:r w:rsidR="00220031" w:rsidRPr="00463A63">
        <w:rPr>
          <w:rFonts w:ascii="Courier New" w:hAnsi="Courier New" w:cs="Courier New"/>
          <w:sz w:val="20"/>
          <w:szCs w:val="20"/>
        </w:rPr>
        <w:t xml:space="preserve">. </w:t>
      </w:r>
      <w:r w:rsidRPr="00463A63">
        <w:rPr>
          <w:rFonts w:ascii="Courier New" w:hAnsi="Courier New" w:cs="Courier New"/>
          <w:sz w:val="20"/>
          <w:szCs w:val="20"/>
        </w:rPr>
        <w:t xml:space="preserve"> </w:t>
      </w:r>
    </w:p>
    <w:p w:rsidR="00CA377C" w:rsidRPr="00463A63" w:rsidRDefault="00CA377C" w:rsidP="006E01C8">
      <w:pPr>
        <w:jc w:val="both"/>
        <w:rPr>
          <w:rFonts w:ascii="Courier New" w:hAnsi="Courier New" w:cs="Courier New"/>
          <w:sz w:val="20"/>
          <w:szCs w:val="20"/>
        </w:rPr>
      </w:pPr>
      <w:r w:rsidRPr="00463A63">
        <w:rPr>
          <w:rFonts w:ascii="Courier New" w:hAnsi="Courier New" w:cs="Courier New"/>
          <w:sz w:val="20"/>
          <w:szCs w:val="20"/>
        </w:rPr>
        <w:t>Gli ant</w:t>
      </w:r>
      <w:r w:rsidR="00D063AA" w:rsidRPr="00463A63">
        <w:rPr>
          <w:rFonts w:ascii="Courier New" w:hAnsi="Courier New" w:cs="Courier New"/>
          <w:sz w:val="20"/>
          <w:szCs w:val="20"/>
        </w:rPr>
        <w:t xml:space="preserve">ipsicotici di prima generazione </w:t>
      </w:r>
      <w:r w:rsidRPr="00463A63">
        <w:rPr>
          <w:rFonts w:ascii="Courier New" w:hAnsi="Courier New" w:cs="Courier New"/>
          <w:sz w:val="20"/>
          <w:szCs w:val="20"/>
        </w:rPr>
        <w:t xml:space="preserve">(FGA), </w:t>
      </w:r>
      <w:proofErr w:type="spellStart"/>
      <w:r w:rsidRPr="00463A63">
        <w:rPr>
          <w:rFonts w:ascii="Courier New" w:hAnsi="Courier New" w:cs="Courier New"/>
          <w:sz w:val="20"/>
          <w:szCs w:val="20"/>
        </w:rPr>
        <w:t>pimozide</w:t>
      </w:r>
      <w:proofErr w:type="spellEnd"/>
      <w:r w:rsidRPr="00463A63">
        <w:rPr>
          <w:rFonts w:ascii="Courier New" w:hAnsi="Courier New" w:cs="Courier New"/>
          <w:sz w:val="20"/>
          <w:szCs w:val="20"/>
        </w:rPr>
        <w:t xml:space="preserve"> e </w:t>
      </w:r>
      <w:proofErr w:type="spellStart"/>
      <w:r w:rsidRPr="00463A63">
        <w:rPr>
          <w:rFonts w:ascii="Courier New" w:hAnsi="Courier New" w:cs="Courier New"/>
          <w:sz w:val="20"/>
          <w:szCs w:val="20"/>
        </w:rPr>
        <w:t>sulpiride</w:t>
      </w:r>
      <w:proofErr w:type="spellEnd"/>
      <w:r w:rsidRPr="00463A63">
        <w:rPr>
          <w:rFonts w:ascii="Courier New" w:hAnsi="Courier New" w:cs="Courier New"/>
          <w:sz w:val="20"/>
          <w:szCs w:val="20"/>
        </w:rPr>
        <w:t>, in vari studi randomizzati e controllati con placebo (RCT) non hanno dimostrato una sufficiente capacità di favorire l’aumento pon</w:t>
      </w:r>
      <w:r w:rsidR="00B23EA2">
        <w:rPr>
          <w:rFonts w:ascii="Courier New" w:hAnsi="Courier New" w:cs="Courier New"/>
          <w:sz w:val="20"/>
          <w:szCs w:val="20"/>
        </w:rPr>
        <w:t>derale mentre sono risultati</w:t>
      </w:r>
      <w:r w:rsidRPr="00463A63">
        <w:rPr>
          <w:rFonts w:ascii="Courier New" w:hAnsi="Courier New" w:cs="Courier New"/>
          <w:sz w:val="20"/>
          <w:szCs w:val="20"/>
        </w:rPr>
        <w:t xml:space="preserve"> più utili gli antipsicotici di seconda generazione (SGA), in particolare l’olanzapina, un antagonista dei recettori D2/5HT2 </w:t>
      </w:r>
      <w:r w:rsidR="00AD0C92" w:rsidRPr="00B23EA2">
        <w:rPr>
          <w:rFonts w:ascii="Courier New" w:hAnsi="Courier New" w:cs="Courier New"/>
          <w:sz w:val="20"/>
          <w:szCs w:val="20"/>
        </w:rPr>
        <w:t>(</w:t>
      </w:r>
      <w:proofErr w:type="spellStart"/>
      <w:r w:rsidR="00AD0C92" w:rsidRPr="00B23EA2">
        <w:rPr>
          <w:rFonts w:ascii="Courier New" w:hAnsi="Courier New" w:cs="Courier New"/>
          <w:sz w:val="20"/>
          <w:szCs w:val="20"/>
        </w:rPr>
        <w:t>Flament</w:t>
      </w:r>
      <w:proofErr w:type="spellEnd"/>
      <w:r w:rsidR="00AD0C92" w:rsidRPr="00B23EA2">
        <w:rPr>
          <w:rFonts w:ascii="Courier New" w:hAnsi="Courier New" w:cs="Courier New"/>
          <w:sz w:val="20"/>
          <w:szCs w:val="20"/>
        </w:rPr>
        <w:t xml:space="preserve"> 2011).</w:t>
      </w:r>
    </w:p>
    <w:p w:rsidR="00B23EA2" w:rsidRPr="00463A63" w:rsidRDefault="00AD0C92" w:rsidP="00B23EA2">
      <w:pPr>
        <w:jc w:val="both"/>
        <w:rPr>
          <w:rFonts w:ascii="Courier New" w:hAnsi="Courier New" w:cs="Courier New"/>
          <w:sz w:val="20"/>
          <w:szCs w:val="20"/>
        </w:rPr>
      </w:pPr>
      <w:proofErr w:type="spellStart"/>
      <w:r w:rsidRPr="00463A63">
        <w:rPr>
          <w:rFonts w:ascii="Courier New" w:hAnsi="Courier New" w:cs="Courier New"/>
          <w:sz w:val="20"/>
          <w:szCs w:val="20"/>
        </w:rPr>
        <w:t>Mondraty</w:t>
      </w:r>
      <w:proofErr w:type="spellEnd"/>
      <w:r w:rsidRPr="00463A63">
        <w:rPr>
          <w:rFonts w:ascii="Courier New" w:hAnsi="Courier New" w:cs="Courier New"/>
          <w:sz w:val="20"/>
          <w:szCs w:val="20"/>
        </w:rPr>
        <w:t xml:space="preserve"> </w:t>
      </w:r>
      <w:proofErr w:type="spellStart"/>
      <w:r w:rsidRPr="00463A63">
        <w:rPr>
          <w:rFonts w:ascii="Courier New" w:hAnsi="Courier New" w:cs="Courier New"/>
          <w:sz w:val="20"/>
          <w:szCs w:val="20"/>
        </w:rPr>
        <w:t>et</w:t>
      </w:r>
      <w:proofErr w:type="spellEnd"/>
      <w:r w:rsidRPr="00463A63">
        <w:rPr>
          <w:rFonts w:ascii="Courier New" w:hAnsi="Courier New" w:cs="Courier New"/>
          <w:sz w:val="20"/>
          <w:szCs w:val="20"/>
        </w:rPr>
        <w:t xml:space="preserve"> al (2005</w:t>
      </w:r>
      <w:r>
        <w:rPr>
          <w:rFonts w:ascii="Courier New" w:hAnsi="Courier New" w:cs="Courier New"/>
          <w:sz w:val="20"/>
          <w:szCs w:val="20"/>
        </w:rPr>
        <w:t>) in u</w:t>
      </w:r>
      <w:r w:rsidR="00B23EA2" w:rsidRPr="00B23EA2">
        <w:rPr>
          <w:rFonts w:ascii="Courier New" w:hAnsi="Courier New" w:cs="Courier New"/>
          <w:sz w:val="20"/>
          <w:szCs w:val="20"/>
        </w:rPr>
        <w:t>no studio ha</w:t>
      </w:r>
      <w:r w:rsidR="001D2087">
        <w:rPr>
          <w:rFonts w:ascii="Courier New" w:hAnsi="Courier New" w:cs="Courier New"/>
          <w:sz w:val="20"/>
          <w:szCs w:val="20"/>
        </w:rPr>
        <w:t>nno</w:t>
      </w:r>
      <w:r w:rsidR="00B23EA2" w:rsidRPr="00B23EA2">
        <w:rPr>
          <w:rFonts w:ascii="Courier New" w:hAnsi="Courier New" w:cs="Courier New"/>
          <w:sz w:val="20"/>
          <w:szCs w:val="20"/>
        </w:rPr>
        <w:t xml:space="preserve"> evidenziato la netta efficacia dell’olanzapina (10 mg/die) rispetto alla </w:t>
      </w:r>
      <w:proofErr w:type="spellStart"/>
      <w:r w:rsidR="00B23EA2" w:rsidRPr="00B23EA2">
        <w:rPr>
          <w:rFonts w:ascii="Courier New" w:hAnsi="Courier New" w:cs="Courier New"/>
          <w:sz w:val="20"/>
          <w:szCs w:val="20"/>
        </w:rPr>
        <w:t>clorpromazina</w:t>
      </w:r>
      <w:proofErr w:type="spellEnd"/>
      <w:r w:rsidR="00B23EA2" w:rsidRPr="00B23EA2">
        <w:rPr>
          <w:rFonts w:ascii="Courier New" w:hAnsi="Courier New" w:cs="Courier New"/>
          <w:sz w:val="20"/>
          <w:szCs w:val="20"/>
        </w:rPr>
        <w:t xml:space="preserve"> (50 mg/die) nel ridurre le ”</w:t>
      </w:r>
      <w:proofErr w:type="spellStart"/>
      <w:r w:rsidR="00B23EA2" w:rsidRPr="00B23EA2">
        <w:rPr>
          <w:rFonts w:ascii="Courier New" w:hAnsi="Courier New" w:cs="Courier New"/>
          <w:sz w:val="20"/>
          <w:szCs w:val="20"/>
        </w:rPr>
        <w:t>anorexic</w:t>
      </w:r>
      <w:proofErr w:type="spellEnd"/>
      <w:r w:rsidR="00B23EA2" w:rsidRPr="00B23EA2">
        <w:rPr>
          <w:rFonts w:ascii="Courier New" w:hAnsi="Courier New" w:cs="Courier New"/>
          <w:sz w:val="20"/>
          <w:szCs w:val="20"/>
        </w:rPr>
        <w:t xml:space="preserve"> </w:t>
      </w:r>
      <w:proofErr w:type="spellStart"/>
      <w:r w:rsidR="00B23EA2" w:rsidRPr="00B23EA2">
        <w:rPr>
          <w:rFonts w:ascii="Courier New" w:hAnsi="Courier New" w:cs="Courier New"/>
          <w:sz w:val="20"/>
          <w:szCs w:val="20"/>
        </w:rPr>
        <w:t>ruminations</w:t>
      </w:r>
      <w:proofErr w:type="spellEnd"/>
      <w:r w:rsidR="00B23EA2" w:rsidRPr="00B23EA2">
        <w:rPr>
          <w:rFonts w:ascii="Courier New" w:hAnsi="Courier New" w:cs="Courier New"/>
          <w:sz w:val="20"/>
          <w:szCs w:val="20"/>
        </w:rPr>
        <w:t xml:space="preserve">” </w:t>
      </w:r>
    </w:p>
    <w:p w:rsidR="00CA377C" w:rsidRPr="00463A63" w:rsidRDefault="00B23EA2" w:rsidP="006E01C8">
      <w:pPr>
        <w:jc w:val="both"/>
        <w:rPr>
          <w:rFonts w:ascii="Courier New" w:hAnsi="Courier New" w:cs="Courier New"/>
          <w:sz w:val="20"/>
          <w:szCs w:val="20"/>
        </w:rPr>
      </w:pPr>
      <w:r w:rsidRPr="00B23EA2">
        <w:rPr>
          <w:rFonts w:ascii="Courier New" w:hAnsi="Courier New" w:cs="Courier New"/>
          <w:sz w:val="20"/>
          <w:szCs w:val="20"/>
        </w:rPr>
        <w:t xml:space="preserve">Brambilla </w:t>
      </w:r>
      <w:proofErr w:type="spellStart"/>
      <w:r w:rsidRPr="00B23EA2">
        <w:rPr>
          <w:rFonts w:ascii="Courier New" w:hAnsi="Courier New" w:cs="Courier New"/>
          <w:sz w:val="20"/>
          <w:szCs w:val="20"/>
        </w:rPr>
        <w:t>et</w:t>
      </w:r>
      <w:proofErr w:type="spellEnd"/>
      <w:r w:rsidRPr="00B23EA2">
        <w:rPr>
          <w:rFonts w:ascii="Courier New" w:hAnsi="Courier New" w:cs="Courier New"/>
          <w:sz w:val="20"/>
          <w:szCs w:val="20"/>
        </w:rPr>
        <w:t xml:space="preserve"> al (2007) hanno comparato basse dosi di olanzapina (2,5 mg/die nel primo mese e poi 5 mg/die per due mesi) con placebo, in 30 pazienti anoressiche in trattamento con psicoterapia </w:t>
      </w:r>
      <w:proofErr w:type="spellStart"/>
      <w:r w:rsidRPr="00B23EA2">
        <w:rPr>
          <w:rFonts w:ascii="Courier New" w:hAnsi="Courier New" w:cs="Courier New"/>
          <w:sz w:val="20"/>
          <w:szCs w:val="20"/>
        </w:rPr>
        <w:t>cognitivo-comportamentale</w:t>
      </w:r>
      <w:proofErr w:type="spellEnd"/>
      <w:r w:rsidRPr="00B23EA2">
        <w:rPr>
          <w:rFonts w:ascii="Courier New" w:hAnsi="Courier New" w:cs="Courier New"/>
          <w:sz w:val="20"/>
          <w:szCs w:val="20"/>
        </w:rPr>
        <w:t xml:space="preserve"> (CBT) ambulatoriale.</w:t>
      </w:r>
      <w:r>
        <w:rPr>
          <w:rFonts w:ascii="Courier New" w:hAnsi="Courier New" w:cs="Courier New"/>
          <w:sz w:val="20"/>
          <w:szCs w:val="20"/>
        </w:rPr>
        <w:t xml:space="preserve"> </w:t>
      </w:r>
      <w:r w:rsidR="00D063AA" w:rsidRPr="00463A63">
        <w:rPr>
          <w:rFonts w:ascii="Courier New" w:hAnsi="Courier New" w:cs="Courier New"/>
          <w:sz w:val="20"/>
          <w:szCs w:val="20"/>
        </w:rPr>
        <w:t>Nel</w:t>
      </w:r>
      <w:r w:rsidR="00CA377C" w:rsidRPr="00463A63">
        <w:rPr>
          <w:rFonts w:ascii="Courier New" w:hAnsi="Courier New" w:cs="Courier New"/>
          <w:sz w:val="20"/>
          <w:szCs w:val="20"/>
        </w:rPr>
        <w:t xml:space="preserve"> gruppo trattato con olanzapina</w:t>
      </w:r>
      <w:r w:rsidR="00D063AA" w:rsidRPr="00463A63">
        <w:rPr>
          <w:rFonts w:ascii="Courier New" w:hAnsi="Courier New" w:cs="Courier New"/>
          <w:sz w:val="20"/>
          <w:szCs w:val="20"/>
        </w:rPr>
        <w:t xml:space="preserve"> solo le pazienti con AN </w:t>
      </w:r>
      <w:proofErr w:type="spellStart"/>
      <w:r w:rsidR="00D063AA" w:rsidRPr="00463A63">
        <w:rPr>
          <w:rFonts w:ascii="Courier New" w:hAnsi="Courier New" w:cs="Courier New"/>
          <w:sz w:val="20"/>
          <w:szCs w:val="20"/>
        </w:rPr>
        <w:t>binge-purge</w:t>
      </w:r>
      <w:proofErr w:type="spellEnd"/>
      <w:r w:rsidR="00CA377C" w:rsidRPr="00463A63">
        <w:rPr>
          <w:rFonts w:ascii="Courier New" w:hAnsi="Courier New" w:cs="Courier New"/>
          <w:sz w:val="20"/>
          <w:szCs w:val="20"/>
        </w:rPr>
        <w:t xml:space="preserve"> ha</w:t>
      </w:r>
      <w:r w:rsidR="00D063AA" w:rsidRPr="00463A63">
        <w:rPr>
          <w:rFonts w:ascii="Courier New" w:hAnsi="Courier New" w:cs="Courier New"/>
          <w:sz w:val="20"/>
          <w:szCs w:val="20"/>
        </w:rPr>
        <w:t>nno</w:t>
      </w:r>
      <w:r w:rsidR="00CA377C" w:rsidRPr="00463A63">
        <w:rPr>
          <w:rFonts w:ascii="Courier New" w:hAnsi="Courier New" w:cs="Courier New"/>
          <w:sz w:val="20"/>
          <w:szCs w:val="20"/>
        </w:rPr>
        <w:t xml:space="preserve"> riportato un m</w:t>
      </w:r>
      <w:r w:rsidR="00D063AA" w:rsidRPr="00463A63">
        <w:rPr>
          <w:rFonts w:ascii="Courier New" w:hAnsi="Courier New" w:cs="Courier New"/>
          <w:sz w:val="20"/>
          <w:szCs w:val="20"/>
        </w:rPr>
        <w:t>aggior incremento ponderale e</w:t>
      </w:r>
      <w:r w:rsidR="00CA377C" w:rsidRPr="00463A63">
        <w:rPr>
          <w:rFonts w:ascii="Courier New" w:hAnsi="Courier New" w:cs="Courier New"/>
          <w:sz w:val="20"/>
          <w:szCs w:val="20"/>
        </w:rPr>
        <w:t xml:space="preserve"> una significativa riduzione dei sintomi depressivi e dell’aggressività. </w:t>
      </w:r>
      <w:proofErr w:type="spellStart"/>
      <w:r w:rsidR="00CA377C" w:rsidRPr="00463A63">
        <w:rPr>
          <w:rFonts w:ascii="Courier New" w:hAnsi="Courier New" w:cs="Courier New"/>
          <w:sz w:val="20"/>
          <w:szCs w:val="20"/>
        </w:rPr>
        <w:t>Bissada</w:t>
      </w:r>
      <w:proofErr w:type="spellEnd"/>
      <w:r w:rsidR="00CA377C" w:rsidRPr="00463A63">
        <w:rPr>
          <w:rFonts w:ascii="Courier New" w:hAnsi="Courier New" w:cs="Courier New"/>
          <w:sz w:val="20"/>
          <w:szCs w:val="20"/>
        </w:rPr>
        <w:t xml:space="preserve"> </w:t>
      </w:r>
      <w:proofErr w:type="spellStart"/>
      <w:r w:rsidR="00CA377C" w:rsidRPr="00463A63">
        <w:rPr>
          <w:rFonts w:ascii="Courier New" w:hAnsi="Courier New" w:cs="Courier New"/>
          <w:sz w:val="20"/>
          <w:szCs w:val="20"/>
        </w:rPr>
        <w:t>et</w:t>
      </w:r>
      <w:proofErr w:type="spellEnd"/>
      <w:r w:rsidR="00CA377C" w:rsidRPr="00463A63">
        <w:rPr>
          <w:rFonts w:ascii="Courier New" w:hAnsi="Courier New" w:cs="Courier New"/>
          <w:sz w:val="20"/>
          <w:szCs w:val="20"/>
        </w:rPr>
        <w:t xml:space="preserve"> al (2008) ha</w:t>
      </w:r>
      <w:r>
        <w:rPr>
          <w:rFonts w:ascii="Courier New" w:hAnsi="Courier New" w:cs="Courier New"/>
          <w:sz w:val="20"/>
          <w:szCs w:val="20"/>
        </w:rPr>
        <w:t>nno</w:t>
      </w:r>
      <w:r w:rsidR="00CA377C" w:rsidRPr="00463A63">
        <w:rPr>
          <w:rFonts w:ascii="Courier New" w:hAnsi="Courier New" w:cs="Courier New"/>
          <w:sz w:val="20"/>
          <w:szCs w:val="20"/>
        </w:rPr>
        <w:t xml:space="preserve"> confrontato l’olanzapina con placebo in un periodo di 10 settimane in un </w:t>
      </w:r>
      <w:r w:rsidR="00D063AA" w:rsidRPr="00463A63">
        <w:rPr>
          <w:rFonts w:ascii="Courier New" w:hAnsi="Courier New" w:cs="Courier New"/>
          <w:sz w:val="20"/>
          <w:szCs w:val="20"/>
        </w:rPr>
        <w:t>campione</w:t>
      </w:r>
      <w:r w:rsidR="00CA377C" w:rsidRPr="00463A63">
        <w:rPr>
          <w:rFonts w:ascii="Courier New" w:hAnsi="Courier New" w:cs="Courier New"/>
          <w:sz w:val="20"/>
          <w:szCs w:val="20"/>
        </w:rPr>
        <w:t xml:space="preserve"> di 34 pazienti con AN. Il gruppo in trattamento con olanzapina ha presentato un più alto tasso di recupero ponderale e </w:t>
      </w:r>
      <w:r w:rsidR="00D063AA" w:rsidRPr="00463A63">
        <w:rPr>
          <w:rFonts w:ascii="Courier New" w:hAnsi="Courier New" w:cs="Courier New"/>
          <w:sz w:val="20"/>
          <w:szCs w:val="20"/>
        </w:rPr>
        <w:t xml:space="preserve">il </w:t>
      </w:r>
      <w:r w:rsidR="00CA377C" w:rsidRPr="00463A63">
        <w:rPr>
          <w:rFonts w:ascii="Courier New" w:hAnsi="Courier New" w:cs="Courier New"/>
          <w:sz w:val="20"/>
          <w:szCs w:val="20"/>
        </w:rPr>
        <w:t xml:space="preserve">miglioramento </w:t>
      </w:r>
      <w:r w:rsidR="00364083">
        <w:rPr>
          <w:rFonts w:ascii="Courier New" w:hAnsi="Courier New" w:cs="Courier New"/>
          <w:sz w:val="20"/>
          <w:szCs w:val="20"/>
        </w:rPr>
        <w:t xml:space="preserve">dei sintomi </w:t>
      </w:r>
      <w:proofErr w:type="spellStart"/>
      <w:r w:rsidR="00364083">
        <w:rPr>
          <w:rFonts w:ascii="Courier New" w:hAnsi="Courier New" w:cs="Courier New"/>
          <w:sz w:val="20"/>
          <w:szCs w:val="20"/>
        </w:rPr>
        <w:t>ossessivo-compulsivi</w:t>
      </w:r>
      <w:proofErr w:type="spellEnd"/>
      <w:r w:rsidR="00D063AA" w:rsidRPr="00463A63">
        <w:rPr>
          <w:rFonts w:ascii="Courier New" w:hAnsi="Courier New" w:cs="Courier New"/>
          <w:sz w:val="20"/>
          <w:szCs w:val="20"/>
        </w:rPr>
        <w:t>,</w:t>
      </w:r>
      <w:r w:rsidR="00CA377C" w:rsidRPr="00463A63">
        <w:rPr>
          <w:rFonts w:ascii="Courier New" w:hAnsi="Courier New" w:cs="Courier New"/>
          <w:sz w:val="20"/>
          <w:szCs w:val="20"/>
        </w:rPr>
        <w:t xml:space="preserve"> misurato con la </w:t>
      </w:r>
      <w:proofErr w:type="spellStart"/>
      <w:r w:rsidR="00CA377C" w:rsidRPr="00463A63">
        <w:rPr>
          <w:rFonts w:ascii="Courier New" w:hAnsi="Courier New" w:cs="Courier New"/>
          <w:sz w:val="20"/>
          <w:szCs w:val="20"/>
        </w:rPr>
        <w:t>Yale-Brown</w:t>
      </w:r>
      <w:proofErr w:type="spellEnd"/>
      <w:r w:rsidR="00CA377C" w:rsidRPr="00463A63">
        <w:rPr>
          <w:rFonts w:ascii="Courier New" w:hAnsi="Courier New" w:cs="Courier New"/>
          <w:sz w:val="20"/>
          <w:szCs w:val="20"/>
        </w:rPr>
        <w:t xml:space="preserve"> </w:t>
      </w:r>
      <w:proofErr w:type="spellStart"/>
      <w:r w:rsidR="00CA377C" w:rsidRPr="00463A63">
        <w:rPr>
          <w:rFonts w:ascii="Courier New" w:hAnsi="Courier New" w:cs="Courier New"/>
          <w:sz w:val="20"/>
          <w:szCs w:val="20"/>
        </w:rPr>
        <w:t>Obsessive-Compulsive</w:t>
      </w:r>
      <w:proofErr w:type="spellEnd"/>
      <w:r w:rsidR="00CA377C" w:rsidRPr="00463A63">
        <w:rPr>
          <w:rFonts w:ascii="Courier New" w:hAnsi="Courier New" w:cs="Courier New"/>
          <w:sz w:val="20"/>
          <w:szCs w:val="20"/>
        </w:rPr>
        <w:t xml:space="preserve"> rating Scale (YBOCS).</w:t>
      </w:r>
    </w:p>
    <w:p w:rsidR="00CA377C" w:rsidRPr="00463A63" w:rsidRDefault="00CA377C" w:rsidP="006E01C8">
      <w:pPr>
        <w:jc w:val="both"/>
        <w:rPr>
          <w:rFonts w:ascii="Courier New" w:hAnsi="Courier New" w:cs="Courier New"/>
          <w:sz w:val="20"/>
          <w:szCs w:val="20"/>
        </w:rPr>
      </w:pPr>
      <w:r w:rsidRPr="00463A63">
        <w:rPr>
          <w:rFonts w:ascii="Courier New" w:hAnsi="Courier New" w:cs="Courier New"/>
          <w:sz w:val="20"/>
          <w:szCs w:val="20"/>
        </w:rPr>
        <w:t xml:space="preserve">Altri SGA, come il </w:t>
      </w:r>
      <w:proofErr w:type="spellStart"/>
      <w:r w:rsidRPr="00463A63">
        <w:rPr>
          <w:rFonts w:ascii="Courier New" w:hAnsi="Courier New" w:cs="Courier New"/>
          <w:sz w:val="20"/>
          <w:szCs w:val="20"/>
        </w:rPr>
        <w:t>risperidone</w:t>
      </w:r>
      <w:proofErr w:type="spellEnd"/>
      <w:r w:rsidRPr="00463A63">
        <w:rPr>
          <w:rFonts w:ascii="Courier New" w:hAnsi="Courier New" w:cs="Courier New"/>
          <w:sz w:val="20"/>
          <w:szCs w:val="20"/>
        </w:rPr>
        <w:t xml:space="preserve">, la </w:t>
      </w:r>
      <w:proofErr w:type="spellStart"/>
      <w:r w:rsidRPr="00463A63">
        <w:rPr>
          <w:rFonts w:ascii="Courier New" w:hAnsi="Courier New" w:cs="Courier New"/>
          <w:sz w:val="20"/>
          <w:szCs w:val="20"/>
        </w:rPr>
        <w:t>quetiapina</w:t>
      </w:r>
      <w:proofErr w:type="spellEnd"/>
      <w:r w:rsidRPr="00463A63">
        <w:rPr>
          <w:rFonts w:ascii="Courier New" w:hAnsi="Courier New" w:cs="Courier New"/>
          <w:sz w:val="20"/>
          <w:szCs w:val="20"/>
        </w:rPr>
        <w:t>, l’</w:t>
      </w:r>
      <w:proofErr w:type="spellStart"/>
      <w:r w:rsidRPr="00463A63">
        <w:rPr>
          <w:rFonts w:ascii="Courier New" w:hAnsi="Courier New" w:cs="Courier New"/>
          <w:sz w:val="20"/>
          <w:szCs w:val="20"/>
        </w:rPr>
        <w:t>aripiprazolo</w:t>
      </w:r>
      <w:proofErr w:type="spellEnd"/>
      <w:r w:rsidRPr="00463A63">
        <w:rPr>
          <w:rFonts w:ascii="Courier New" w:hAnsi="Courier New" w:cs="Courier New"/>
          <w:sz w:val="20"/>
          <w:szCs w:val="20"/>
        </w:rPr>
        <w:t xml:space="preserve"> e lo </w:t>
      </w:r>
      <w:proofErr w:type="spellStart"/>
      <w:r w:rsidRPr="00463A63">
        <w:rPr>
          <w:rFonts w:ascii="Courier New" w:hAnsi="Courier New" w:cs="Courier New"/>
          <w:sz w:val="20"/>
          <w:szCs w:val="20"/>
        </w:rPr>
        <w:t>ziprasidone</w:t>
      </w:r>
      <w:proofErr w:type="spellEnd"/>
      <w:r w:rsidRPr="00463A63">
        <w:rPr>
          <w:rFonts w:ascii="Courier New" w:hAnsi="Courier New" w:cs="Courier New"/>
          <w:sz w:val="20"/>
          <w:szCs w:val="20"/>
        </w:rPr>
        <w:t xml:space="preserve"> non sono stati estensivamente studiati in trial </w:t>
      </w:r>
      <w:r w:rsidR="00D063AA" w:rsidRPr="00463A63">
        <w:rPr>
          <w:rFonts w:ascii="Courier New" w:hAnsi="Courier New" w:cs="Courier New"/>
          <w:sz w:val="20"/>
          <w:szCs w:val="20"/>
        </w:rPr>
        <w:t>clinici</w:t>
      </w:r>
      <w:r w:rsidRPr="00463A63">
        <w:rPr>
          <w:rFonts w:ascii="Courier New" w:hAnsi="Courier New" w:cs="Courier New"/>
          <w:sz w:val="20"/>
          <w:szCs w:val="20"/>
        </w:rPr>
        <w:t xml:space="preserve"> </w:t>
      </w:r>
      <w:r w:rsidR="007E7581" w:rsidRPr="00463A63">
        <w:rPr>
          <w:rFonts w:ascii="Courier New" w:hAnsi="Courier New" w:cs="Courier New"/>
          <w:sz w:val="20"/>
          <w:szCs w:val="20"/>
        </w:rPr>
        <w:t xml:space="preserve">randomizzati (RCT) </w:t>
      </w:r>
      <w:r w:rsidRPr="00463A63">
        <w:rPr>
          <w:rFonts w:ascii="Courier New" w:hAnsi="Courier New" w:cs="Courier New"/>
          <w:sz w:val="20"/>
          <w:szCs w:val="20"/>
        </w:rPr>
        <w:t>come l’ola</w:t>
      </w:r>
      <w:r w:rsidR="00AE1676">
        <w:rPr>
          <w:rFonts w:ascii="Courier New" w:hAnsi="Courier New" w:cs="Courier New"/>
          <w:sz w:val="20"/>
          <w:szCs w:val="20"/>
        </w:rPr>
        <w:t>nzapina nel trattamento dell’AN</w:t>
      </w:r>
      <w:r w:rsidR="007A3647">
        <w:rPr>
          <w:rFonts w:ascii="Courier New" w:hAnsi="Courier New" w:cs="Courier New"/>
          <w:sz w:val="20"/>
          <w:szCs w:val="20"/>
        </w:rPr>
        <w:t>(</w:t>
      </w:r>
      <w:proofErr w:type="spellStart"/>
      <w:r w:rsidR="007A3647">
        <w:rPr>
          <w:rFonts w:ascii="Courier New" w:hAnsi="Courier New" w:cs="Courier New"/>
          <w:sz w:val="20"/>
          <w:szCs w:val="20"/>
        </w:rPr>
        <w:t>Powers</w:t>
      </w:r>
      <w:proofErr w:type="spellEnd"/>
      <w:r w:rsidR="007A3647">
        <w:rPr>
          <w:rFonts w:ascii="Courier New" w:hAnsi="Courier New" w:cs="Courier New"/>
          <w:sz w:val="20"/>
          <w:szCs w:val="20"/>
        </w:rPr>
        <w:t xml:space="preserve"> 2009</w:t>
      </w:r>
      <w:r w:rsidR="00AD0C92" w:rsidRPr="00463A63">
        <w:rPr>
          <w:rFonts w:ascii="Courier New" w:hAnsi="Courier New" w:cs="Courier New"/>
          <w:sz w:val="20"/>
          <w:szCs w:val="20"/>
        </w:rPr>
        <w:t>).</w:t>
      </w:r>
    </w:p>
    <w:p w:rsidR="00CA377C" w:rsidRPr="00463A63" w:rsidRDefault="007E7581" w:rsidP="006E01C8">
      <w:pPr>
        <w:jc w:val="both"/>
        <w:rPr>
          <w:rFonts w:ascii="Courier New" w:hAnsi="Courier New" w:cs="Courier New"/>
          <w:sz w:val="20"/>
          <w:szCs w:val="20"/>
        </w:rPr>
      </w:pPr>
      <w:r w:rsidRPr="00463A63">
        <w:rPr>
          <w:rFonts w:ascii="Courier New" w:hAnsi="Courier New" w:cs="Courier New"/>
          <w:sz w:val="20"/>
          <w:szCs w:val="20"/>
        </w:rPr>
        <w:t xml:space="preserve">I </w:t>
      </w:r>
      <w:r w:rsidR="00CA377C" w:rsidRPr="00463A63">
        <w:rPr>
          <w:rFonts w:ascii="Courier New" w:hAnsi="Courier New" w:cs="Courier New"/>
          <w:sz w:val="20"/>
          <w:szCs w:val="20"/>
        </w:rPr>
        <w:t xml:space="preserve">pochi RTC </w:t>
      </w:r>
      <w:r w:rsidRPr="00463A63">
        <w:rPr>
          <w:rFonts w:ascii="Courier New" w:hAnsi="Courier New" w:cs="Courier New"/>
          <w:sz w:val="20"/>
          <w:szCs w:val="20"/>
        </w:rPr>
        <w:t xml:space="preserve">al momento disponibili in letteratura </w:t>
      </w:r>
      <w:r w:rsidR="00CA377C" w:rsidRPr="00463A63">
        <w:rPr>
          <w:rFonts w:ascii="Courier New" w:hAnsi="Courier New" w:cs="Courier New"/>
          <w:sz w:val="20"/>
          <w:szCs w:val="20"/>
        </w:rPr>
        <w:t xml:space="preserve">suggeriscono un possibile ruolo degli SGA nel ridurre i sintomi psichiatrici associati all’AN e nel favorire il recupero ponderale; tuttavia questi farmaci non sono facilmente accettati </w:t>
      </w:r>
      <w:r w:rsidRPr="00463A63">
        <w:rPr>
          <w:rFonts w:ascii="Courier New" w:hAnsi="Courier New" w:cs="Courier New"/>
          <w:sz w:val="20"/>
          <w:szCs w:val="20"/>
        </w:rPr>
        <w:t>dalle pazienti anoressiche che li</w:t>
      </w:r>
      <w:r w:rsidR="00CA377C" w:rsidRPr="00463A63">
        <w:rPr>
          <w:rFonts w:ascii="Courier New" w:hAnsi="Courier New" w:cs="Courier New"/>
          <w:sz w:val="20"/>
          <w:szCs w:val="20"/>
        </w:rPr>
        <w:t xml:space="preserve"> vivon</w:t>
      </w:r>
      <w:r w:rsidRPr="00463A63">
        <w:rPr>
          <w:rFonts w:ascii="Courier New" w:hAnsi="Courier New" w:cs="Courier New"/>
          <w:sz w:val="20"/>
          <w:szCs w:val="20"/>
        </w:rPr>
        <w:t>o come particolarmente intrusivi e coercitivi</w:t>
      </w:r>
      <w:r w:rsidR="00CA377C" w:rsidRPr="00463A63">
        <w:rPr>
          <w:rFonts w:ascii="Courier New" w:hAnsi="Courier New" w:cs="Courier New"/>
          <w:sz w:val="20"/>
          <w:szCs w:val="20"/>
        </w:rPr>
        <w:t xml:space="preserve"> rispetto alla</w:t>
      </w:r>
      <w:r w:rsidRPr="00463A63">
        <w:rPr>
          <w:rFonts w:ascii="Courier New" w:hAnsi="Courier New" w:cs="Courier New"/>
          <w:sz w:val="20"/>
          <w:szCs w:val="20"/>
        </w:rPr>
        <w:t xml:space="preserve"> propria personalità. I</w:t>
      </w:r>
      <w:r w:rsidR="00CA377C" w:rsidRPr="00463A63">
        <w:rPr>
          <w:rFonts w:ascii="Courier New" w:hAnsi="Courier New" w:cs="Courier New"/>
          <w:sz w:val="20"/>
          <w:szCs w:val="20"/>
        </w:rPr>
        <w:t xml:space="preserve"> poss</w:t>
      </w:r>
      <w:r w:rsidRPr="00463A63">
        <w:rPr>
          <w:rFonts w:ascii="Courier New" w:hAnsi="Courier New" w:cs="Courier New"/>
          <w:sz w:val="20"/>
          <w:szCs w:val="20"/>
        </w:rPr>
        <w:t xml:space="preserve">ibili effetti collaterali, </w:t>
      </w:r>
      <w:r w:rsidR="00CA377C" w:rsidRPr="00463A63">
        <w:rPr>
          <w:rFonts w:ascii="Courier New" w:hAnsi="Courier New" w:cs="Courier New"/>
          <w:sz w:val="20"/>
          <w:szCs w:val="20"/>
        </w:rPr>
        <w:t>come manifestazioni extrapiramidali e allungamento del QT,</w:t>
      </w:r>
      <w:r w:rsidRPr="00463A63">
        <w:rPr>
          <w:rFonts w:ascii="Courier New" w:hAnsi="Courier New" w:cs="Courier New"/>
          <w:sz w:val="20"/>
          <w:szCs w:val="20"/>
        </w:rPr>
        <w:t xml:space="preserve"> inoltre, ne rendono rischioso l’uso </w:t>
      </w:r>
      <w:r w:rsidR="00CA377C" w:rsidRPr="00463A63">
        <w:rPr>
          <w:rFonts w:ascii="Courier New" w:hAnsi="Courier New" w:cs="Courier New"/>
          <w:sz w:val="20"/>
          <w:szCs w:val="20"/>
        </w:rPr>
        <w:t xml:space="preserve">in pazienti fragili, sottopeso e con possibili squilibri elettrolitici, come sono le anoressiche. Al momento le principali linee guida internazionali (APA 2006, NICE 2004) inseriscono l’uso degli SGA tra le possibilità </w:t>
      </w:r>
      <w:r w:rsidRPr="00463A63">
        <w:rPr>
          <w:rFonts w:ascii="Courier New" w:hAnsi="Courier New" w:cs="Courier New"/>
          <w:sz w:val="20"/>
          <w:szCs w:val="20"/>
        </w:rPr>
        <w:t xml:space="preserve">di cura </w:t>
      </w:r>
      <w:r w:rsidR="00CA377C" w:rsidRPr="00463A63">
        <w:rPr>
          <w:rFonts w:ascii="Courier New" w:hAnsi="Courier New" w:cs="Courier New"/>
          <w:sz w:val="20"/>
          <w:szCs w:val="20"/>
        </w:rPr>
        <w:t>secondarie.</w:t>
      </w:r>
    </w:p>
    <w:p w:rsidR="00CA377C" w:rsidRPr="00463A63" w:rsidRDefault="00CA377C" w:rsidP="006E01C8">
      <w:pPr>
        <w:jc w:val="both"/>
        <w:rPr>
          <w:rFonts w:ascii="Courier New" w:hAnsi="Courier New" w:cs="Courier New"/>
          <w:sz w:val="20"/>
          <w:szCs w:val="20"/>
        </w:rPr>
      </w:pPr>
      <w:r w:rsidRPr="00463A63">
        <w:rPr>
          <w:rFonts w:ascii="Courier New" w:hAnsi="Courier New" w:cs="Courier New"/>
          <w:sz w:val="20"/>
          <w:szCs w:val="20"/>
        </w:rPr>
        <w:t>Non ci sono studi controllati sull’uso degli antipsicotici nel trattamento della</w:t>
      </w:r>
      <w:r w:rsidR="007E7581" w:rsidRPr="00463A63">
        <w:rPr>
          <w:rFonts w:ascii="Courier New" w:hAnsi="Courier New" w:cs="Courier New"/>
          <w:sz w:val="20"/>
          <w:szCs w:val="20"/>
        </w:rPr>
        <w:t xml:space="preserve"> Bulimia Nervosa</w:t>
      </w:r>
      <w:r w:rsidRPr="00463A63">
        <w:rPr>
          <w:rFonts w:ascii="Courier New" w:hAnsi="Courier New" w:cs="Courier New"/>
          <w:sz w:val="20"/>
          <w:szCs w:val="20"/>
        </w:rPr>
        <w:t xml:space="preserve"> </w:t>
      </w:r>
      <w:r w:rsidR="007E7581" w:rsidRPr="00463A63">
        <w:rPr>
          <w:rFonts w:ascii="Courier New" w:hAnsi="Courier New" w:cs="Courier New"/>
          <w:sz w:val="20"/>
          <w:szCs w:val="20"/>
        </w:rPr>
        <w:t>(</w:t>
      </w:r>
      <w:r w:rsidRPr="00463A63">
        <w:rPr>
          <w:rFonts w:ascii="Courier New" w:hAnsi="Courier New" w:cs="Courier New"/>
          <w:sz w:val="20"/>
          <w:szCs w:val="20"/>
        </w:rPr>
        <w:t>BN</w:t>
      </w:r>
      <w:r w:rsidR="007E7581" w:rsidRPr="00463A63">
        <w:rPr>
          <w:rFonts w:ascii="Courier New" w:hAnsi="Courier New" w:cs="Courier New"/>
          <w:sz w:val="20"/>
          <w:szCs w:val="20"/>
        </w:rPr>
        <w:t>)</w:t>
      </w:r>
      <w:r w:rsidRPr="00463A63">
        <w:rPr>
          <w:rFonts w:ascii="Courier New" w:hAnsi="Courier New" w:cs="Courier New"/>
          <w:sz w:val="20"/>
          <w:szCs w:val="20"/>
        </w:rPr>
        <w:t xml:space="preserve"> e d</w:t>
      </w:r>
      <w:r w:rsidR="007E7581" w:rsidRPr="00463A63">
        <w:rPr>
          <w:rFonts w:ascii="Courier New" w:hAnsi="Courier New" w:cs="Courier New"/>
          <w:sz w:val="20"/>
          <w:szCs w:val="20"/>
        </w:rPr>
        <w:t>e</w:t>
      </w:r>
      <w:r w:rsidRPr="00463A63">
        <w:rPr>
          <w:rFonts w:ascii="Courier New" w:hAnsi="Courier New" w:cs="Courier New"/>
          <w:sz w:val="20"/>
          <w:szCs w:val="20"/>
        </w:rPr>
        <w:t xml:space="preserve">l </w:t>
      </w:r>
      <w:r w:rsidR="007E7581" w:rsidRPr="00463A63">
        <w:rPr>
          <w:rFonts w:ascii="Courier New" w:hAnsi="Courier New" w:cs="Courier New"/>
          <w:sz w:val="20"/>
          <w:szCs w:val="20"/>
        </w:rPr>
        <w:t xml:space="preserve">Binge Eating </w:t>
      </w:r>
      <w:proofErr w:type="spellStart"/>
      <w:r w:rsidR="007E7581" w:rsidRPr="00463A63">
        <w:rPr>
          <w:rFonts w:ascii="Courier New" w:hAnsi="Courier New" w:cs="Courier New"/>
          <w:sz w:val="20"/>
          <w:szCs w:val="20"/>
        </w:rPr>
        <w:t>Disorder</w:t>
      </w:r>
      <w:proofErr w:type="spellEnd"/>
      <w:r w:rsidR="007E7581" w:rsidRPr="00463A63">
        <w:rPr>
          <w:rFonts w:ascii="Courier New" w:hAnsi="Courier New" w:cs="Courier New"/>
          <w:sz w:val="20"/>
          <w:szCs w:val="20"/>
        </w:rPr>
        <w:t xml:space="preserve"> (</w:t>
      </w:r>
      <w:r w:rsidRPr="00463A63">
        <w:rPr>
          <w:rFonts w:ascii="Courier New" w:hAnsi="Courier New" w:cs="Courier New"/>
          <w:sz w:val="20"/>
          <w:szCs w:val="20"/>
        </w:rPr>
        <w:t>BED</w:t>
      </w:r>
      <w:r w:rsidR="007E7581" w:rsidRPr="00463A63">
        <w:rPr>
          <w:rFonts w:ascii="Courier New" w:hAnsi="Courier New" w:cs="Courier New"/>
          <w:sz w:val="20"/>
          <w:szCs w:val="20"/>
        </w:rPr>
        <w:t>)</w:t>
      </w:r>
      <w:r w:rsidRPr="00463A63">
        <w:rPr>
          <w:rFonts w:ascii="Courier New" w:hAnsi="Courier New" w:cs="Courier New"/>
          <w:sz w:val="20"/>
          <w:szCs w:val="20"/>
        </w:rPr>
        <w:t xml:space="preserve">; vi sono invece varie </w:t>
      </w:r>
      <w:r w:rsidRPr="00463A63">
        <w:rPr>
          <w:rFonts w:ascii="Courier New" w:hAnsi="Courier New" w:cs="Courier New"/>
          <w:sz w:val="20"/>
          <w:szCs w:val="20"/>
        </w:rPr>
        <w:lastRenderedPageBreak/>
        <w:t>evidenze che gli SG</w:t>
      </w:r>
      <w:r w:rsidR="007E7581" w:rsidRPr="00463A63">
        <w:rPr>
          <w:rFonts w:ascii="Courier New" w:hAnsi="Courier New" w:cs="Courier New"/>
          <w:sz w:val="20"/>
          <w:szCs w:val="20"/>
        </w:rPr>
        <w:t xml:space="preserve">A possono indurre o esacerbare </w:t>
      </w:r>
      <w:r w:rsidRPr="00463A63">
        <w:rPr>
          <w:rFonts w:ascii="Courier New" w:hAnsi="Courier New" w:cs="Courier New"/>
          <w:sz w:val="20"/>
          <w:szCs w:val="20"/>
        </w:rPr>
        <w:t>crisi di binge eating in pazienti con DCA, così come in pazienti psicotici in trattamento (</w:t>
      </w:r>
      <w:proofErr w:type="spellStart"/>
      <w:r w:rsidRPr="00463A63">
        <w:rPr>
          <w:rFonts w:ascii="Courier New" w:hAnsi="Courier New" w:cs="Courier New"/>
          <w:sz w:val="20"/>
          <w:szCs w:val="20"/>
        </w:rPr>
        <w:t>McElroy</w:t>
      </w:r>
      <w:proofErr w:type="spellEnd"/>
      <w:r w:rsidRPr="00463A63">
        <w:rPr>
          <w:rFonts w:ascii="Courier New" w:hAnsi="Courier New" w:cs="Courier New"/>
          <w:sz w:val="20"/>
          <w:szCs w:val="20"/>
        </w:rPr>
        <w:t xml:space="preserve"> 2012).</w:t>
      </w:r>
    </w:p>
    <w:p w:rsidR="00CA377C" w:rsidRPr="002F5F84" w:rsidRDefault="00CA377C" w:rsidP="006E01C8">
      <w:pPr>
        <w:jc w:val="both"/>
        <w:rPr>
          <w:rFonts w:ascii="Courier New" w:hAnsi="Courier New" w:cs="Courier New"/>
          <w:b/>
          <w:sz w:val="20"/>
          <w:szCs w:val="20"/>
        </w:rPr>
      </w:pPr>
      <w:r w:rsidRPr="002F5F84">
        <w:rPr>
          <w:rFonts w:ascii="Courier New" w:hAnsi="Courier New" w:cs="Courier New"/>
          <w:b/>
          <w:sz w:val="20"/>
          <w:szCs w:val="20"/>
        </w:rPr>
        <w:t>Antidepressivi</w:t>
      </w:r>
    </w:p>
    <w:p w:rsidR="00CA377C" w:rsidRPr="00463A63" w:rsidRDefault="00CA377C" w:rsidP="006E01C8">
      <w:pPr>
        <w:jc w:val="both"/>
        <w:rPr>
          <w:rFonts w:ascii="Courier New" w:hAnsi="Courier New" w:cs="Courier New"/>
          <w:noProof/>
          <w:sz w:val="20"/>
          <w:szCs w:val="20"/>
          <w:lang w:eastAsia="it-IT"/>
        </w:rPr>
      </w:pPr>
      <w:r w:rsidRPr="00463A63">
        <w:rPr>
          <w:rFonts w:ascii="Courier New" w:hAnsi="Courier New" w:cs="Courier New"/>
          <w:sz w:val="20"/>
          <w:szCs w:val="20"/>
        </w:rPr>
        <w:t xml:space="preserve">L’uso dei farmaci antidepressivi (AD) nel trattamento dei DCA appare plausibile non solo in relazione agli alti tassi di comorbidità (superiore al 50%) con </w:t>
      </w:r>
      <w:r w:rsidR="00C31015" w:rsidRPr="00463A63">
        <w:rPr>
          <w:rFonts w:ascii="Courier New" w:hAnsi="Courier New" w:cs="Courier New"/>
          <w:sz w:val="20"/>
          <w:szCs w:val="20"/>
        </w:rPr>
        <w:t xml:space="preserve">i disturbi </w:t>
      </w:r>
      <w:r w:rsidRPr="00463A63">
        <w:rPr>
          <w:rFonts w:ascii="Courier New" w:hAnsi="Courier New" w:cs="Courier New"/>
          <w:sz w:val="20"/>
          <w:szCs w:val="20"/>
        </w:rPr>
        <w:t>dell’umore in questi pazienti</w:t>
      </w:r>
      <w:r w:rsidR="00AD0C92" w:rsidRPr="00463A63">
        <w:rPr>
          <w:rFonts w:ascii="Courier New" w:hAnsi="Courier New" w:cs="Courier New"/>
          <w:noProof/>
          <w:sz w:val="20"/>
          <w:szCs w:val="20"/>
          <w:lang w:eastAsia="it-IT"/>
        </w:rPr>
        <w:t>(Mischoulon 2011),</w:t>
      </w:r>
      <w:r w:rsidRPr="00463A63">
        <w:rPr>
          <w:rFonts w:ascii="Courier New" w:hAnsi="Courier New" w:cs="Courier New"/>
          <w:noProof/>
          <w:sz w:val="20"/>
          <w:szCs w:val="20"/>
          <w:lang w:eastAsia="it-IT"/>
        </w:rPr>
        <w:t xml:space="preserve"> ma anche per il </w:t>
      </w:r>
      <w:r w:rsidR="009E21E7" w:rsidRPr="00463A63">
        <w:rPr>
          <w:rFonts w:ascii="Courier New" w:hAnsi="Courier New" w:cs="Courier New"/>
          <w:noProof/>
          <w:sz w:val="20"/>
          <w:szCs w:val="20"/>
          <w:lang w:eastAsia="it-IT"/>
        </w:rPr>
        <w:t xml:space="preserve">marcato coinvolgimento </w:t>
      </w:r>
      <w:r w:rsidRPr="00463A63">
        <w:rPr>
          <w:rFonts w:ascii="Courier New" w:hAnsi="Courier New" w:cs="Courier New"/>
          <w:noProof/>
          <w:sz w:val="20"/>
          <w:szCs w:val="20"/>
          <w:lang w:eastAsia="it-IT"/>
        </w:rPr>
        <w:t xml:space="preserve">nella genesi </w:t>
      </w:r>
      <w:r w:rsidR="009E21E7" w:rsidRPr="00463A63">
        <w:rPr>
          <w:rFonts w:ascii="Courier New" w:hAnsi="Courier New" w:cs="Courier New"/>
          <w:noProof/>
          <w:sz w:val="20"/>
          <w:szCs w:val="20"/>
          <w:lang w:eastAsia="it-IT"/>
        </w:rPr>
        <w:t>di queste patologie</w:t>
      </w:r>
      <w:r w:rsidRPr="00463A63">
        <w:rPr>
          <w:rFonts w:ascii="Courier New" w:hAnsi="Courier New" w:cs="Courier New"/>
          <w:noProof/>
          <w:sz w:val="20"/>
          <w:szCs w:val="20"/>
          <w:lang w:eastAsia="it-IT"/>
        </w:rPr>
        <w:t xml:space="preserve"> di alcuni neurotras</w:t>
      </w:r>
      <w:r w:rsidR="009E21E7" w:rsidRPr="00463A63">
        <w:rPr>
          <w:rFonts w:ascii="Courier New" w:hAnsi="Courier New" w:cs="Courier New"/>
          <w:noProof/>
          <w:sz w:val="20"/>
          <w:szCs w:val="20"/>
          <w:lang w:eastAsia="it-IT"/>
        </w:rPr>
        <w:t>mettitori come l</w:t>
      </w:r>
      <w:r w:rsidR="00B803D2">
        <w:rPr>
          <w:rFonts w:ascii="Courier New" w:hAnsi="Courier New" w:cs="Courier New"/>
          <w:noProof/>
          <w:sz w:val="20"/>
          <w:szCs w:val="20"/>
          <w:lang w:eastAsia="it-IT"/>
        </w:rPr>
        <w:t>a serotonina e la noradrenalina.</w:t>
      </w:r>
    </w:p>
    <w:p w:rsidR="00CA377C" w:rsidRPr="00463A63" w:rsidRDefault="00CA377C" w:rsidP="006E01C8">
      <w:pPr>
        <w:jc w:val="both"/>
        <w:rPr>
          <w:rFonts w:ascii="Courier New" w:hAnsi="Courier New" w:cs="Courier New"/>
          <w:sz w:val="20"/>
          <w:szCs w:val="20"/>
        </w:rPr>
      </w:pPr>
      <w:r w:rsidRPr="00463A63">
        <w:rPr>
          <w:rFonts w:ascii="Courier New" w:hAnsi="Courier New" w:cs="Courier New"/>
          <w:sz w:val="20"/>
          <w:szCs w:val="20"/>
        </w:rPr>
        <w:t xml:space="preserve">L’efficacia degli AD, sia dei </w:t>
      </w:r>
      <w:proofErr w:type="spellStart"/>
      <w:r w:rsidRPr="00463A63">
        <w:rPr>
          <w:rFonts w:ascii="Courier New" w:hAnsi="Courier New" w:cs="Courier New"/>
          <w:sz w:val="20"/>
          <w:szCs w:val="20"/>
        </w:rPr>
        <w:t>tricic</w:t>
      </w:r>
      <w:r w:rsidR="009E21E7" w:rsidRPr="00463A63">
        <w:rPr>
          <w:rFonts w:ascii="Courier New" w:hAnsi="Courier New" w:cs="Courier New"/>
          <w:sz w:val="20"/>
          <w:szCs w:val="20"/>
        </w:rPr>
        <w:t>lici</w:t>
      </w:r>
      <w:proofErr w:type="spellEnd"/>
      <w:r w:rsidR="009E21E7" w:rsidRPr="00463A63">
        <w:rPr>
          <w:rFonts w:ascii="Courier New" w:hAnsi="Courier New" w:cs="Courier New"/>
          <w:sz w:val="20"/>
          <w:szCs w:val="20"/>
        </w:rPr>
        <w:t xml:space="preserve"> (TCA) che dei più recenti </w:t>
      </w:r>
      <w:r w:rsidRPr="00463A63">
        <w:rPr>
          <w:rFonts w:ascii="Courier New" w:hAnsi="Courier New" w:cs="Courier New"/>
          <w:sz w:val="20"/>
          <w:szCs w:val="20"/>
        </w:rPr>
        <w:t>inibitori</w:t>
      </w:r>
      <w:r w:rsidR="009E21E7" w:rsidRPr="00463A63">
        <w:rPr>
          <w:rFonts w:ascii="Courier New" w:hAnsi="Courier New" w:cs="Courier New"/>
          <w:sz w:val="20"/>
          <w:szCs w:val="20"/>
        </w:rPr>
        <w:t xml:space="preserve"> selettivi</w:t>
      </w:r>
      <w:r w:rsidRPr="00463A63">
        <w:rPr>
          <w:rFonts w:ascii="Courier New" w:hAnsi="Courier New" w:cs="Courier New"/>
          <w:sz w:val="20"/>
          <w:szCs w:val="20"/>
        </w:rPr>
        <w:t xml:space="preserve"> della ricaptazione della serotonina (SSRI), nel ripristino del peso nei pazienti con AN è decisamente</w:t>
      </w:r>
      <w:r w:rsidR="009E21E7" w:rsidRPr="00463A63">
        <w:rPr>
          <w:rFonts w:ascii="Courier New" w:hAnsi="Courier New" w:cs="Courier New"/>
          <w:sz w:val="20"/>
          <w:szCs w:val="20"/>
        </w:rPr>
        <w:t xml:space="preserve"> poco significativa. I TCA, negli scarsi </w:t>
      </w:r>
      <w:r w:rsidRPr="00463A63">
        <w:rPr>
          <w:rFonts w:ascii="Courier New" w:hAnsi="Courier New" w:cs="Courier New"/>
          <w:sz w:val="20"/>
          <w:szCs w:val="20"/>
        </w:rPr>
        <w:t>RTC presenti in letteratura non hanno dimostrato significativi vantaggi</w:t>
      </w:r>
      <w:r w:rsidR="009E21E7" w:rsidRPr="00463A63">
        <w:rPr>
          <w:rFonts w:ascii="Courier New" w:hAnsi="Courier New" w:cs="Courier New"/>
          <w:sz w:val="20"/>
          <w:szCs w:val="20"/>
        </w:rPr>
        <w:t xml:space="preserve"> rispetto al placebo. I </w:t>
      </w:r>
      <w:r w:rsidRPr="00463A63">
        <w:rPr>
          <w:rFonts w:ascii="Courier New" w:hAnsi="Courier New" w:cs="Courier New"/>
          <w:sz w:val="20"/>
          <w:szCs w:val="20"/>
        </w:rPr>
        <w:t>possibili effetti collaterali sull’apparato cardiovascolare dei TCA</w:t>
      </w:r>
      <w:r w:rsidR="009E21E7" w:rsidRPr="00463A63">
        <w:rPr>
          <w:rFonts w:ascii="Courier New" w:hAnsi="Courier New" w:cs="Courier New"/>
          <w:sz w:val="20"/>
          <w:szCs w:val="20"/>
        </w:rPr>
        <w:t>, inoltre,</w:t>
      </w:r>
      <w:r w:rsidRPr="00463A63">
        <w:rPr>
          <w:rFonts w:ascii="Courier New" w:hAnsi="Courier New" w:cs="Courier New"/>
          <w:sz w:val="20"/>
          <w:szCs w:val="20"/>
        </w:rPr>
        <w:t xml:space="preserve"> ne limitano molto l’uso nel</w:t>
      </w:r>
      <w:r w:rsidR="009E21E7" w:rsidRPr="00463A63">
        <w:rPr>
          <w:rFonts w:ascii="Courier New" w:hAnsi="Courier New" w:cs="Courier New"/>
          <w:sz w:val="20"/>
          <w:szCs w:val="20"/>
        </w:rPr>
        <w:t xml:space="preserve">le pazienti anoressiche. Anche gli SSRI, in alcuni </w:t>
      </w:r>
      <w:r w:rsidRPr="00463A63">
        <w:rPr>
          <w:rFonts w:ascii="Courier New" w:hAnsi="Courier New" w:cs="Courier New"/>
          <w:sz w:val="20"/>
          <w:szCs w:val="20"/>
        </w:rPr>
        <w:t xml:space="preserve">RCT con  fluoxetina  hanno mostrato scarsa efficacia nel favorire il recupero del peso </w:t>
      </w:r>
      <w:r w:rsidR="00087FC0" w:rsidRPr="00463A63">
        <w:rPr>
          <w:rFonts w:ascii="Courier New" w:hAnsi="Courier New" w:cs="Courier New"/>
          <w:sz w:val="20"/>
          <w:szCs w:val="20"/>
        </w:rPr>
        <w:t>in questi soggetti</w:t>
      </w:r>
      <w:r w:rsidRPr="00463A63">
        <w:rPr>
          <w:rFonts w:ascii="Courier New" w:hAnsi="Courier New" w:cs="Courier New"/>
          <w:sz w:val="20"/>
          <w:szCs w:val="20"/>
        </w:rPr>
        <w:t xml:space="preserve">. È stato postulato che </w:t>
      </w:r>
      <w:r w:rsidR="00087FC0" w:rsidRPr="00463A63">
        <w:rPr>
          <w:rFonts w:ascii="Courier New" w:hAnsi="Courier New" w:cs="Courier New"/>
          <w:sz w:val="20"/>
          <w:szCs w:val="20"/>
        </w:rPr>
        <w:t>gli insoddisfacenti risultati ottenuti da</w:t>
      </w:r>
      <w:r w:rsidRPr="00463A63">
        <w:rPr>
          <w:rFonts w:ascii="Courier New" w:hAnsi="Courier New" w:cs="Courier New"/>
          <w:sz w:val="20"/>
          <w:szCs w:val="20"/>
        </w:rPr>
        <w:t>i farmaci serotoninergici nella fase acuta dell’AN sia</w:t>
      </w:r>
      <w:r w:rsidR="00364083">
        <w:rPr>
          <w:rFonts w:ascii="Courier New" w:hAnsi="Courier New" w:cs="Courier New"/>
          <w:sz w:val="20"/>
          <w:szCs w:val="20"/>
        </w:rPr>
        <w:t>no</w:t>
      </w:r>
      <w:r w:rsidRPr="00463A63">
        <w:rPr>
          <w:rFonts w:ascii="Courier New" w:hAnsi="Courier New" w:cs="Courier New"/>
          <w:sz w:val="20"/>
          <w:szCs w:val="20"/>
        </w:rPr>
        <w:t xml:space="preserve"> in rela</w:t>
      </w:r>
      <w:r w:rsidR="00087FC0" w:rsidRPr="00463A63">
        <w:rPr>
          <w:rFonts w:ascii="Courier New" w:hAnsi="Courier New" w:cs="Courier New"/>
          <w:sz w:val="20"/>
          <w:szCs w:val="20"/>
        </w:rPr>
        <w:t xml:space="preserve">zione al modestissimo </w:t>
      </w:r>
      <w:proofErr w:type="spellStart"/>
      <w:r w:rsidR="00087FC0" w:rsidRPr="00463A63">
        <w:rPr>
          <w:rFonts w:ascii="Courier New" w:hAnsi="Courier New" w:cs="Courier New"/>
          <w:sz w:val="20"/>
          <w:szCs w:val="20"/>
        </w:rPr>
        <w:t>intake</w:t>
      </w:r>
      <w:proofErr w:type="spellEnd"/>
      <w:r w:rsidR="00087FC0" w:rsidRPr="00463A63">
        <w:rPr>
          <w:rFonts w:ascii="Courier New" w:hAnsi="Courier New" w:cs="Courier New"/>
          <w:sz w:val="20"/>
          <w:szCs w:val="20"/>
        </w:rPr>
        <w:t xml:space="preserve"> di</w:t>
      </w:r>
      <w:r w:rsidRPr="00463A63">
        <w:rPr>
          <w:rFonts w:ascii="Courier New" w:hAnsi="Courier New" w:cs="Courier New"/>
          <w:sz w:val="20"/>
          <w:szCs w:val="20"/>
        </w:rPr>
        <w:t xml:space="preserve"> </w:t>
      </w:r>
      <w:proofErr w:type="spellStart"/>
      <w:r w:rsidRPr="00463A63">
        <w:rPr>
          <w:rFonts w:ascii="Courier New" w:hAnsi="Courier New" w:cs="Courier New"/>
          <w:sz w:val="20"/>
          <w:szCs w:val="20"/>
        </w:rPr>
        <w:t>triptofano</w:t>
      </w:r>
      <w:proofErr w:type="spellEnd"/>
      <w:r w:rsidRPr="00463A63">
        <w:rPr>
          <w:rFonts w:ascii="Courier New" w:hAnsi="Courier New" w:cs="Courier New"/>
          <w:sz w:val="20"/>
          <w:szCs w:val="20"/>
        </w:rPr>
        <w:t>, precursore della serotonin</w:t>
      </w:r>
      <w:r w:rsidR="00087FC0" w:rsidRPr="00463A63">
        <w:rPr>
          <w:rFonts w:ascii="Courier New" w:hAnsi="Courier New" w:cs="Courier New"/>
          <w:sz w:val="20"/>
          <w:szCs w:val="20"/>
        </w:rPr>
        <w:t xml:space="preserve">a, con l’alimentazione. </w:t>
      </w:r>
      <w:proofErr w:type="spellStart"/>
      <w:r w:rsidR="00AD0C92" w:rsidRPr="00463A63">
        <w:rPr>
          <w:rFonts w:ascii="Courier New" w:hAnsi="Courier New" w:cs="Courier New"/>
          <w:sz w:val="20"/>
          <w:szCs w:val="20"/>
        </w:rPr>
        <w:t>Kaye</w:t>
      </w:r>
      <w:proofErr w:type="spellEnd"/>
      <w:r w:rsidR="00AD0C92" w:rsidRPr="00463A63">
        <w:rPr>
          <w:rFonts w:ascii="Courier New" w:hAnsi="Courier New" w:cs="Courier New"/>
          <w:sz w:val="20"/>
          <w:szCs w:val="20"/>
        </w:rPr>
        <w:t xml:space="preserve"> (2008) ha ipotizzato </w:t>
      </w:r>
      <w:r w:rsidRPr="00463A63">
        <w:rPr>
          <w:rFonts w:ascii="Courier New" w:hAnsi="Courier New" w:cs="Courier New"/>
          <w:sz w:val="20"/>
          <w:szCs w:val="20"/>
        </w:rPr>
        <w:t xml:space="preserve">che ci sarebbe una scarsa risposta </w:t>
      </w:r>
      <w:r w:rsidR="00087FC0" w:rsidRPr="00463A63">
        <w:rPr>
          <w:rFonts w:ascii="Courier New" w:hAnsi="Courier New" w:cs="Courier New"/>
          <w:sz w:val="20"/>
          <w:szCs w:val="20"/>
        </w:rPr>
        <w:t>agli</w:t>
      </w:r>
      <w:r w:rsidR="00364083">
        <w:rPr>
          <w:rFonts w:ascii="Courier New" w:hAnsi="Courier New" w:cs="Courier New"/>
          <w:sz w:val="20"/>
          <w:szCs w:val="20"/>
        </w:rPr>
        <w:t xml:space="preserve"> AD perché il digiuno avrebbe</w:t>
      </w:r>
      <w:r w:rsidRPr="00463A63">
        <w:rPr>
          <w:rFonts w:ascii="Courier New" w:hAnsi="Courier New" w:cs="Courier New"/>
          <w:sz w:val="20"/>
          <w:szCs w:val="20"/>
        </w:rPr>
        <w:t xml:space="preserve"> un effetto avverso sui recettori 5HT1a e sulla concentrazione di serotonina extracellulare.</w:t>
      </w:r>
    </w:p>
    <w:p w:rsidR="00CA377C" w:rsidRPr="00463A63" w:rsidRDefault="00CA377C" w:rsidP="006E01C8">
      <w:pPr>
        <w:jc w:val="both"/>
        <w:rPr>
          <w:rFonts w:ascii="Courier New" w:hAnsi="Courier New" w:cs="Courier New"/>
          <w:sz w:val="20"/>
          <w:szCs w:val="20"/>
        </w:rPr>
      </w:pPr>
      <w:r w:rsidRPr="00463A63">
        <w:rPr>
          <w:rFonts w:ascii="Courier New" w:hAnsi="Courier New" w:cs="Courier New"/>
          <w:sz w:val="20"/>
          <w:szCs w:val="20"/>
        </w:rPr>
        <w:t>Al contrario, vari studi RTC, revisioni sistematiche e meta-analisi, hanno dimost</w:t>
      </w:r>
      <w:r w:rsidR="00A20F11" w:rsidRPr="00463A63">
        <w:rPr>
          <w:rFonts w:ascii="Courier New" w:hAnsi="Courier New" w:cs="Courier New"/>
          <w:sz w:val="20"/>
          <w:szCs w:val="20"/>
        </w:rPr>
        <w:t>rato l’efficacia  degli AD (</w:t>
      </w:r>
      <w:r w:rsidRPr="00463A63">
        <w:rPr>
          <w:rFonts w:ascii="Courier New" w:hAnsi="Courier New" w:cs="Courier New"/>
          <w:sz w:val="20"/>
          <w:szCs w:val="20"/>
        </w:rPr>
        <w:t>TCA, SSRI, SN</w:t>
      </w:r>
      <w:r w:rsidR="006A59E7" w:rsidRPr="00463A63">
        <w:rPr>
          <w:rFonts w:ascii="Courier New" w:hAnsi="Courier New" w:cs="Courier New"/>
          <w:sz w:val="20"/>
          <w:szCs w:val="20"/>
        </w:rPr>
        <w:t xml:space="preserve">RI  e inibitori delle </w:t>
      </w:r>
      <w:proofErr w:type="spellStart"/>
      <w:r w:rsidR="006A59E7" w:rsidRPr="00463A63">
        <w:rPr>
          <w:rFonts w:ascii="Courier New" w:hAnsi="Courier New" w:cs="Courier New"/>
          <w:sz w:val="20"/>
          <w:szCs w:val="20"/>
        </w:rPr>
        <w:t>monoamino</w:t>
      </w:r>
      <w:proofErr w:type="spellEnd"/>
      <w:r w:rsidR="006A59E7" w:rsidRPr="00463A63">
        <w:rPr>
          <w:rFonts w:ascii="Courier New" w:hAnsi="Courier New" w:cs="Courier New"/>
          <w:sz w:val="20"/>
          <w:szCs w:val="20"/>
        </w:rPr>
        <w:t xml:space="preserve"> ossidasi - </w:t>
      </w:r>
      <w:r w:rsidRPr="00463A63">
        <w:rPr>
          <w:rFonts w:ascii="Courier New" w:hAnsi="Courier New" w:cs="Courier New"/>
          <w:sz w:val="20"/>
          <w:szCs w:val="20"/>
        </w:rPr>
        <w:t>IMAO) nel trattamento della BN, per la capacità di ridu</w:t>
      </w:r>
      <w:r w:rsidR="006A59E7" w:rsidRPr="00463A63">
        <w:rPr>
          <w:rFonts w:ascii="Courier New" w:hAnsi="Courier New" w:cs="Courier New"/>
          <w:sz w:val="20"/>
          <w:szCs w:val="20"/>
        </w:rPr>
        <w:t xml:space="preserve">rre le crisi di binge eating, </w:t>
      </w:r>
      <w:r w:rsidRPr="00463A63">
        <w:rPr>
          <w:rFonts w:ascii="Courier New" w:hAnsi="Courier New" w:cs="Courier New"/>
          <w:sz w:val="20"/>
          <w:szCs w:val="20"/>
        </w:rPr>
        <w:t xml:space="preserve">i </w:t>
      </w:r>
      <w:r w:rsidR="006A59E7" w:rsidRPr="00463A63">
        <w:rPr>
          <w:rFonts w:ascii="Courier New" w:hAnsi="Courier New" w:cs="Courier New"/>
          <w:sz w:val="20"/>
          <w:szCs w:val="20"/>
        </w:rPr>
        <w:t>comportamenti</w:t>
      </w:r>
      <w:r w:rsidRPr="00463A63">
        <w:rPr>
          <w:rFonts w:ascii="Courier New" w:hAnsi="Courier New" w:cs="Courier New"/>
          <w:sz w:val="20"/>
          <w:szCs w:val="20"/>
        </w:rPr>
        <w:t xml:space="preserve"> di purging e nel migliorare l’umore e l’ansia. Sebbene abba</w:t>
      </w:r>
      <w:r w:rsidR="006A59E7" w:rsidRPr="00463A63">
        <w:rPr>
          <w:rFonts w:ascii="Courier New" w:hAnsi="Courier New" w:cs="Courier New"/>
          <w:sz w:val="20"/>
          <w:szCs w:val="20"/>
        </w:rPr>
        <w:t>stanza efficaci sia gli IMAO sia,</w:t>
      </w:r>
      <w:r w:rsidRPr="00463A63">
        <w:rPr>
          <w:rFonts w:ascii="Courier New" w:hAnsi="Courier New" w:cs="Courier New"/>
          <w:sz w:val="20"/>
          <w:szCs w:val="20"/>
        </w:rPr>
        <w:t xml:space="preserve"> in particolare</w:t>
      </w:r>
      <w:r w:rsidR="006A59E7" w:rsidRPr="00463A63">
        <w:rPr>
          <w:rFonts w:ascii="Courier New" w:hAnsi="Courier New" w:cs="Courier New"/>
          <w:sz w:val="20"/>
          <w:szCs w:val="20"/>
        </w:rPr>
        <w:t>, i TCA</w:t>
      </w:r>
      <w:r w:rsidRPr="00463A63">
        <w:rPr>
          <w:rFonts w:ascii="Courier New" w:hAnsi="Courier New" w:cs="Courier New"/>
          <w:sz w:val="20"/>
          <w:szCs w:val="20"/>
        </w:rPr>
        <w:t xml:space="preserve"> non sono consigliati nell’uso clinico per i freq</w:t>
      </w:r>
      <w:r w:rsidR="006A59E7" w:rsidRPr="00463A63">
        <w:rPr>
          <w:rFonts w:ascii="Courier New" w:hAnsi="Courier New" w:cs="Courier New"/>
          <w:sz w:val="20"/>
          <w:szCs w:val="20"/>
        </w:rPr>
        <w:t>uenti e</w:t>
      </w:r>
      <w:r w:rsidRPr="00463A63">
        <w:rPr>
          <w:rFonts w:ascii="Courier New" w:hAnsi="Courier New" w:cs="Courier New"/>
          <w:sz w:val="20"/>
          <w:szCs w:val="20"/>
        </w:rPr>
        <w:t xml:space="preserve"> importanti eventi avversi collegati al lor</w:t>
      </w:r>
      <w:r w:rsidR="00D7135C">
        <w:rPr>
          <w:rFonts w:ascii="Courier New" w:hAnsi="Courier New" w:cs="Courier New"/>
          <w:sz w:val="20"/>
          <w:szCs w:val="20"/>
        </w:rPr>
        <w:t>o utilizzo</w:t>
      </w:r>
      <w:r w:rsidR="006A59E7" w:rsidRPr="00463A63">
        <w:rPr>
          <w:rFonts w:ascii="Courier New" w:hAnsi="Courier New" w:cs="Courier New"/>
          <w:sz w:val="20"/>
          <w:szCs w:val="20"/>
        </w:rPr>
        <w:t>.  Per quanto riguarda gli</w:t>
      </w:r>
      <w:r w:rsidRPr="00463A63">
        <w:rPr>
          <w:rFonts w:ascii="Courier New" w:hAnsi="Courier New" w:cs="Courier New"/>
          <w:sz w:val="20"/>
          <w:szCs w:val="20"/>
        </w:rPr>
        <w:t xml:space="preserve"> SSRI vari studi d</w:t>
      </w:r>
      <w:r w:rsidR="006A59E7" w:rsidRPr="00463A63">
        <w:rPr>
          <w:rFonts w:ascii="Courier New" w:hAnsi="Courier New" w:cs="Courier New"/>
          <w:sz w:val="20"/>
          <w:szCs w:val="20"/>
        </w:rPr>
        <w:t>imostrano non solo l’efficacia</w:t>
      </w:r>
      <w:r w:rsidRPr="00463A63">
        <w:rPr>
          <w:rFonts w:ascii="Courier New" w:hAnsi="Courier New" w:cs="Courier New"/>
          <w:sz w:val="20"/>
          <w:szCs w:val="20"/>
        </w:rPr>
        <w:t xml:space="preserve"> nel ridurre i principali sintomi della BN</w:t>
      </w:r>
      <w:r w:rsidR="006A59E7" w:rsidRPr="00463A63">
        <w:rPr>
          <w:rFonts w:ascii="Courier New" w:hAnsi="Courier New" w:cs="Courier New"/>
          <w:sz w:val="20"/>
          <w:szCs w:val="20"/>
        </w:rPr>
        <w:t>,</w:t>
      </w:r>
      <w:r w:rsidRPr="00463A63">
        <w:rPr>
          <w:rFonts w:ascii="Courier New" w:hAnsi="Courier New" w:cs="Courier New"/>
          <w:sz w:val="20"/>
          <w:szCs w:val="20"/>
        </w:rPr>
        <w:t xml:space="preserve"> ma anche la sostanziale sicurezza </w:t>
      </w:r>
      <w:r w:rsidR="006A59E7" w:rsidRPr="00463A63">
        <w:rPr>
          <w:rFonts w:ascii="Courier New" w:hAnsi="Courier New" w:cs="Courier New"/>
          <w:sz w:val="20"/>
          <w:szCs w:val="20"/>
        </w:rPr>
        <w:t>del</w:t>
      </w:r>
      <w:r w:rsidR="00D7135C">
        <w:rPr>
          <w:rFonts w:ascii="Courier New" w:hAnsi="Courier New" w:cs="Courier New"/>
          <w:sz w:val="20"/>
          <w:szCs w:val="20"/>
        </w:rPr>
        <w:t>la loro assunzione</w:t>
      </w:r>
      <w:r w:rsidRPr="00463A63">
        <w:rPr>
          <w:rFonts w:ascii="Courier New" w:hAnsi="Courier New" w:cs="Courier New"/>
          <w:sz w:val="20"/>
          <w:szCs w:val="20"/>
        </w:rPr>
        <w:t xml:space="preserve">; le maggiori evidenze riguardano  la fluoxetina, il </w:t>
      </w:r>
      <w:proofErr w:type="spellStart"/>
      <w:r w:rsidRPr="00463A63">
        <w:rPr>
          <w:rFonts w:ascii="Courier New" w:hAnsi="Courier New" w:cs="Courier New"/>
          <w:sz w:val="20"/>
          <w:szCs w:val="20"/>
        </w:rPr>
        <w:t>citalopram</w:t>
      </w:r>
      <w:proofErr w:type="spellEnd"/>
      <w:r w:rsidRPr="00463A63">
        <w:rPr>
          <w:rFonts w:ascii="Courier New" w:hAnsi="Courier New" w:cs="Courier New"/>
          <w:sz w:val="20"/>
          <w:szCs w:val="20"/>
        </w:rPr>
        <w:t xml:space="preserve">, la </w:t>
      </w:r>
      <w:proofErr w:type="spellStart"/>
      <w:r w:rsidRPr="00463A63">
        <w:rPr>
          <w:rFonts w:ascii="Courier New" w:hAnsi="Courier New" w:cs="Courier New"/>
          <w:sz w:val="20"/>
          <w:szCs w:val="20"/>
        </w:rPr>
        <w:t>sertralina</w:t>
      </w:r>
      <w:proofErr w:type="spellEnd"/>
      <w:r w:rsidRPr="00463A63">
        <w:rPr>
          <w:rFonts w:ascii="Courier New" w:hAnsi="Courier New" w:cs="Courier New"/>
          <w:sz w:val="20"/>
          <w:szCs w:val="20"/>
        </w:rPr>
        <w:t xml:space="preserve"> e la </w:t>
      </w:r>
      <w:proofErr w:type="spellStart"/>
      <w:r w:rsidRPr="00463A63">
        <w:rPr>
          <w:rFonts w:ascii="Courier New" w:hAnsi="Courier New" w:cs="Courier New"/>
          <w:sz w:val="20"/>
          <w:szCs w:val="20"/>
        </w:rPr>
        <w:t>fluvoxamina</w:t>
      </w:r>
      <w:proofErr w:type="spellEnd"/>
      <w:r w:rsidRPr="00463A63">
        <w:rPr>
          <w:rFonts w:ascii="Courier New" w:hAnsi="Courier New" w:cs="Courier New"/>
          <w:sz w:val="20"/>
          <w:szCs w:val="20"/>
        </w:rPr>
        <w:t xml:space="preserve"> (</w:t>
      </w:r>
      <w:proofErr w:type="spellStart"/>
      <w:r w:rsidR="00AD0C92" w:rsidRPr="00463A63">
        <w:rPr>
          <w:rFonts w:ascii="Courier New" w:hAnsi="Courier New" w:cs="Courier New"/>
          <w:sz w:val="20"/>
          <w:szCs w:val="20"/>
        </w:rPr>
        <w:t>Bacaltchuck</w:t>
      </w:r>
      <w:proofErr w:type="spellEnd"/>
      <w:r w:rsidR="00AD0C92" w:rsidRPr="00463A63">
        <w:rPr>
          <w:rFonts w:ascii="Courier New" w:hAnsi="Courier New" w:cs="Courier New"/>
          <w:sz w:val="20"/>
          <w:szCs w:val="20"/>
        </w:rPr>
        <w:t xml:space="preserve"> 2003</w:t>
      </w:r>
      <w:r w:rsidR="00AD0C92">
        <w:rPr>
          <w:rFonts w:ascii="Courier New" w:hAnsi="Courier New" w:cs="Courier New"/>
          <w:sz w:val="20"/>
          <w:szCs w:val="20"/>
        </w:rPr>
        <w:t xml:space="preserve">, </w:t>
      </w:r>
      <w:r w:rsidRPr="00463A63">
        <w:rPr>
          <w:rFonts w:ascii="Courier New" w:hAnsi="Courier New" w:cs="Courier New"/>
          <w:sz w:val="20"/>
          <w:szCs w:val="20"/>
        </w:rPr>
        <w:t>Milano 2004, Milano 2005</w:t>
      </w:r>
      <w:r w:rsidR="00AD0C92">
        <w:rPr>
          <w:rFonts w:ascii="Courier New" w:hAnsi="Courier New" w:cs="Courier New"/>
          <w:sz w:val="20"/>
          <w:szCs w:val="20"/>
        </w:rPr>
        <w:t>a</w:t>
      </w:r>
      <w:r w:rsidR="00393C55">
        <w:rPr>
          <w:rFonts w:ascii="Courier New" w:hAnsi="Courier New" w:cs="Courier New"/>
          <w:sz w:val="20"/>
          <w:szCs w:val="20"/>
        </w:rPr>
        <w:t xml:space="preserve">, </w:t>
      </w:r>
      <w:proofErr w:type="spellStart"/>
      <w:r w:rsidR="00393C55">
        <w:rPr>
          <w:rFonts w:ascii="Courier New" w:hAnsi="Courier New" w:cs="Courier New"/>
          <w:sz w:val="20"/>
          <w:szCs w:val="20"/>
        </w:rPr>
        <w:t>Flament</w:t>
      </w:r>
      <w:proofErr w:type="spellEnd"/>
      <w:r w:rsidR="00393C55">
        <w:rPr>
          <w:rFonts w:ascii="Courier New" w:hAnsi="Courier New" w:cs="Courier New"/>
          <w:sz w:val="20"/>
          <w:szCs w:val="20"/>
        </w:rPr>
        <w:t xml:space="preserve"> 2011</w:t>
      </w:r>
      <w:r w:rsidRPr="00463A63">
        <w:rPr>
          <w:rFonts w:ascii="Courier New" w:hAnsi="Courier New" w:cs="Courier New"/>
          <w:sz w:val="20"/>
          <w:szCs w:val="20"/>
        </w:rPr>
        <w:t xml:space="preserve">).  Mediamente la dose efficace degli SSRI nel trattamento della BN è più alta rispetto </w:t>
      </w:r>
      <w:r w:rsidR="006A59E7" w:rsidRPr="00463A63">
        <w:rPr>
          <w:rFonts w:ascii="Courier New" w:hAnsi="Courier New" w:cs="Courier New"/>
          <w:sz w:val="20"/>
          <w:szCs w:val="20"/>
        </w:rPr>
        <w:t>a quella utilizzata</w:t>
      </w:r>
      <w:r w:rsidRPr="00463A63">
        <w:rPr>
          <w:rFonts w:ascii="Courier New" w:hAnsi="Courier New" w:cs="Courier New"/>
          <w:sz w:val="20"/>
          <w:szCs w:val="20"/>
        </w:rPr>
        <w:t xml:space="preserve"> ne</w:t>
      </w:r>
      <w:r w:rsidR="00B803D2">
        <w:rPr>
          <w:rFonts w:ascii="Courier New" w:hAnsi="Courier New" w:cs="Courier New"/>
          <w:sz w:val="20"/>
          <w:szCs w:val="20"/>
        </w:rPr>
        <w:t>l trattamento della depressione (</w:t>
      </w:r>
      <w:proofErr w:type="spellStart"/>
      <w:r w:rsidR="00B803D2">
        <w:rPr>
          <w:rFonts w:ascii="Courier New" w:hAnsi="Courier New" w:cs="Courier New"/>
          <w:sz w:val="20"/>
          <w:szCs w:val="20"/>
        </w:rPr>
        <w:t>Hay</w:t>
      </w:r>
      <w:proofErr w:type="spellEnd"/>
      <w:r w:rsidR="00B803D2">
        <w:rPr>
          <w:rFonts w:ascii="Courier New" w:hAnsi="Courier New" w:cs="Courier New"/>
          <w:sz w:val="20"/>
          <w:szCs w:val="20"/>
        </w:rPr>
        <w:t xml:space="preserve"> 2011)</w:t>
      </w:r>
    </w:p>
    <w:p w:rsidR="00CA377C" w:rsidRPr="00463A63" w:rsidRDefault="00CA377C" w:rsidP="006E01C8">
      <w:pPr>
        <w:jc w:val="both"/>
        <w:rPr>
          <w:rFonts w:ascii="Courier New" w:hAnsi="Courier New" w:cs="Courier New"/>
          <w:sz w:val="20"/>
          <w:szCs w:val="20"/>
        </w:rPr>
      </w:pPr>
      <w:r w:rsidRPr="00463A63">
        <w:rPr>
          <w:rFonts w:ascii="Courier New" w:hAnsi="Courier New" w:cs="Courier New"/>
          <w:sz w:val="20"/>
          <w:szCs w:val="20"/>
        </w:rPr>
        <w:t>La fluoxetina è stata la molecola più studiata tra gli SSRI. Un ampio studio multicentrico ha comparato la fluoxetina al p</w:t>
      </w:r>
      <w:r w:rsidR="006A59E7" w:rsidRPr="00463A63">
        <w:rPr>
          <w:rFonts w:ascii="Courier New" w:hAnsi="Courier New" w:cs="Courier New"/>
          <w:sz w:val="20"/>
          <w:szCs w:val="20"/>
        </w:rPr>
        <w:t xml:space="preserve">lacebo: alla dose di 60 mg/die si è dimostrata superiore </w:t>
      </w:r>
      <w:r w:rsidRPr="00463A63">
        <w:rPr>
          <w:rFonts w:ascii="Courier New" w:hAnsi="Courier New" w:cs="Courier New"/>
          <w:sz w:val="20"/>
          <w:szCs w:val="20"/>
        </w:rPr>
        <w:t xml:space="preserve">al placebo per la riduzione </w:t>
      </w:r>
      <w:r w:rsidR="006A59E7" w:rsidRPr="00463A63">
        <w:rPr>
          <w:rFonts w:ascii="Courier New" w:hAnsi="Courier New" w:cs="Courier New"/>
          <w:sz w:val="20"/>
          <w:szCs w:val="20"/>
        </w:rPr>
        <w:t xml:space="preserve">sia </w:t>
      </w:r>
      <w:r w:rsidRPr="00463A63">
        <w:rPr>
          <w:rFonts w:ascii="Courier New" w:hAnsi="Courier New" w:cs="Courier New"/>
          <w:sz w:val="20"/>
          <w:szCs w:val="20"/>
        </w:rPr>
        <w:t xml:space="preserve">della crisi di binge (67 % vs 33 %) </w:t>
      </w:r>
      <w:r w:rsidR="006A59E7" w:rsidRPr="00463A63">
        <w:rPr>
          <w:rFonts w:ascii="Courier New" w:hAnsi="Courier New" w:cs="Courier New"/>
          <w:sz w:val="20"/>
          <w:szCs w:val="20"/>
        </w:rPr>
        <w:t>sia dei</w:t>
      </w:r>
      <w:r w:rsidR="001D2087">
        <w:rPr>
          <w:rFonts w:ascii="Courier New" w:hAnsi="Courier New" w:cs="Courier New"/>
          <w:sz w:val="20"/>
          <w:szCs w:val="20"/>
        </w:rPr>
        <w:t xml:space="preserve"> fenomeni di purging (56% vs 5</w:t>
      </w:r>
      <w:r w:rsidRPr="00463A63">
        <w:rPr>
          <w:rFonts w:ascii="Courier New" w:hAnsi="Courier New" w:cs="Courier New"/>
          <w:sz w:val="20"/>
          <w:szCs w:val="20"/>
        </w:rPr>
        <w:t>%) (</w:t>
      </w:r>
      <w:proofErr w:type="spellStart"/>
      <w:r w:rsidRPr="00463A63">
        <w:rPr>
          <w:rFonts w:ascii="Courier New" w:hAnsi="Courier New" w:cs="Courier New"/>
          <w:sz w:val="20"/>
          <w:szCs w:val="20"/>
        </w:rPr>
        <w:t>Fluoxeti</w:t>
      </w:r>
      <w:r w:rsidR="001D2087">
        <w:rPr>
          <w:rFonts w:ascii="Courier New" w:hAnsi="Courier New" w:cs="Courier New"/>
          <w:sz w:val="20"/>
          <w:szCs w:val="20"/>
        </w:rPr>
        <w:t>ne</w:t>
      </w:r>
      <w:proofErr w:type="spellEnd"/>
      <w:r w:rsidR="001D2087">
        <w:rPr>
          <w:rFonts w:ascii="Courier New" w:hAnsi="Courier New" w:cs="Courier New"/>
          <w:sz w:val="20"/>
          <w:szCs w:val="20"/>
        </w:rPr>
        <w:t xml:space="preserve"> BN collaborative </w:t>
      </w:r>
      <w:proofErr w:type="spellStart"/>
      <w:r w:rsidR="001D2087">
        <w:rPr>
          <w:rFonts w:ascii="Courier New" w:hAnsi="Courier New" w:cs="Courier New"/>
          <w:sz w:val="20"/>
          <w:szCs w:val="20"/>
        </w:rPr>
        <w:t>study</w:t>
      </w:r>
      <w:proofErr w:type="spellEnd"/>
      <w:r w:rsidR="001D2087">
        <w:rPr>
          <w:rFonts w:ascii="Courier New" w:hAnsi="Courier New" w:cs="Courier New"/>
          <w:sz w:val="20"/>
          <w:szCs w:val="20"/>
        </w:rPr>
        <w:t xml:space="preserve"> </w:t>
      </w:r>
      <w:proofErr w:type="spellStart"/>
      <w:r w:rsidR="001D2087">
        <w:rPr>
          <w:rFonts w:ascii="Courier New" w:hAnsi="Courier New" w:cs="Courier New"/>
          <w:sz w:val="20"/>
          <w:szCs w:val="20"/>
        </w:rPr>
        <w:t>group</w:t>
      </w:r>
      <w:proofErr w:type="spellEnd"/>
      <w:r w:rsidR="001D2087">
        <w:rPr>
          <w:rFonts w:ascii="Courier New" w:hAnsi="Courier New" w:cs="Courier New"/>
          <w:sz w:val="20"/>
          <w:szCs w:val="20"/>
        </w:rPr>
        <w:t xml:space="preserve"> </w:t>
      </w:r>
      <w:r w:rsidRPr="00463A63">
        <w:rPr>
          <w:rFonts w:ascii="Courier New" w:hAnsi="Courier New" w:cs="Courier New"/>
          <w:sz w:val="20"/>
          <w:szCs w:val="20"/>
        </w:rPr>
        <w:t>1992).</w:t>
      </w:r>
    </w:p>
    <w:p w:rsidR="00CA377C" w:rsidRPr="00463A63" w:rsidRDefault="00CA377C" w:rsidP="006E01C8">
      <w:pPr>
        <w:jc w:val="both"/>
        <w:rPr>
          <w:rFonts w:ascii="Courier New" w:hAnsi="Courier New" w:cs="Courier New"/>
          <w:sz w:val="20"/>
          <w:szCs w:val="20"/>
        </w:rPr>
      </w:pPr>
      <w:r w:rsidRPr="00463A63">
        <w:rPr>
          <w:rFonts w:ascii="Courier New" w:hAnsi="Courier New" w:cs="Courier New"/>
          <w:sz w:val="20"/>
          <w:szCs w:val="20"/>
        </w:rPr>
        <w:t>In particolare bisogna ricordare che la fluoxetina, al momento, è l’unic</w:t>
      </w:r>
      <w:r w:rsidR="006A59E7" w:rsidRPr="00463A63">
        <w:rPr>
          <w:rFonts w:ascii="Courier New" w:hAnsi="Courier New" w:cs="Courier New"/>
          <w:sz w:val="20"/>
          <w:szCs w:val="20"/>
        </w:rPr>
        <w:t>o farmaco autorizzato dalla FDA per il trattamento della BN</w:t>
      </w:r>
      <w:r w:rsidRPr="00463A63">
        <w:rPr>
          <w:rFonts w:ascii="Courier New" w:hAnsi="Courier New" w:cs="Courier New"/>
          <w:sz w:val="20"/>
          <w:szCs w:val="20"/>
        </w:rPr>
        <w:t xml:space="preserve"> alla dose di 60 mg/die.</w:t>
      </w:r>
    </w:p>
    <w:p w:rsidR="00CA377C" w:rsidRPr="00463A63" w:rsidRDefault="004A01F2" w:rsidP="006E01C8">
      <w:pPr>
        <w:jc w:val="both"/>
        <w:rPr>
          <w:rFonts w:ascii="Courier New" w:hAnsi="Courier New" w:cs="Courier New"/>
          <w:sz w:val="20"/>
          <w:szCs w:val="20"/>
        </w:rPr>
      </w:pPr>
      <w:r w:rsidRPr="00463A63">
        <w:rPr>
          <w:rFonts w:ascii="Courier New" w:hAnsi="Courier New" w:cs="Courier New"/>
          <w:sz w:val="20"/>
          <w:szCs w:val="20"/>
        </w:rPr>
        <w:t>L</w:t>
      </w:r>
      <w:r w:rsidR="00CA377C" w:rsidRPr="00463A63">
        <w:rPr>
          <w:rFonts w:ascii="Courier New" w:hAnsi="Courier New" w:cs="Courier New"/>
          <w:sz w:val="20"/>
          <w:szCs w:val="20"/>
        </w:rPr>
        <w:t xml:space="preserve">a BN </w:t>
      </w:r>
      <w:r w:rsidRPr="00463A63">
        <w:rPr>
          <w:rFonts w:ascii="Courier New" w:hAnsi="Courier New" w:cs="Courier New"/>
          <w:sz w:val="20"/>
          <w:szCs w:val="20"/>
        </w:rPr>
        <w:t xml:space="preserve">è </w:t>
      </w:r>
      <w:r w:rsidR="00CA377C" w:rsidRPr="00463A63">
        <w:rPr>
          <w:rFonts w:ascii="Courier New" w:hAnsi="Courier New" w:cs="Courier New"/>
          <w:sz w:val="20"/>
          <w:szCs w:val="20"/>
        </w:rPr>
        <w:t xml:space="preserve">una patologia </w:t>
      </w:r>
      <w:r w:rsidRPr="00463A63">
        <w:rPr>
          <w:rFonts w:ascii="Courier New" w:hAnsi="Courier New" w:cs="Courier New"/>
          <w:sz w:val="20"/>
          <w:szCs w:val="20"/>
        </w:rPr>
        <w:t xml:space="preserve">il cui decorso è caratterizzato da tendenza alla cronicizzazione e da </w:t>
      </w:r>
      <w:r w:rsidR="00CA377C" w:rsidRPr="00463A63">
        <w:rPr>
          <w:rFonts w:ascii="Courier New" w:hAnsi="Courier New" w:cs="Courier New"/>
          <w:sz w:val="20"/>
          <w:szCs w:val="20"/>
        </w:rPr>
        <w:t>freque</w:t>
      </w:r>
      <w:r w:rsidRPr="00463A63">
        <w:rPr>
          <w:rFonts w:ascii="Courier New" w:hAnsi="Courier New" w:cs="Courier New"/>
          <w:sz w:val="20"/>
          <w:szCs w:val="20"/>
        </w:rPr>
        <w:t>nti ricadute</w:t>
      </w:r>
      <w:r w:rsidR="00CA377C" w:rsidRPr="00463A63">
        <w:rPr>
          <w:rFonts w:ascii="Courier New" w:hAnsi="Courier New" w:cs="Courier New"/>
          <w:sz w:val="20"/>
          <w:szCs w:val="20"/>
        </w:rPr>
        <w:t xml:space="preserve">, </w:t>
      </w:r>
      <w:r w:rsidRPr="00463A63">
        <w:rPr>
          <w:rFonts w:ascii="Courier New" w:hAnsi="Courier New" w:cs="Courier New"/>
          <w:sz w:val="20"/>
          <w:szCs w:val="20"/>
        </w:rPr>
        <w:t xml:space="preserve">pertanto </w:t>
      </w:r>
      <w:r w:rsidR="00CA377C" w:rsidRPr="00463A63">
        <w:rPr>
          <w:rFonts w:ascii="Courier New" w:hAnsi="Courier New" w:cs="Courier New"/>
          <w:sz w:val="20"/>
          <w:szCs w:val="20"/>
        </w:rPr>
        <w:t>studi su brevi periodi hanno un limi</w:t>
      </w:r>
      <w:r w:rsidR="00D7135C">
        <w:rPr>
          <w:rFonts w:ascii="Courier New" w:hAnsi="Courier New" w:cs="Courier New"/>
          <w:sz w:val="20"/>
          <w:szCs w:val="20"/>
        </w:rPr>
        <w:t>tato valore clinico. L</w:t>
      </w:r>
      <w:r w:rsidR="00CA377C" w:rsidRPr="00463A63">
        <w:rPr>
          <w:rFonts w:ascii="Courier New" w:hAnsi="Courier New" w:cs="Courier New"/>
          <w:sz w:val="20"/>
          <w:szCs w:val="20"/>
        </w:rPr>
        <w:t xml:space="preserve">a maggior parte delle evidenze di </w:t>
      </w:r>
      <w:r w:rsidRPr="00463A63">
        <w:rPr>
          <w:rFonts w:ascii="Courier New" w:hAnsi="Courier New" w:cs="Courier New"/>
          <w:sz w:val="20"/>
          <w:szCs w:val="20"/>
        </w:rPr>
        <w:t>efficacia è supportata</w:t>
      </w:r>
      <w:r w:rsidR="00D7135C">
        <w:rPr>
          <w:rFonts w:ascii="Courier New" w:hAnsi="Courier New" w:cs="Courier New"/>
          <w:sz w:val="20"/>
          <w:szCs w:val="20"/>
        </w:rPr>
        <w:t>, purtroppo,</w:t>
      </w:r>
      <w:r w:rsidRPr="00463A63">
        <w:rPr>
          <w:rFonts w:ascii="Courier New" w:hAnsi="Courier New" w:cs="Courier New"/>
          <w:sz w:val="20"/>
          <w:szCs w:val="20"/>
        </w:rPr>
        <w:t xml:space="preserve"> da trial della</w:t>
      </w:r>
      <w:r w:rsidR="00CA377C" w:rsidRPr="00463A63">
        <w:rPr>
          <w:rFonts w:ascii="Courier New" w:hAnsi="Courier New" w:cs="Courier New"/>
          <w:sz w:val="20"/>
          <w:szCs w:val="20"/>
        </w:rPr>
        <w:t xml:space="preserve"> durata di </w:t>
      </w:r>
      <w:r w:rsidR="001D2087">
        <w:rPr>
          <w:rFonts w:ascii="Courier New" w:hAnsi="Courier New" w:cs="Courier New"/>
          <w:sz w:val="20"/>
          <w:szCs w:val="20"/>
        </w:rPr>
        <w:t>pochi</w:t>
      </w:r>
      <w:r w:rsidR="00CA377C" w:rsidRPr="00463A63">
        <w:rPr>
          <w:rFonts w:ascii="Courier New" w:hAnsi="Courier New" w:cs="Courier New"/>
          <w:sz w:val="20"/>
          <w:szCs w:val="20"/>
        </w:rPr>
        <w:t xml:space="preserve"> </w:t>
      </w:r>
      <w:r w:rsidR="001D2087">
        <w:rPr>
          <w:rFonts w:ascii="Courier New" w:hAnsi="Courier New" w:cs="Courier New"/>
          <w:sz w:val="20"/>
          <w:szCs w:val="20"/>
        </w:rPr>
        <w:t xml:space="preserve">mesi. La loro limitata durata </w:t>
      </w:r>
      <w:r w:rsidRPr="00463A63">
        <w:rPr>
          <w:rFonts w:ascii="Courier New" w:hAnsi="Courier New" w:cs="Courier New"/>
          <w:sz w:val="20"/>
          <w:szCs w:val="20"/>
        </w:rPr>
        <w:t xml:space="preserve">è dovuta anche alla scarsa </w:t>
      </w:r>
      <w:proofErr w:type="spellStart"/>
      <w:r w:rsidRPr="00463A63">
        <w:rPr>
          <w:rFonts w:ascii="Courier New" w:hAnsi="Courier New" w:cs="Courier New"/>
          <w:sz w:val="20"/>
          <w:szCs w:val="20"/>
        </w:rPr>
        <w:t>compli</w:t>
      </w:r>
      <w:r w:rsidR="00CA377C" w:rsidRPr="00463A63">
        <w:rPr>
          <w:rFonts w:ascii="Courier New" w:hAnsi="Courier New" w:cs="Courier New"/>
          <w:sz w:val="20"/>
          <w:szCs w:val="20"/>
        </w:rPr>
        <w:t>ance</w:t>
      </w:r>
      <w:proofErr w:type="spellEnd"/>
      <w:r w:rsidR="00CA377C" w:rsidRPr="00463A63">
        <w:rPr>
          <w:rFonts w:ascii="Courier New" w:hAnsi="Courier New" w:cs="Courier New"/>
          <w:sz w:val="20"/>
          <w:szCs w:val="20"/>
        </w:rPr>
        <w:t xml:space="preserve"> ai farmaci </w:t>
      </w:r>
      <w:r w:rsidRPr="00463A63">
        <w:rPr>
          <w:rFonts w:ascii="Courier New" w:hAnsi="Courier New" w:cs="Courier New"/>
          <w:sz w:val="20"/>
          <w:szCs w:val="20"/>
        </w:rPr>
        <w:t>di questa tipologia di pazien</w:t>
      </w:r>
      <w:r w:rsidR="004608EF">
        <w:rPr>
          <w:rFonts w:ascii="Courier New" w:hAnsi="Courier New" w:cs="Courier New"/>
          <w:sz w:val="20"/>
          <w:szCs w:val="20"/>
        </w:rPr>
        <w:t>ti</w:t>
      </w:r>
      <w:r w:rsidR="004608EF" w:rsidRPr="00463A63">
        <w:rPr>
          <w:rFonts w:ascii="Courier New" w:hAnsi="Courier New" w:cs="Courier New"/>
          <w:sz w:val="20"/>
          <w:szCs w:val="20"/>
        </w:rPr>
        <w:t>(</w:t>
      </w:r>
      <w:proofErr w:type="spellStart"/>
      <w:r w:rsidR="004608EF" w:rsidRPr="00463A63">
        <w:rPr>
          <w:rFonts w:ascii="Courier New" w:hAnsi="Courier New" w:cs="Courier New"/>
          <w:sz w:val="20"/>
          <w:szCs w:val="20"/>
        </w:rPr>
        <w:t>Martiadi</w:t>
      </w:r>
      <w:r w:rsidR="004608EF">
        <w:rPr>
          <w:rFonts w:ascii="Courier New" w:hAnsi="Courier New" w:cs="Courier New"/>
          <w:sz w:val="20"/>
          <w:szCs w:val="20"/>
        </w:rPr>
        <w:t>s</w:t>
      </w:r>
      <w:proofErr w:type="spellEnd"/>
      <w:r w:rsidR="004608EF">
        <w:rPr>
          <w:rFonts w:ascii="Courier New" w:hAnsi="Courier New" w:cs="Courier New"/>
          <w:sz w:val="20"/>
          <w:szCs w:val="20"/>
        </w:rPr>
        <w:t xml:space="preserve"> 2007).</w:t>
      </w:r>
      <w:r w:rsidR="00CA377C" w:rsidRPr="00463A63">
        <w:rPr>
          <w:rFonts w:ascii="Courier New" w:hAnsi="Courier New" w:cs="Courier New"/>
          <w:sz w:val="20"/>
          <w:szCs w:val="20"/>
        </w:rPr>
        <w:t xml:space="preserve"> Lo studio RTC con la m</w:t>
      </w:r>
      <w:r w:rsidRPr="00463A63">
        <w:rPr>
          <w:rFonts w:ascii="Courier New" w:hAnsi="Courier New" w:cs="Courier New"/>
          <w:sz w:val="20"/>
          <w:szCs w:val="20"/>
        </w:rPr>
        <w:t>aggiore durata di osservazione (58 settimane)</w:t>
      </w:r>
      <w:r w:rsidR="00CA377C" w:rsidRPr="00463A63">
        <w:rPr>
          <w:rFonts w:ascii="Courier New" w:hAnsi="Courier New" w:cs="Courier New"/>
          <w:sz w:val="20"/>
          <w:szCs w:val="20"/>
        </w:rPr>
        <w:t xml:space="preserve"> ha dimostrato l’efficacia della </w:t>
      </w:r>
      <w:r w:rsidRPr="00463A63">
        <w:rPr>
          <w:rFonts w:ascii="Courier New" w:hAnsi="Courier New" w:cs="Courier New"/>
          <w:sz w:val="20"/>
          <w:szCs w:val="20"/>
        </w:rPr>
        <w:t>fluoxetina rispetto al placebo</w:t>
      </w:r>
      <w:r w:rsidR="00CA377C" w:rsidRPr="00463A63">
        <w:rPr>
          <w:rFonts w:ascii="Courier New" w:hAnsi="Courier New" w:cs="Courier New"/>
          <w:sz w:val="20"/>
          <w:szCs w:val="20"/>
        </w:rPr>
        <w:t xml:space="preserve"> </w:t>
      </w:r>
      <w:r w:rsidR="00CA377C" w:rsidRPr="00463A63">
        <w:rPr>
          <w:rFonts w:ascii="Courier New" w:hAnsi="Courier New" w:cs="Courier New"/>
          <w:sz w:val="20"/>
          <w:szCs w:val="20"/>
        </w:rPr>
        <w:lastRenderedPageBreak/>
        <w:t>non solo nel ridurre gl</w:t>
      </w:r>
      <w:r w:rsidR="001D2087">
        <w:rPr>
          <w:rFonts w:ascii="Courier New" w:hAnsi="Courier New" w:cs="Courier New"/>
          <w:sz w:val="20"/>
          <w:szCs w:val="20"/>
        </w:rPr>
        <w:t xml:space="preserve">i episodi di </w:t>
      </w:r>
      <w:proofErr w:type="spellStart"/>
      <w:r w:rsidR="001D2087">
        <w:rPr>
          <w:rFonts w:ascii="Courier New" w:hAnsi="Courier New" w:cs="Courier New"/>
          <w:sz w:val="20"/>
          <w:szCs w:val="20"/>
        </w:rPr>
        <w:t>binging</w:t>
      </w:r>
      <w:proofErr w:type="spellEnd"/>
      <w:r w:rsidR="00D7135C">
        <w:rPr>
          <w:rFonts w:ascii="Courier New" w:hAnsi="Courier New" w:cs="Courier New"/>
          <w:sz w:val="20"/>
          <w:szCs w:val="20"/>
        </w:rPr>
        <w:t xml:space="preserve"> e di purging e</w:t>
      </w:r>
      <w:r w:rsidRPr="00463A63">
        <w:rPr>
          <w:rFonts w:ascii="Courier New" w:hAnsi="Courier New" w:cs="Courier New"/>
          <w:sz w:val="20"/>
          <w:szCs w:val="20"/>
        </w:rPr>
        <w:t xml:space="preserve"> i sintomi </w:t>
      </w:r>
      <w:proofErr w:type="spellStart"/>
      <w:r w:rsidRPr="00463A63">
        <w:rPr>
          <w:rFonts w:ascii="Courier New" w:hAnsi="Courier New" w:cs="Courier New"/>
          <w:sz w:val="20"/>
          <w:szCs w:val="20"/>
        </w:rPr>
        <w:t>ossessivo-compulsivi</w:t>
      </w:r>
      <w:proofErr w:type="spellEnd"/>
      <w:r w:rsidR="00CA377C" w:rsidRPr="00463A63">
        <w:rPr>
          <w:rFonts w:ascii="Courier New" w:hAnsi="Courier New" w:cs="Courier New"/>
          <w:sz w:val="20"/>
          <w:szCs w:val="20"/>
        </w:rPr>
        <w:t xml:space="preserve"> ma anche nel ridurre l</w:t>
      </w:r>
      <w:r w:rsidRPr="00463A63">
        <w:rPr>
          <w:rFonts w:ascii="Courier New" w:hAnsi="Courier New" w:cs="Courier New"/>
          <w:sz w:val="20"/>
          <w:szCs w:val="20"/>
        </w:rPr>
        <w:t xml:space="preserve">a frequenza delle ricadute; </w:t>
      </w:r>
      <w:r w:rsidR="00CA377C" w:rsidRPr="00463A63">
        <w:rPr>
          <w:rFonts w:ascii="Courier New" w:hAnsi="Courier New" w:cs="Courier New"/>
          <w:sz w:val="20"/>
          <w:szCs w:val="20"/>
        </w:rPr>
        <w:t>tu</w:t>
      </w:r>
      <w:r w:rsidRPr="00463A63">
        <w:rPr>
          <w:rFonts w:ascii="Courier New" w:hAnsi="Courier New" w:cs="Courier New"/>
          <w:sz w:val="20"/>
          <w:szCs w:val="20"/>
        </w:rPr>
        <w:t>ttavia l’</w:t>
      </w:r>
      <w:proofErr w:type="spellStart"/>
      <w:r w:rsidRPr="00463A63">
        <w:rPr>
          <w:rFonts w:ascii="Courier New" w:hAnsi="Courier New" w:cs="Courier New"/>
          <w:sz w:val="20"/>
          <w:szCs w:val="20"/>
        </w:rPr>
        <w:t>attrition</w:t>
      </w:r>
      <w:proofErr w:type="spellEnd"/>
      <w:r w:rsidRPr="00463A63">
        <w:rPr>
          <w:rFonts w:ascii="Courier New" w:hAnsi="Courier New" w:cs="Courier New"/>
          <w:sz w:val="20"/>
          <w:szCs w:val="20"/>
        </w:rPr>
        <w:t xml:space="preserve"> rate fu alto:</w:t>
      </w:r>
      <w:r w:rsidR="00CA377C" w:rsidRPr="00463A63">
        <w:rPr>
          <w:rFonts w:ascii="Courier New" w:hAnsi="Courier New" w:cs="Courier New"/>
          <w:sz w:val="20"/>
          <w:szCs w:val="20"/>
        </w:rPr>
        <w:t xml:space="preserve"> 83% dei pazienti in trattamento con fluoxetina</w:t>
      </w:r>
      <w:r w:rsidRPr="00463A63">
        <w:rPr>
          <w:rFonts w:ascii="Courier New" w:hAnsi="Courier New" w:cs="Courier New"/>
          <w:sz w:val="20"/>
          <w:szCs w:val="20"/>
        </w:rPr>
        <w:t xml:space="preserve"> rispetto al 92</w:t>
      </w:r>
      <w:r w:rsidR="00CA377C" w:rsidRPr="00463A63">
        <w:rPr>
          <w:rFonts w:ascii="Courier New" w:hAnsi="Courier New" w:cs="Courier New"/>
          <w:sz w:val="20"/>
          <w:szCs w:val="20"/>
        </w:rPr>
        <w:t xml:space="preserve">% </w:t>
      </w:r>
      <w:r w:rsidRPr="00463A63">
        <w:rPr>
          <w:rFonts w:ascii="Courier New" w:hAnsi="Courier New" w:cs="Courier New"/>
          <w:sz w:val="20"/>
          <w:szCs w:val="20"/>
        </w:rPr>
        <w:t xml:space="preserve">di quelli </w:t>
      </w:r>
      <w:r w:rsidR="00CA377C" w:rsidRPr="00463A63">
        <w:rPr>
          <w:rFonts w:ascii="Courier New" w:hAnsi="Courier New" w:cs="Courier New"/>
          <w:sz w:val="20"/>
          <w:szCs w:val="20"/>
        </w:rPr>
        <w:t xml:space="preserve">con placebo (Romano 2002). </w:t>
      </w:r>
    </w:p>
    <w:p w:rsidR="00CA377C" w:rsidRPr="00463A63" w:rsidRDefault="00C76479" w:rsidP="006E01C8">
      <w:pPr>
        <w:jc w:val="both"/>
        <w:rPr>
          <w:rFonts w:ascii="Courier New" w:hAnsi="Courier New" w:cs="Courier New"/>
          <w:sz w:val="20"/>
          <w:szCs w:val="20"/>
        </w:rPr>
      </w:pPr>
      <w:r w:rsidRPr="00463A63">
        <w:rPr>
          <w:rFonts w:ascii="Courier New" w:hAnsi="Courier New" w:cs="Courier New"/>
          <w:sz w:val="20"/>
          <w:szCs w:val="20"/>
        </w:rPr>
        <w:t>Gli AD</w:t>
      </w:r>
      <w:r w:rsidR="00CA377C" w:rsidRPr="00463A63">
        <w:rPr>
          <w:rFonts w:ascii="Courier New" w:hAnsi="Courier New" w:cs="Courier New"/>
          <w:sz w:val="20"/>
          <w:szCs w:val="20"/>
        </w:rPr>
        <w:t xml:space="preserve"> si sono rivelati utili anche nel trattamento</w:t>
      </w:r>
      <w:r w:rsidRPr="00463A63">
        <w:rPr>
          <w:rFonts w:ascii="Courier New" w:hAnsi="Courier New" w:cs="Courier New"/>
          <w:sz w:val="20"/>
          <w:szCs w:val="20"/>
        </w:rPr>
        <w:t xml:space="preserve"> del Binge Eating </w:t>
      </w:r>
      <w:proofErr w:type="spellStart"/>
      <w:r w:rsidRPr="00463A63">
        <w:rPr>
          <w:rFonts w:ascii="Courier New" w:hAnsi="Courier New" w:cs="Courier New"/>
          <w:sz w:val="20"/>
          <w:szCs w:val="20"/>
        </w:rPr>
        <w:t>Disorder</w:t>
      </w:r>
      <w:proofErr w:type="spellEnd"/>
      <w:r w:rsidR="00CA377C" w:rsidRPr="00463A63">
        <w:rPr>
          <w:rFonts w:ascii="Courier New" w:hAnsi="Courier New" w:cs="Courier New"/>
          <w:sz w:val="20"/>
          <w:szCs w:val="20"/>
        </w:rPr>
        <w:t xml:space="preserve">, sia nel diminuire la frequenza delle crisi di </w:t>
      </w:r>
      <w:proofErr w:type="spellStart"/>
      <w:r w:rsidR="00CA377C" w:rsidRPr="00463A63">
        <w:rPr>
          <w:rFonts w:ascii="Courier New" w:hAnsi="Courier New" w:cs="Courier New"/>
          <w:sz w:val="20"/>
          <w:szCs w:val="20"/>
        </w:rPr>
        <w:t>binge</w:t>
      </w:r>
      <w:r w:rsidR="001D2087">
        <w:rPr>
          <w:rFonts w:ascii="Courier New" w:hAnsi="Courier New" w:cs="Courier New"/>
          <w:sz w:val="20"/>
          <w:szCs w:val="20"/>
        </w:rPr>
        <w:t>-eating</w:t>
      </w:r>
      <w:proofErr w:type="spellEnd"/>
      <w:r w:rsidR="00CA377C" w:rsidRPr="00463A63">
        <w:rPr>
          <w:rFonts w:ascii="Courier New" w:hAnsi="Courier New" w:cs="Courier New"/>
          <w:sz w:val="20"/>
          <w:szCs w:val="20"/>
        </w:rPr>
        <w:t xml:space="preserve"> che nel migliorare</w:t>
      </w:r>
      <w:r w:rsidRPr="00463A63">
        <w:rPr>
          <w:rFonts w:ascii="Courier New" w:hAnsi="Courier New" w:cs="Courier New"/>
          <w:sz w:val="20"/>
          <w:szCs w:val="20"/>
        </w:rPr>
        <w:t xml:space="preserve"> la sintomatologia depressiva e</w:t>
      </w:r>
      <w:r w:rsidR="00CA377C" w:rsidRPr="00463A63">
        <w:rPr>
          <w:rFonts w:ascii="Courier New" w:hAnsi="Courier New" w:cs="Courier New"/>
          <w:sz w:val="20"/>
          <w:szCs w:val="20"/>
        </w:rPr>
        <w:t xml:space="preserve"> ansiosa sovente presente </w:t>
      </w:r>
      <w:r w:rsidRPr="00463A63">
        <w:rPr>
          <w:rFonts w:ascii="Courier New" w:hAnsi="Courier New" w:cs="Courier New"/>
          <w:sz w:val="20"/>
          <w:szCs w:val="20"/>
        </w:rPr>
        <w:t>in questa patologia</w:t>
      </w:r>
      <w:r w:rsidR="00CA377C" w:rsidRPr="00463A63">
        <w:rPr>
          <w:rFonts w:ascii="Courier New" w:hAnsi="Courier New" w:cs="Courier New"/>
          <w:sz w:val="20"/>
          <w:szCs w:val="20"/>
        </w:rPr>
        <w:t xml:space="preserve">. </w:t>
      </w:r>
    </w:p>
    <w:p w:rsidR="00CA377C" w:rsidRPr="00463A63" w:rsidRDefault="00D878F7" w:rsidP="006E01C8">
      <w:pPr>
        <w:jc w:val="both"/>
        <w:rPr>
          <w:rFonts w:ascii="Courier New" w:hAnsi="Courier New" w:cs="Courier New"/>
          <w:sz w:val="20"/>
          <w:szCs w:val="20"/>
        </w:rPr>
      </w:pPr>
      <w:r>
        <w:rPr>
          <w:rFonts w:ascii="Courier New" w:hAnsi="Courier New" w:cs="Courier New"/>
          <w:sz w:val="20"/>
          <w:szCs w:val="20"/>
        </w:rPr>
        <w:t>Un’ampia meta</w:t>
      </w:r>
      <w:r w:rsidR="003675B2">
        <w:rPr>
          <w:rFonts w:ascii="Courier New" w:hAnsi="Courier New" w:cs="Courier New"/>
          <w:sz w:val="20"/>
          <w:szCs w:val="20"/>
        </w:rPr>
        <w:t>-a</w:t>
      </w:r>
      <w:r>
        <w:rPr>
          <w:rFonts w:ascii="Courier New" w:hAnsi="Courier New" w:cs="Courier New"/>
          <w:sz w:val="20"/>
          <w:szCs w:val="20"/>
        </w:rPr>
        <w:t>nalisi (Stefano 2008</w:t>
      </w:r>
      <w:r w:rsidR="00D7135C">
        <w:rPr>
          <w:rFonts w:ascii="Courier New" w:hAnsi="Courier New" w:cs="Courier New"/>
          <w:sz w:val="20"/>
          <w:szCs w:val="20"/>
        </w:rPr>
        <w:t>)</w:t>
      </w:r>
      <w:r w:rsidR="00CA377C" w:rsidRPr="00463A63">
        <w:rPr>
          <w:rFonts w:ascii="Courier New" w:hAnsi="Courier New" w:cs="Courier New"/>
          <w:sz w:val="20"/>
          <w:szCs w:val="20"/>
        </w:rPr>
        <w:t>,</w:t>
      </w:r>
      <w:r>
        <w:rPr>
          <w:rFonts w:ascii="Courier New" w:hAnsi="Courier New" w:cs="Courier New"/>
          <w:sz w:val="20"/>
          <w:szCs w:val="20"/>
        </w:rPr>
        <w:t>su pazienti affetti da BED, ha</w:t>
      </w:r>
      <w:r w:rsidR="00CA377C" w:rsidRPr="00463A63">
        <w:rPr>
          <w:rFonts w:ascii="Courier New" w:hAnsi="Courier New" w:cs="Courier New"/>
          <w:sz w:val="20"/>
          <w:szCs w:val="20"/>
        </w:rPr>
        <w:t xml:space="preserve"> evidenziato che il trattamento con SSRI favoriva, rispetto al placebo, una significativ</w:t>
      </w:r>
      <w:r w:rsidR="00D7135C">
        <w:rPr>
          <w:rFonts w:ascii="Courier New" w:hAnsi="Courier New" w:cs="Courier New"/>
          <w:sz w:val="20"/>
          <w:szCs w:val="20"/>
        </w:rPr>
        <w:t xml:space="preserve">a riduzione delle crisi </w:t>
      </w:r>
      <w:r w:rsidR="003675B2">
        <w:rPr>
          <w:rFonts w:ascii="Courier New" w:hAnsi="Courier New" w:cs="Courier New"/>
          <w:sz w:val="20"/>
          <w:szCs w:val="20"/>
        </w:rPr>
        <w:t>di abbuffata. Queste stesse met</w:t>
      </w:r>
      <w:r w:rsidR="00CA377C" w:rsidRPr="00463A63">
        <w:rPr>
          <w:rFonts w:ascii="Courier New" w:hAnsi="Courier New" w:cs="Courier New"/>
          <w:sz w:val="20"/>
          <w:szCs w:val="20"/>
        </w:rPr>
        <w:t>a</w:t>
      </w:r>
      <w:r w:rsidR="003675B2">
        <w:rPr>
          <w:rFonts w:ascii="Courier New" w:hAnsi="Courier New" w:cs="Courier New"/>
          <w:sz w:val="20"/>
          <w:szCs w:val="20"/>
        </w:rPr>
        <w:t>-a</w:t>
      </w:r>
      <w:r w:rsidR="00CA377C" w:rsidRPr="00463A63">
        <w:rPr>
          <w:rFonts w:ascii="Courier New" w:hAnsi="Courier New" w:cs="Courier New"/>
          <w:sz w:val="20"/>
          <w:szCs w:val="20"/>
        </w:rPr>
        <w:t>nalisi, invece, hanno riportato un modesto effetto degli SSRI usati, ri</w:t>
      </w:r>
      <w:r w:rsidR="00C76479" w:rsidRPr="00463A63">
        <w:rPr>
          <w:rFonts w:ascii="Courier New" w:hAnsi="Courier New" w:cs="Courier New"/>
          <w:sz w:val="20"/>
          <w:szCs w:val="20"/>
        </w:rPr>
        <w:t xml:space="preserve">spetto al placebo, nel ridurre </w:t>
      </w:r>
      <w:r w:rsidR="00CA377C" w:rsidRPr="00463A63">
        <w:rPr>
          <w:rFonts w:ascii="Courier New" w:hAnsi="Courier New" w:cs="Courier New"/>
          <w:sz w:val="20"/>
          <w:szCs w:val="20"/>
        </w:rPr>
        <w:t xml:space="preserve">il peso corporeo dei pazienti. Anche la duloxetina, un AD con azione di inibitore della ricaptazione sia della serotonina che della noradrenalina (SNRI), ha dimostrato, in un recente studio controllato e randomizzato su 40 pazienti affetti da BED, la capacità di ridurre sia gli episodi che la frequenza delle crisi di </w:t>
      </w:r>
      <w:proofErr w:type="spellStart"/>
      <w:r w:rsidR="00CA377C" w:rsidRPr="00463A63">
        <w:rPr>
          <w:rFonts w:ascii="Courier New" w:hAnsi="Courier New" w:cs="Courier New"/>
          <w:sz w:val="20"/>
          <w:szCs w:val="20"/>
        </w:rPr>
        <w:t>binge</w:t>
      </w:r>
      <w:r w:rsidR="001D2087">
        <w:rPr>
          <w:rFonts w:ascii="Courier New" w:hAnsi="Courier New" w:cs="Courier New"/>
          <w:sz w:val="20"/>
          <w:szCs w:val="20"/>
        </w:rPr>
        <w:t>-eating</w:t>
      </w:r>
      <w:proofErr w:type="spellEnd"/>
      <w:r w:rsidR="00CA377C" w:rsidRPr="00463A63">
        <w:rPr>
          <w:rFonts w:ascii="Courier New" w:hAnsi="Courier New" w:cs="Courier New"/>
          <w:sz w:val="20"/>
          <w:szCs w:val="20"/>
        </w:rPr>
        <w:t>, il peso corporeo e la sintomatologia depressiva (</w:t>
      </w:r>
      <w:proofErr w:type="spellStart"/>
      <w:r w:rsidR="00CA377C" w:rsidRPr="00463A63">
        <w:rPr>
          <w:rFonts w:ascii="Courier New" w:hAnsi="Courier New" w:cs="Courier New"/>
          <w:sz w:val="20"/>
          <w:szCs w:val="20"/>
        </w:rPr>
        <w:t>Guerdjikova</w:t>
      </w:r>
      <w:proofErr w:type="spellEnd"/>
      <w:r w:rsidR="00CA377C" w:rsidRPr="00463A63">
        <w:rPr>
          <w:rFonts w:ascii="Courier New" w:hAnsi="Courier New" w:cs="Courier New"/>
          <w:b/>
          <w:sz w:val="20"/>
          <w:szCs w:val="20"/>
        </w:rPr>
        <w:t xml:space="preserve"> </w:t>
      </w:r>
      <w:r w:rsidR="00CA377C" w:rsidRPr="00463A63">
        <w:rPr>
          <w:rFonts w:ascii="Courier New" w:hAnsi="Courier New" w:cs="Courier New"/>
          <w:sz w:val="20"/>
          <w:szCs w:val="20"/>
        </w:rPr>
        <w:t xml:space="preserve">2011). </w:t>
      </w:r>
    </w:p>
    <w:p w:rsidR="00CA377C" w:rsidRPr="00463A63" w:rsidRDefault="00CA377C" w:rsidP="006E01C8">
      <w:pPr>
        <w:jc w:val="both"/>
        <w:rPr>
          <w:rFonts w:ascii="Courier New" w:hAnsi="Courier New" w:cs="Courier New"/>
          <w:sz w:val="20"/>
          <w:szCs w:val="20"/>
        </w:rPr>
      </w:pPr>
      <w:r w:rsidRPr="00463A63">
        <w:rPr>
          <w:rFonts w:ascii="Courier New" w:hAnsi="Courier New" w:cs="Courier New"/>
          <w:sz w:val="20"/>
          <w:szCs w:val="20"/>
        </w:rPr>
        <w:t>Un altro farmaco ad azione simile agli AD, la sibutramina, un agen</w:t>
      </w:r>
      <w:r w:rsidR="00C76479" w:rsidRPr="00463A63">
        <w:rPr>
          <w:rFonts w:ascii="Courier New" w:hAnsi="Courier New" w:cs="Courier New"/>
          <w:sz w:val="20"/>
          <w:szCs w:val="20"/>
        </w:rPr>
        <w:t xml:space="preserve">te anti-obesità con azione </w:t>
      </w:r>
      <w:proofErr w:type="spellStart"/>
      <w:r w:rsidR="00C76479" w:rsidRPr="00463A63">
        <w:rPr>
          <w:rFonts w:ascii="Courier New" w:hAnsi="Courier New" w:cs="Courier New"/>
          <w:sz w:val="20"/>
          <w:szCs w:val="20"/>
        </w:rPr>
        <w:t>anti-</w:t>
      </w:r>
      <w:r w:rsidRPr="00463A63">
        <w:rPr>
          <w:rFonts w:ascii="Courier New" w:hAnsi="Courier New" w:cs="Courier New"/>
          <w:sz w:val="20"/>
          <w:szCs w:val="20"/>
        </w:rPr>
        <w:t>ricaptazione</w:t>
      </w:r>
      <w:proofErr w:type="spellEnd"/>
      <w:r w:rsidRPr="00463A63">
        <w:rPr>
          <w:rFonts w:ascii="Courier New" w:hAnsi="Courier New" w:cs="Courier New"/>
          <w:sz w:val="20"/>
          <w:szCs w:val="20"/>
        </w:rPr>
        <w:t xml:space="preserve"> della serotonina e della noradrenalina, ha dimostrato in due studi RCT (</w:t>
      </w:r>
      <w:proofErr w:type="spellStart"/>
      <w:r w:rsidRPr="00463A63">
        <w:rPr>
          <w:rFonts w:ascii="Courier New" w:hAnsi="Courier New" w:cs="Courier New"/>
          <w:sz w:val="20"/>
          <w:szCs w:val="20"/>
        </w:rPr>
        <w:t>Apollinario</w:t>
      </w:r>
      <w:proofErr w:type="spellEnd"/>
      <w:r w:rsidRPr="00463A63">
        <w:rPr>
          <w:rFonts w:ascii="Courier New" w:hAnsi="Courier New" w:cs="Courier New"/>
          <w:sz w:val="20"/>
          <w:szCs w:val="20"/>
        </w:rPr>
        <w:t xml:space="preserve"> 2003,</w:t>
      </w:r>
      <w:r w:rsidR="00D316E4">
        <w:rPr>
          <w:rFonts w:ascii="Courier New" w:hAnsi="Courier New" w:cs="Courier New"/>
          <w:sz w:val="20"/>
          <w:szCs w:val="20"/>
        </w:rPr>
        <w:t xml:space="preserve"> Milano 2005b</w:t>
      </w:r>
      <w:r w:rsidRPr="00463A63">
        <w:rPr>
          <w:rFonts w:ascii="Courier New" w:hAnsi="Courier New" w:cs="Courier New"/>
          <w:sz w:val="20"/>
          <w:szCs w:val="20"/>
        </w:rPr>
        <w:t>) una significativa efficacia nel ridurre sia le crisi di binge che il peso corporeo rispetto al placebo. Da qualche anno,</w:t>
      </w:r>
      <w:r w:rsidR="001D2087">
        <w:rPr>
          <w:rFonts w:ascii="Courier New" w:hAnsi="Courier New" w:cs="Courier New"/>
          <w:sz w:val="20"/>
          <w:szCs w:val="20"/>
        </w:rPr>
        <w:t xml:space="preserve"> </w:t>
      </w:r>
      <w:r w:rsidR="00C76479" w:rsidRPr="00463A63">
        <w:rPr>
          <w:rFonts w:ascii="Courier New" w:hAnsi="Courier New" w:cs="Courier New"/>
          <w:sz w:val="20"/>
          <w:szCs w:val="20"/>
        </w:rPr>
        <w:t>tuttavia,</w:t>
      </w:r>
      <w:r w:rsidRPr="00463A63">
        <w:rPr>
          <w:rFonts w:ascii="Courier New" w:hAnsi="Courier New" w:cs="Courier New"/>
          <w:sz w:val="20"/>
          <w:szCs w:val="20"/>
        </w:rPr>
        <w:t xml:space="preserve"> per la possibile insorgenza di eventi avversi di natura cardiovascolare, la sibutramina è stata ritirata dal commercio sia in Europa che negli Stati Uniti. </w:t>
      </w:r>
    </w:p>
    <w:p w:rsidR="00CA377C" w:rsidRPr="00463A63" w:rsidRDefault="00CA377C" w:rsidP="006E01C8">
      <w:pPr>
        <w:jc w:val="both"/>
        <w:rPr>
          <w:rFonts w:ascii="Courier New" w:hAnsi="Courier New" w:cs="Courier New"/>
          <w:sz w:val="20"/>
          <w:szCs w:val="20"/>
        </w:rPr>
      </w:pPr>
    </w:p>
    <w:p w:rsidR="00CA377C" w:rsidRPr="002F5F84" w:rsidRDefault="00CA377C" w:rsidP="006E01C8">
      <w:pPr>
        <w:jc w:val="both"/>
        <w:rPr>
          <w:rFonts w:ascii="Courier New" w:hAnsi="Courier New" w:cs="Courier New"/>
          <w:b/>
          <w:sz w:val="20"/>
          <w:szCs w:val="20"/>
        </w:rPr>
      </w:pPr>
      <w:r w:rsidRPr="002F5F84">
        <w:rPr>
          <w:rFonts w:ascii="Courier New" w:hAnsi="Courier New" w:cs="Courier New"/>
          <w:b/>
          <w:sz w:val="20"/>
          <w:szCs w:val="20"/>
        </w:rPr>
        <w:t>Stabilizzatori dell’umore</w:t>
      </w:r>
    </w:p>
    <w:p w:rsidR="00CA377C" w:rsidRPr="00463A63" w:rsidRDefault="00CA377C" w:rsidP="006E01C8">
      <w:pPr>
        <w:jc w:val="both"/>
        <w:rPr>
          <w:rFonts w:ascii="Courier New" w:hAnsi="Courier New" w:cs="Courier New"/>
          <w:sz w:val="20"/>
          <w:szCs w:val="20"/>
        </w:rPr>
      </w:pPr>
      <w:r w:rsidRPr="00463A63">
        <w:rPr>
          <w:rFonts w:ascii="Courier New" w:hAnsi="Courier New" w:cs="Courier New"/>
          <w:sz w:val="20"/>
          <w:szCs w:val="20"/>
        </w:rPr>
        <w:t>Negli ultimi anni numerosi studi hanno sugg</w:t>
      </w:r>
      <w:r w:rsidR="00907F9A" w:rsidRPr="00463A63">
        <w:rPr>
          <w:rFonts w:ascii="Courier New" w:hAnsi="Courier New" w:cs="Courier New"/>
          <w:sz w:val="20"/>
          <w:szCs w:val="20"/>
        </w:rPr>
        <w:t xml:space="preserve">erito l’uso di diversi farmaci </w:t>
      </w:r>
      <w:r w:rsidRPr="00463A63">
        <w:rPr>
          <w:rFonts w:ascii="Courier New" w:hAnsi="Courier New" w:cs="Courier New"/>
          <w:sz w:val="20"/>
          <w:szCs w:val="20"/>
        </w:rPr>
        <w:t xml:space="preserve">antiepilettici (AED) nel management di alcune forme di DCA. Varie ragioni sono alla </w:t>
      </w:r>
      <w:r w:rsidR="001D2087">
        <w:rPr>
          <w:rFonts w:ascii="Courier New" w:hAnsi="Courier New" w:cs="Courier New"/>
          <w:sz w:val="20"/>
          <w:szCs w:val="20"/>
        </w:rPr>
        <w:t xml:space="preserve">base di queste considerazioni. </w:t>
      </w:r>
      <w:r w:rsidRPr="00463A63">
        <w:rPr>
          <w:rFonts w:ascii="Courier New" w:hAnsi="Courier New" w:cs="Courier New"/>
          <w:sz w:val="20"/>
          <w:szCs w:val="20"/>
        </w:rPr>
        <w:t>Gli AED si sono rilevati utili nel trattamento di varie patologie psich</w:t>
      </w:r>
      <w:r w:rsidR="00D00482" w:rsidRPr="00463A63">
        <w:rPr>
          <w:rFonts w:ascii="Courier New" w:hAnsi="Courier New" w:cs="Courier New"/>
          <w:sz w:val="20"/>
          <w:szCs w:val="20"/>
        </w:rPr>
        <w:t xml:space="preserve">iatriche correlate ai DCA come il </w:t>
      </w:r>
      <w:r w:rsidRPr="00463A63">
        <w:rPr>
          <w:rFonts w:ascii="Courier New" w:hAnsi="Courier New" w:cs="Courier New"/>
          <w:sz w:val="20"/>
          <w:szCs w:val="20"/>
        </w:rPr>
        <w:t xml:space="preserve">disturbo bipolare, </w:t>
      </w:r>
      <w:r w:rsidR="00D00482" w:rsidRPr="00463A63">
        <w:rPr>
          <w:rFonts w:ascii="Courier New" w:hAnsi="Courier New" w:cs="Courier New"/>
          <w:sz w:val="20"/>
          <w:szCs w:val="20"/>
        </w:rPr>
        <w:t xml:space="preserve">la </w:t>
      </w:r>
      <w:r w:rsidRPr="00463A63">
        <w:rPr>
          <w:rFonts w:ascii="Courier New" w:hAnsi="Courier New" w:cs="Courier New"/>
          <w:sz w:val="20"/>
          <w:szCs w:val="20"/>
        </w:rPr>
        <w:t xml:space="preserve">cefalea, </w:t>
      </w:r>
      <w:r w:rsidR="00D00482" w:rsidRPr="00463A63">
        <w:rPr>
          <w:rFonts w:ascii="Courier New" w:hAnsi="Courier New" w:cs="Courier New"/>
          <w:sz w:val="20"/>
          <w:szCs w:val="20"/>
        </w:rPr>
        <w:t xml:space="preserve">i </w:t>
      </w:r>
      <w:r w:rsidRPr="00463A63">
        <w:rPr>
          <w:rFonts w:ascii="Courier New" w:hAnsi="Courier New" w:cs="Courier New"/>
          <w:sz w:val="20"/>
          <w:szCs w:val="20"/>
        </w:rPr>
        <w:t xml:space="preserve">disturbi d’ansia, </w:t>
      </w:r>
      <w:r w:rsidR="00D00482" w:rsidRPr="00463A63">
        <w:rPr>
          <w:rFonts w:ascii="Courier New" w:hAnsi="Courier New" w:cs="Courier New"/>
          <w:sz w:val="20"/>
          <w:szCs w:val="20"/>
        </w:rPr>
        <w:t xml:space="preserve">i </w:t>
      </w:r>
      <w:r w:rsidRPr="00463A63">
        <w:rPr>
          <w:rFonts w:ascii="Courier New" w:hAnsi="Courier New" w:cs="Courier New"/>
          <w:sz w:val="20"/>
          <w:szCs w:val="20"/>
        </w:rPr>
        <w:t xml:space="preserve">disturbi di personalità e </w:t>
      </w:r>
      <w:r w:rsidR="00D00482" w:rsidRPr="00463A63">
        <w:rPr>
          <w:rFonts w:ascii="Courier New" w:hAnsi="Courier New" w:cs="Courier New"/>
          <w:sz w:val="20"/>
          <w:szCs w:val="20"/>
        </w:rPr>
        <w:t>l’</w:t>
      </w:r>
      <w:r w:rsidRPr="00463A63">
        <w:rPr>
          <w:rFonts w:ascii="Courier New" w:hAnsi="Courier New" w:cs="Courier New"/>
          <w:sz w:val="20"/>
          <w:szCs w:val="20"/>
        </w:rPr>
        <w:t>abuso di sostanze.</w:t>
      </w:r>
      <w:r w:rsidR="00D00482" w:rsidRPr="00463A63">
        <w:rPr>
          <w:rFonts w:ascii="Courier New" w:hAnsi="Courier New" w:cs="Courier New"/>
          <w:sz w:val="20"/>
          <w:szCs w:val="20"/>
        </w:rPr>
        <w:t xml:space="preserve"> Mo</w:t>
      </w:r>
      <w:r w:rsidRPr="00463A63">
        <w:rPr>
          <w:rFonts w:ascii="Courier New" w:hAnsi="Courier New" w:cs="Courier New"/>
          <w:sz w:val="20"/>
          <w:szCs w:val="20"/>
        </w:rPr>
        <w:t>lti farmaci ad azione antiepilettica</w:t>
      </w:r>
      <w:r w:rsidR="00D00482" w:rsidRPr="00463A63">
        <w:rPr>
          <w:rFonts w:ascii="Courier New" w:hAnsi="Courier New" w:cs="Courier New"/>
          <w:sz w:val="20"/>
          <w:szCs w:val="20"/>
        </w:rPr>
        <w:t>, inoltre,</w:t>
      </w:r>
      <w:r w:rsidRPr="00463A63">
        <w:rPr>
          <w:rFonts w:ascii="Courier New" w:hAnsi="Courier New" w:cs="Courier New"/>
          <w:sz w:val="20"/>
          <w:szCs w:val="20"/>
        </w:rPr>
        <w:t xml:space="preserve"> interagiscono con vari sistemi neuronali coinvolti </w:t>
      </w:r>
      <w:r w:rsidR="00D00482" w:rsidRPr="00463A63">
        <w:rPr>
          <w:rFonts w:ascii="Courier New" w:hAnsi="Courier New" w:cs="Courier New"/>
          <w:sz w:val="20"/>
          <w:szCs w:val="20"/>
        </w:rPr>
        <w:t>ne</w:t>
      </w:r>
      <w:r w:rsidRPr="00463A63">
        <w:rPr>
          <w:rFonts w:ascii="Courier New" w:hAnsi="Courier New" w:cs="Courier New"/>
          <w:sz w:val="20"/>
          <w:szCs w:val="20"/>
        </w:rPr>
        <w:t>lla regolazione dell’appetito e del peso</w:t>
      </w:r>
      <w:r w:rsidR="00D00482" w:rsidRPr="00463A63">
        <w:rPr>
          <w:rFonts w:ascii="Courier New" w:hAnsi="Courier New" w:cs="Courier New"/>
          <w:sz w:val="20"/>
          <w:szCs w:val="20"/>
        </w:rPr>
        <w:t xml:space="preserve"> corporeo </w:t>
      </w:r>
      <w:r w:rsidRPr="00463A63">
        <w:rPr>
          <w:rFonts w:ascii="Courier New" w:hAnsi="Courier New" w:cs="Courier New"/>
          <w:sz w:val="20"/>
          <w:szCs w:val="20"/>
        </w:rPr>
        <w:t xml:space="preserve">come i sistemi </w:t>
      </w:r>
      <w:proofErr w:type="spellStart"/>
      <w:r w:rsidRPr="00463A63">
        <w:rPr>
          <w:rFonts w:ascii="Courier New" w:hAnsi="Courier New" w:cs="Courier New"/>
          <w:sz w:val="20"/>
          <w:szCs w:val="20"/>
        </w:rPr>
        <w:t>glutaminergici</w:t>
      </w:r>
      <w:proofErr w:type="spellEnd"/>
      <w:r w:rsidRPr="00463A63">
        <w:rPr>
          <w:rFonts w:ascii="Courier New" w:hAnsi="Courier New" w:cs="Courier New"/>
          <w:sz w:val="20"/>
          <w:szCs w:val="20"/>
        </w:rPr>
        <w:t xml:space="preserve">, </w:t>
      </w:r>
      <w:proofErr w:type="spellStart"/>
      <w:r w:rsidRPr="00463A63">
        <w:rPr>
          <w:rFonts w:ascii="Courier New" w:hAnsi="Courier New" w:cs="Courier New"/>
          <w:sz w:val="20"/>
          <w:szCs w:val="20"/>
        </w:rPr>
        <w:t>GABAergici</w:t>
      </w:r>
      <w:proofErr w:type="spellEnd"/>
      <w:r w:rsidRPr="00463A63">
        <w:rPr>
          <w:rFonts w:ascii="Courier New" w:hAnsi="Courier New" w:cs="Courier New"/>
          <w:sz w:val="20"/>
          <w:szCs w:val="20"/>
        </w:rPr>
        <w:t>, serotoniner</w:t>
      </w:r>
      <w:r w:rsidR="00D00482" w:rsidRPr="00463A63">
        <w:rPr>
          <w:rFonts w:ascii="Courier New" w:hAnsi="Courier New" w:cs="Courier New"/>
          <w:sz w:val="20"/>
          <w:szCs w:val="20"/>
        </w:rPr>
        <w:t xml:space="preserve">gici, dopaminergici e sul </w:t>
      </w:r>
      <w:r w:rsidR="00D7135C">
        <w:rPr>
          <w:rFonts w:ascii="Courier New" w:hAnsi="Courier New" w:cs="Courier New"/>
          <w:sz w:val="20"/>
          <w:szCs w:val="20"/>
        </w:rPr>
        <w:t>neuro peptide Y</w:t>
      </w:r>
      <w:r w:rsidR="001D2087">
        <w:rPr>
          <w:rFonts w:ascii="Courier New" w:hAnsi="Courier New" w:cs="Courier New"/>
          <w:sz w:val="20"/>
          <w:szCs w:val="20"/>
        </w:rPr>
        <w:t xml:space="preserve"> </w:t>
      </w:r>
      <w:r w:rsidR="003675B2" w:rsidRPr="00463A63">
        <w:rPr>
          <w:rFonts w:ascii="Courier New" w:hAnsi="Courier New" w:cs="Courier New"/>
          <w:sz w:val="20"/>
          <w:szCs w:val="20"/>
        </w:rPr>
        <w:t>(</w:t>
      </w:r>
      <w:proofErr w:type="spellStart"/>
      <w:r w:rsidR="003675B2" w:rsidRPr="00463A63">
        <w:rPr>
          <w:rFonts w:ascii="Courier New" w:hAnsi="Courier New" w:cs="Courier New"/>
          <w:sz w:val="20"/>
          <w:szCs w:val="20"/>
        </w:rPr>
        <w:t>Gao</w:t>
      </w:r>
      <w:proofErr w:type="spellEnd"/>
      <w:r w:rsidR="003675B2" w:rsidRPr="00463A63">
        <w:rPr>
          <w:rFonts w:ascii="Courier New" w:hAnsi="Courier New" w:cs="Courier New"/>
          <w:sz w:val="20"/>
          <w:szCs w:val="20"/>
        </w:rPr>
        <w:t xml:space="preserve"> 2</w:t>
      </w:r>
      <w:r w:rsidR="003675B2">
        <w:rPr>
          <w:rFonts w:ascii="Courier New" w:hAnsi="Courier New" w:cs="Courier New"/>
          <w:sz w:val="20"/>
          <w:szCs w:val="20"/>
        </w:rPr>
        <w:t xml:space="preserve">008, </w:t>
      </w:r>
      <w:proofErr w:type="spellStart"/>
      <w:r w:rsidR="003675B2">
        <w:rPr>
          <w:rFonts w:ascii="Courier New" w:hAnsi="Courier New" w:cs="Courier New"/>
          <w:sz w:val="20"/>
          <w:szCs w:val="20"/>
        </w:rPr>
        <w:t>Meister</w:t>
      </w:r>
      <w:proofErr w:type="spellEnd"/>
      <w:r w:rsidR="003675B2">
        <w:rPr>
          <w:rFonts w:ascii="Courier New" w:hAnsi="Courier New" w:cs="Courier New"/>
          <w:sz w:val="20"/>
          <w:szCs w:val="20"/>
        </w:rPr>
        <w:t xml:space="preserve"> 2007).</w:t>
      </w:r>
      <w:r w:rsidR="00D00482" w:rsidRPr="00463A63">
        <w:rPr>
          <w:rFonts w:ascii="Courier New" w:hAnsi="Courier New" w:cs="Courier New"/>
          <w:sz w:val="20"/>
          <w:szCs w:val="20"/>
        </w:rPr>
        <w:t xml:space="preserve"> Il </w:t>
      </w:r>
      <w:proofErr w:type="spellStart"/>
      <w:r w:rsidR="00D00482" w:rsidRPr="00463A63">
        <w:rPr>
          <w:rFonts w:ascii="Courier New" w:hAnsi="Courier New" w:cs="Courier New"/>
          <w:sz w:val="20"/>
          <w:szCs w:val="20"/>
        </w:rPr>
        <w:t>valproato</w:t>
      </w:r>
      <w:proofErr w:type="spellEnd"/>
      <w:r w:rsidR="00D00482" w:rsidRPr="00463A63">
        <w:rPr>
          <w:rFonts w:ascii="Courier New" w:hAnsi="Courier New" w:cs="Courier New"/>
          <w:sz w:val="20"/>
          <w:szCs w:val="20"/>
        </w:rPr>
        <w:t xml:space="preserve"> e</w:t>
      </w:r>
      <w:r w:rsidRPr="00463A63">
        <w:rPr>
          <w:rFonts w:ascii="Courier New" w:hAnsi="Courier New" w:cs="Courier New"/>
          <w:sz w:val="20"/>
          <w:szCs w:val="20"/>
        </w:rPr>
        <w:t xml:space="preserve"> il </w:t>
      </w:r>
      <w:proofErr w:type="spellStart"/>
      <w:r w:rsidRPr="00463A63">
        <w:rPr>
          <w:rFonts w:ascii="Courier New" w:hAnsi="Courier New" w:cs="Courier New"/>
          <w:sz w:val="20"/>
          <w:szCs w:val="20"/>
        </w:rPr>
        <w:t>pregabalin</w:t>
      </w:r>
      <w:proofErr w:type="spellEnd"/>
      <w:r w:rsidR="00D00482" w:rsidRPr="00463A63">
        <w:rPr>
          <w:rFonts w:ascii="Courier New" w:hAnsi="Courier New" w:cs="Courier New"/>
          <w:sz w:val="20"/>
          <w:szCs w:val="20"/>
        </w:rPr>
        <w:t>, ad esempio,</w:t>
      </w:r>
      <w:r w:rsidRPr="00463A63">
        <w:rPr>
          <w:rFonts w:ascii="Courier New" w:hAnsi="Courier New" w:cs="Courier New"/>
          <w:sz w:val="20"/>
          <w:szCs w:val="20"/>
        </w:rPr>
        <w:t xml:space="preserve"> sono associati ad aumento del</w:t>
      </w:r>
      <w:r w:rsidR="00D7135C">
        <w:rPr>
          <w:rFonts w:ascii="Courier New" w:hAnsi="Courier New" w:cs="Courier New"/>
          <w:sz w:val="20"/>
          <w:szCs w:val="20"/>
        </w:rPr>
        <w:t>l’appetito e conseguente incremento</w:t>
      </w:r>
      <w:r w:rsidRPr="00463A63">
        <w:rPr>
          <w:rFonts w:ascii="Courier New" w:hAnsi="Courier New" w:cs="Courier New"/>
          <w:sz w:val="20"/>
          <w:szCs w:val="20"/>
        </w:rPr>
        <w:t xml:space="preserve"> ponderale mentre</w:t>
      </w:r>
      <w:r w:rsidR="00D00482" w:rsidRPr="00463A63">
        <w:rPr>
          <w:rFonts w:ascii="Courier New" w:hAnsi="Courier New" w:cs="Courier New"/>
          <w:sz w:val="20"/>
          <w:szCs w:val="20"/>
        </w:rPr>
        <w:t xml:space="preserve"> il topiramato, la zonisamide e</w:t>
      </w:r>
      <w:r w:rsidRPr="00463A63">
        <w:rPr>
          <w:rFonts w:ascii="Courier New" w:hAnsi="Courier New" w:cs="Courier New"/>
          <w:sz w:val="20"/>
          <w:szCs w:val="20"/>
        </w:rPr>
        <w:t xml:space="preserve"> il </w:t>
      </w:r>
      <w:proofErr w:type="spellStart"/>
      <w:r w:rsidRPr="00463A63">
        <w:rPr>
          <w:rFonts w:ascii="Courier New" w:hAnsi="Courier New" w:cs="Courier New"/>
          <w:sz w:val="20"/>
          <w:szCs w:val="20"/>
        </w:rPr>
        <w:t>fenalbato</w:t>
      </w:r>
      <w:proofErr w:type="spellEnd"/>
      <w:r w:rsidRPr="00463A63">
        <w:rPr>
          <w:rFonts w:ascii="Courier New" w:hAnsi="Courier New" w:cs="Courier New"/>
          <w:sz w:val="20"/>
          <w:szCs w:val="20"/>
        </w:rPr>
        <w:t xml:space="preserve"> sono associati a riduzione dell’appetito e a decremento del peso (</w:t>
      </w:r>
      <w:proofErr w:type="spellStart"/>
      <w:r w:rsidR="00DF3433">
        <w:rPr>
          <w:rFonts w:ascii="Courier New" w:hAnsi="Courier New" w:cs="Courier New"/>
          <w:sz w:val="20"/>
          <w:szCs w:val="20"/>
        </w:rPr>
        <w:t>McElroy</w:t>
      </w:r>
      <w:proofErr w:type="spellEnd"/>
      <w:r w:rsidR="00DF3433">
        <w:rPr>
          <w:rFonts w:ascii="Courier New" w:hAnsi="Courier New" w:cs="Courier New"/>
          <w:sz w:val="20"/>
          <w:szCs w:val="20"/>
        </w:rPr>
        <w:t xml:space="preserve"> 2012)</w:t>
      </w:r>
      <w:r w:rsidR="00F73E1E">
        <w:rPr>
          <w:rFonts w:ascii="Courier New" w:hAnsi="Courier New" w:cs="Courier New"/>
          <w:sz w:val="20"/>
          <w:szCs w:val="20"/>
        </w:rPr>
        <w:t>.</w:t>
      </w:r>
      <w:r w:rsidR="00DF3433">
        <w:rPr>
          <w:rFonts w:ascii="Courier New" w:hAnsi="Courier New" w:cs="Courier New"/>
          <w:sz w:val="20"/>
          <w:szCs w:val="20"/>
        </w:rPr>
        <w:t xml:space="preserve"> </w:t>
      </w:r>
    </w:p>
    <w:p w:rsidR="00CA377C" w:rsidRPr="00463A63" w:rsidRDefault="00CA377C" w:rsidP="006E01C8">
      <w:pPr>
        <w:jc w:val="both"/>
        <w:rPr>
          <w:rFonts w:ascii="Courier New" w:hAnsi="Courier New" w:cs="Courier New"/>
          <w:sz w:val="20"/>
          <w:szCs w:val="20"/>
        </w:rPr>
      </w:pPr>
      <w:r w:rsidRPr="00463A63">
        <w:rPr>
          <w:rFonts w:ascii="Courier New" w:hAnsi="Courier New" w:cs="Courier New"/>
          <w:sz w:val="20"/>
          <w:szCs w:val="20"/>
        </w:rPr>
        <w:t>Il topiramato ha dimostrato di posseder</w:t>
      </w:r>
      <w:r w:rsidR="00B01261" w:rsidRPr="00463A63">
        <w:rPr>
          <w:rFonts w:ascii="Courier New" w:hAnsi="Courier New" w:cs="Courier New"/>
          <w:sz w:val="20"/>
          <w:szCs w:val="20"/>
        </w:rPr>
        <w:t>e</w:t>
      </w:r>
      <w:r w:rsidRPr="00463A63">
        <w:rPr>
          <w:rFonts w:ascii="Courier New" w:hAnsi="Courier New" w:cs="Courier New"/>
          <w:sz w:val="20"/>
          <w:szCs w:val="20"/>
        </w:rPr>
        <w:t xml:space="preserve"> un ampio spettro di azione come anti binge eating, anti purging e per favorire la perdita di peso e pertanto potrebbe essere utilizzato nel trattamento sia della BN che del BED. Due trials controllati hanno riportato che l’uso del topiramato nel trattamento della BN ha indotto una significativa riduzione delle crisi di binge e di </w:t>
      </w:r>
      <w:proofErr w:type="spellStart"/>
      <w:r w:rsidRPr="00463A63">
        <w:rPr>
          <w:rFonts w:ascii="Courier New" w:hAnsi="Courier New" w:cs="Courier New"/>
          <w:sz w:val="20"/>
          <w:szCs w:val="20"/>
        </w:rPr>
        <w:t>purge</w:t>
      </w:r>
      <w:proofErr w:type="spellEnd"/>
      <w:r w:rsidRPr="00463A63">
        <w:rPr>
          <w:rFonts w:ascii="Courier New" w:hAnsi="Courier New" w:cs="Courier New"/>
          <w:sz w:val="20"/>
          <w:szCs w:val="20"/>
        </w:rPr>
        <w:t xml:space="preserve">. Nel primo, </w:t>
      </w:r>
      <w:r w:rsidR="00B01261" w:rsidRPr="00463A63">
        <w:rPr>
          <w:rFonts w:ascii="Courier New" w:hAnsi="Courier New" w:cs="Courier New"/>
          <w:sz w:val="20"/>
          <w:szCs w:val="20"/>
        </w:rPr>
        <w:t xml:space="preserve">in pazienti trattati </w:t>
      </w:r>
      <w:r w:rsidRPr="00463A63">
        <w:rPr>
          <w:rFonts w:ascii="Courier New" w:hAnsi="Courier New" w:cs="Courier New"/>
          <w:sz w:val="20"/>
          <w:szCs w:val="20"/>
        </w:rPr>
        <w:t xml:space="preserve">con un dosaggio medio di topiramato di 100 mg/die, i giorni </w:t>
      </w:r>
      <w:r w:rsidR="00D7135C">
        <w:rPr>
          <w:rFonts w:ascii="Courier New" w:hAnsi="Courier New" w:cs="Courier New"/>
          <w:sz w:val="20"/>
          <w:szCs w:val="20"/>
        </w:rPr>
        <w:t xml:space="preserve">caratterizzati da crisi di </w:t>
      </w:r>
      <w:proofErr w:type="spellStart"/>
      <w:r w:rsidR="00D7135C">
        <w:rPr>
          <w:rFonts w:ascii="Courier New" w:hAnsi="Courier New" w:cs="Courier New"/>
          <w:sz w:val="20"/>
          <w:szCs w:val="20"/>
        </w:rPr>
        <w:t>binging</w:t>
      </w:r>
      <w:proofErr w:type="spellEnd"/>
      <w:r w:rsidR="00D7135C">
        <w:rPr>
          <w:rFonts w:ascii="Courier New" w:hAnsi="Courier New" w:cs="Courier New"/>
          <w:sz w:val="20"/>
          <w:szCs w:val="20"/>
        </w:rPr>
        <w:t xml:space="preserve"> e di purging</w:t>
      </w:r>
      <w:r w:rsidR="00D00482" w:rsidRPr="00463A63">
        <w:rPr>
          <w:rFonts w:ascii="Courier New" w:hAnsi="Courier New" w:cs="Courier New"/>
          <w:sz w:val="20"/>
          <w:szCs w:val="20"/>
        </w:rPr>
        <w:t xml:space="preserve"> si sono ridotti del 44,8</w:t>
      </w:r>
      <w:r w:rsidR="00B01261" w:rsidRPr="00463A63">
        <w:rPr>
          <w:rFonts w:ascii="Courier New" w:hAnsi="Courier New" w:cs="Courier New"/>
          <w:sz w:val="20"/>
          <w:szCs w:val="20"/>
        </w:rPr>
        <w:t>%</w:t>
      </w:r>
      <w:r w:rsidR="00D00482" w:rsidRPr="00463A63">
        <w:rPr>
          <w:rFonts w:ascii="Courier New" w:hAnsi="Courier New" w:cs="Courier New"/>
          <w:sz w:val="20"/>
          <w:szCs w:val="20"/>
        </w:rPr>
        <w:t xml:space="preserve"> rispetto al 10</w:t>
      </w:r>
      <w:r w:rsidRPr="00463A63">
        <w:rPr>
          <w:rFonts w:ascii="Courier New" w:hAnsi="Courier New" w:cs="Courier New"/>
          <w:sz w:val="20"/>
          <w:szCs w:val="20"/>
        </w:rPr>
        <w:t xml:space="preserve">% in quelli che hanno </w:t>
      </w:r>
      <w:r w:rsidR="00DF3433">
        <w:rPr>
          <w:rFonts w:ascii="Courier New" w:hAnsi="Courier New" w:cs="Courier New"/>
          <w:sz w:val="20"/>
          <w:szCs w:val="20"/>
        </w:rPr>
        <w:t>assunto placebo (</w:t>
      </w:r>
      <w:proofErr w:type="spellStart"/>
      <w:r w:rsidR="00DF3433">
        <w:rPr>
          <w:rFonts w:ascii="Courier New" w:hAnsi="Courier New" w:cs="Courier New"/>
          <w:sz w:val="20"/>
          <w:szCs w:val="20"/>
        </w:rPr>
        <w:t>Hedges</w:t>
      </w:r>
      <w:proofErr w:type="spellEnd"/>
      <w:r w:rsidRPr="00463A63">
        <w:rPr>
          <w:rFonts w:ascii="Courier New" w:hAnsi="Courier New" w:cs="Courier New"/>
          <w:sz w:val="20"/>
          <w:szCs w:val="20"/>
        </w:rPr>
        <w:t xml:space="preserve"> 2003).  Nel secondo il topiramato, alla dose media di 250 mg/die, ha indotto una significativa riduzione della </w:t>
      </w:r>
      <w:r w:rsidR="00D7135C">
        <w:rPr>
          <w:rFonts w:ascii="Courier New" w:hAnsi="Courier New" w:cs="Courier New"/>
          <w:sz w:val="20"/>
          <w:szCs w:val="20"/>
        </w:rPr>
        <w:t>frequenza degli episodi di abbuffate</w:t>
      </w:r>
      <w:r w:rsidRPr="00463A63">
        <w:rPr>
          <w:rFonts w:ascii="Courier New" w:hAnsi="Courier New" w:cs="Courier New"/>
          <w:sz w:val="20"/>
          <w:szCs w:val="20"/>
        </w:rPr>
        <w:t xml:space="preserve"> e</w:t>
      </w:r>
      <w:r w:rsidR="00D7135C">
        <w:rPr>
          <w:rFonts w:ascii="Courier New" w:hAnsi="Courier New" w:cs="Courier New"/>
          <w:sz w:val="20"/>
          <w:szCs w:val="20"/>
        </w:rPr>
        <w:t xml:space="preserve"> condotte di eliminazione, del peso corporeo e de</w:t>
      </w:r>
      <w:r w:rsidRPr="00463A63">
        <w:rPr>
          <w:rFonts w:ascii="Courier New" w:hAnsi="Courier New" w:cs="Courier New"/>
          <w:sz w:val="20"/>
          <w:szCs w:val="20"/>
        </w:rPr>
        <w:t xml:space="preserve">i valori alla scala SF 36 </w:t>
      </w:r>
      <w:proofErr w:type="spellStart"/>
      <w:r w:rsidRPr="00463A63">
        <w:rPr>
          <w:rFonts w:ascii="Courier New" w:hAnsi="Courier New" w:cs="Courier New"/>
          <w:sz w:val="20"/>
          <w:szCs w:val="20"/>
        </w:rPr>
        <w:t>Health</w:t>
      </w:r>
      <w:proofErr w:type="spellEnd"/>
      <w:r w:rsidRPr="00463A63">
        <w:rPr>
          <w:rFonts w:ascii="Courier New" w:hAnsi="Courier New" w:cs="Courier New"/>
          <w:sz w:val="20"/>
          <w:szCs w:val="20"/>
        </w:rPr>
        <w:t xml:space="preserve"> </w:t>
      </w:r>
      <w:proofErr w:type="spellStart"/>
      <w:r w:rsidRPr="00463A63">
        <w:rPr>
          <w:rFonts w:ascii="Courier New" w:hAnsi="Courier New" w:cs="Courier New"/>
          <w:sz w:val="20"/>
          <w:szCs w:val="20"/>
        </w:rPr>
        <w:t>Survey</w:t>
      </w:r>
      <w:proofErr w:type="spellEnd"/>
      <w:r w:rsidRPr="00463A63">
        <w:rPr>
          <w:rFonts w:ascii="Courier New" w:hAnsi="Courier New" w:cs="Courier New"/>
          <w:sz w:val="20"/>
          <w:szCs w:val="20"/>
        </w:rPr>
        <w:t xml:space="preserve"> (Ni</w:t>
      </w:r>
      <w:r w:rsidR="00AA01E1">
        <w:rPr>
          <w:rFonts w:ascii="Courier New" w:hAnsi="Courier New" w:cs="Courier New"/>
          <w:sz w:val="20"/>
          <w:szCs w:val="20"/>
        </w:rPr>
        <w:t>c</w:t>
      </w:r>
      <w:r w:rsidRPr="00463A63">
        <w:rPr>
          <w:rFonts w:ascii="Courier New" w:hAnsi="Courier New" w:cs="Courier New"/>
          <w:sz w:val="20"/>
          <w:szCs w:val="20"/>
        </w:rPr>
        <w:t xml:space="preserve">kel 2005).  </w:t>
      </w:r>
    </w:p>
    <w:p w:rsidR="00CA377C" w:rsidRPr="00463A63" w:rsidRDefault="00CA377C" w:rsidP="006E01C8">
      <w:pPr>
        <w:jc w:val="both"/>
        <w:rPr>
          <w:rFonts w:ascii="Courier New" w:hAnsi="Courier New" w:cs="Courier New"/>
          <w:sz w:val="20"/>
          <w:szCs w:val="20"/>
        </w:rPr>
      </w:pPr>
      <w:r w:rsidRPr="00463A63">
        <w:rPr>
          <w:rFonts w:ascii="Courier New" w:hAnsi="Courier New" w:cs="Courier New"/>
          <w:sz w:val="20"/>
          <w:szCs w:val="20"/>
        </w:rPr>
        <w:lastRenderedPageBreak/>
        <w:t>Per quanto riguarda il trattamento del BED, lo studio più ampio, una multicentrica controllata e randomizzata con oltre 407 pazienti seguiti per 16 settimane, ha riportato che il topiramato alla dose media finale di 300 mg/die ha indotto una netta riduzione della frequenza degli episodi di binge con significativa perdita di peso (p&lt;0.001) e miglioramento della comorbidità psichiatrica (</w:t>
      </w:r>
      <w:proofErr w:type="spellStart"/>
      <w:r w:rsidR="003675B2">
        <w:rPr>
          <w:rFonts w:ascii="Courier New" w:hAnsi="Courier New" w:cs="Courier New"/>
          <w:sz w:val="20"/>
          <w:szCs w:val="20"/>
        </w:rPr>
        <w:t>McElroy</w:t>
      </w:r>
      <w:proofErr w:type="spellEnd"/>
      <w:r w:rsidR="003675B2">
        <w:rPr>
          <w:rFonts w:ascii="Courier New" w:hAnsi="Courier New" w:cs="Courier New"/>
          <w:sz w:val="20"/>
          <w:szCs w:val="20"/>
        </w:rPr>
        <w:t xml:space="preserve"> 2007</w:t>
      </w:r>
      <w:r w:rsidRPr="00463A63">
        <w:rPr>
          <w:rFonts w:ascii="Courier New" w:hAnsi="Courier New" w:cs="Courier New"/>
          <w:sz w:val="20"/>
          <w:szCs w:val="20"/>
        </w:rPr>
        <w:t>).</w:t>
      </w:r>
    </w:p>
    <w:p w:rsidR="00CA377C" w:rsidRPr="00463A63" w:rsidRDefault="00CA377C" w:rsidP="006E01C8">
      <w:pPr>
        <w:jc w:val="both"/>
        <w:rPr>
          <w:rFonts w:ascii="Courier New" w:hAnsi="Courier New" w:cs="Courier New"/>
          <w:sz w:val="20"/>
          <w:szCs w:val="20"/>
        </w:rPr>
      </w:pPr>
      <w:r w:rsidRPr="00463A63">
        <w:rPr>
          <w:rFonts w:ascii="Courier New" w:hAnsi="Courier New" w:cs="Courier New"/>
          <w:sz w:val="20"/>
          <w:szCs w:val="20"/>
        </w:rPr>
        <w:t>Il topiram</w:t>
      </w:r>
      <w:r w:rsidR="00D00482" w:rsidRPr="00463A63">
        <w:rPr>
          <w:rFonts w:ascii="Courier New" w:hAnsi="Courier New" w:cs="Courier New"/>
          <w:sz w:val="20"/>
          <w:szCs w:val="20"/>
        </w:rPr>
        <w:t xml:space="preserve">ato però presenta </w:t>
      </w:r>
      <w:r w:rsidRPr="00463A63">
        <w:rPr>
          <w:rFonts w:ascii="Courier New" w:hAnsi="Courier New" w:cs="Courier New"/>
          <w:sz w:val="20"/>
          <w:szCs w:val="20"/>
        </w:rPr>
        <w:t>alcuni im</w:t>
      </w:r>
      <w:r w:rsidR="00D16058" w:rsidRPr="00463A63">
        <w:rPr>
          <w:rFonts w:ascii="Courier New" w:hAnsi="Courier New" w:cs="Courier New"/>
          <w:sz w:val="20"/>
          <w:szCs w:val="20"/>
        </w:rPr>
        <w:t>portanti eventi avversi che dev</w:t>
      </w:r>
      <w:r w:rsidRPr="00463A63">
        <w:rPr>
          <w:rFonts w:ascii="Courier New" w:hAnsi="Courier New" w:cs="Courier New"/>
          <w:sz w:val="20"/>
          <w:szCs w:val="20"/>
        </w:rPr>
        <w:t xml:space="preserve">ono essere presi in considerazione nella comune pratica clinica </w:t>
      </w:r>
      <w:r w:rsidR="00D16058" w:rsidRPr="00463A63">
        <w:rPr>
          <w:rFonts w:ascii="Courier New" w:hAnsi="Courier New" w:cs="Courier New"/>
          <w:sz w:val="20"/>
          <w:szCs w:val="20"/>
        </w:rPr>
        <w:t>e sono la</w:t>
      </w:r>
      <w:r w:rsidR="00D00482" w:rsidRPr="00463A63">
        <w:rPr>
          <w:rFonts w:ascii="Courier New" w:hAnsi="Courier New" w:cs="Courier New"/>
          <w:sz w:val="20"/>
          <w:szCs w:val="20"/>
        </w:rPr>
        <w:t xml:space="preserve"> riduzione delle capacità mnes</w:t>
      </w:r>
      <w:r w:rsidRPr="00463A63">
        <w:rPr>
          <w:rFonts w:ascii="Courier New" w:hAnsi="Courier New" w:cs="Courier New"/>
          <w:sz w:val="20"/>
          <w:szCs w:val="20"/>
        </w:rPr>
        <w:t xml:space="preserve">iche, </w:t>
      </w:r>
      <w:r w:rsidR="00D16058" w:rsidRPr="00463A63">
        <w:rPr>
          <w:rFonts w:ascii="Courier New" w:hAnsi="Courier New" w:cs="Courier New"/>
          <w:sz w:val="20"/>
          <w:szCs w:val="20"/>
        </w:rPr>
        <w:t xml:space="preserve">la </w:t>
      </w:r>
      <w:r w:rsidRPr="00463A63">
        <w:rPr>
          <w:rFonts w:ascii="Courier New" w:hAnsi="Courier New" w:cs="Courier New"/>
          <w:sz w:val="20"/>
          <w:szCs w:val="20"/>
        </w:rPr>
        <w:t xml:space="preserve">confusione, </w:t>
      </w:r>
      <w:r w:rsidR="00D16058" w:rsidRPr="00463A63">
        <w:rPr>
          <w:rFonts w:ascii="Courier New" w:hAnsi="Courier New" w:cs="Courier New"/>
          <w:sz w:val="20"/>
          <w:szCs w:val="20"/>
        </w:rPr>
        <w:t>l’</w:t>
      </w:r>
      <w:r w:rsidRPr="00463A63">
        <w:rPr>
          <w:rFonts w:ascii="Courier New" w:hAnsi="Courier New" w:cs="Courier New"/>
          <w:sz w:val="20"/>
          <w:szCs w:val="20"/>
        </w:rPr>
        <w:t xml:space="preserve">astenia e </w:t>
      </w:r>
      <w:r w:rsidR="00D16058" w:rsidRPr="00463A63">
        <w:rPr>
          <w:rFonts w:ascii="Courier New" w:hAnsi="Courier New" w:cs="Courier New"/>
          <w:sz w:val="20"/>
          <w:szCs w:val="20"/>
        </w:rPr>
        <w:t xml:space="preserve">la </w:t>
      </w:r>
      <w:r w:rsidRPr="00463A63">
        <w:rPr>
          <w:rFonts w:ascii="Courier New" w:hAnsi="Courier New" w:cs="Courier New"/>
          <w:sz w:val="20"/>
          <w:szCs w:val="20"/>
        </w:rPr>
        <w:t>riduzione de</w:t>
      </w:r>
      <w:r w:rsidR="000750C5">
        <w:rPr>
          <w:rFonts w:ascii="Courier New" w:hAnsi="Courier New" w:cs="Courier New"/>
          <w:sz w:val="20"/>
          <w:szCs w:val="20"/>
        </w:rPr>
        <w:t>lla capacità di concentrazione</w:t>
      </w:r>
      <w:r w:rsidRPr="00463A63">
        <w:rPr>
          <w:rFonts w:ascii="Courier New" w:hAnsi="Courier New" w:cs="Courier New"/>
          <w:sz w:val="20"/>
          <w:szCs w:val="20"/>
        </w:rPr>
        <w:t xml:space="preserve">. </w:t>
      </w:r>
    </w:p>
    <w:p w:rsidR="00CA377C" w:rsidRPr="00463A63" w:rsidRDefault="00CA377C" w:rsidP="006E01C8">
      <w:pPr>
        <w:jc w:val="both"/>
        <w:rPr>
          <w:rFonts w:ascii="Courier New" w:hAnsi="Courier New" w:cs="Courier New"/>
          <w:sz w:val="20"/>
          <w:szCs w:val="20"/>
        </w:rPr>
      </w:pPr>
      <w:r w:rsidRPr="00463A63">
        <w:rPr>
          <w:rFonts w:ascii="Courier New" w:hAnsi="Courier New" w:cs="Courier New"/>
          <w:sz w:val="20"/>
          <w:szCs w:val="20"/>
        </w:rPr>
        <w:t xml:space="preserve">La zonisamide, insieme alla CBT, si è dimostrata utile nel </w:t>
      </w:r>
      <w:r w:rsidR="00D16058" w:rsidRPr="00463A63">
        <w:rPr>
          <w:rFonts w:ascii="Courier New" w:hAnsi="Courier New" w:cs="Courier New"/>
          <w:sz w:val="20"/>
          <w:szCs w:val="20"/>
        </w:rPr>
        <w:t>trattamento del BED associato a obesità</w:t>
      </w:r>
      <w:r w:rsidRPr="00463A63">
        <w:rPr>
          <w:rFonts w:ascii="Courier New" w:hAnsi="Courier New" w:cs="Courier New"/>
          <w:sz w:val="20"/>
          <w:szCs w:val="20"/>
        </w:rPr>
        <w:t xml:space="preserve"> in un open trial della durata di un anno su 52 pazienti,</w:t>
      </w:r>
      <w:r w:rsidR="00D16058" w:rsidRPr="00463A63">
        <w:rPr>
          <w:rFonts w:ascii="Courier New" w:hAnsi="Courier New" w:cs="Courier New"/>
          <w:sz w:val="20"/>
          <w:szCs w:val="20"/>
        </w:rPr>
        <w:t xml:space="preserve"> ottenendo la</w:t>
      </w:r>
      <w:r w:rsidRPr="00463A63">
        <w:rPr>
          <w:rFonts w:ascii="Courier New" w:hAnsi="Courier New" w:cs="Courier New"/>
          <w:sz w:val="20"/>
          <w:szCs w:val="20"/>
        </w:rPr>
        <w:t xml:space="preserve"> riduzione delle manifestazioni binge e perdita di peso (Ricca 2009), sebbene presenti sostanzialmente lo stesso profilo di eventi avversi del topiramato. </w:t>
      </w:r>
    </w:p>
    <w:p w:rsidR="00CA377C" w:rsidRPr="00463A63" w:rsidRDefault="00CA377C" w:rsidP="006E01C8">
      <w:pPr>
        <w:jc w:val="both"/>
        <w:rPr>
          <w:rFonts w:ascii="Courier New" w:hAnsi="Courier New" w:cs="Courier New"/>
          <w:b/>
          <w:sz w:val="20"/>
          <w:szCs w:val="20"/>
        </w:rPr>
      </w:pPr>
    </w:p>
    <w:p w:rsidR="00CA377C" w:rsidRPr="002F5F84" w:rsidRDefault="00CA377C" w:rsidP="006E01C8">
      <w:pPr>
        <w:jc w:val="both"/>
        <w:rPr>
          <w:rFonts w:ascii="Courier New" w:hAnsi="Courier New" w:cs="Courier New"/>
          <w:b/>
          <w:sz w:val="20"/>
          <w:szCs w:val="20"/>
        </w:rPr>
      </w:pPr>
      <w:r w:rsidRPr="002F5F84">
        <w:rPr>
          <w:rFonts w:ascii="Courier New" w:hAnsi="Courier New" w:cs="Courier New"/>
          <w:b/>
          <w:sz w:val="20"/>
          <w:szCs w:val="20"/>
        </w:rPr>
        <w:t xml:space="preserve">Farmaci anti obesità </w:t>
      </w:r>
    </w:p>
    <w:p w:rsidR="00CA377C" w:rsidRPr="00463A63" w:rsidRDefault="00CA377C" w:rsidP="006E01C8">
      <w:pPr>
        <w:jc w:val="both"/>
        <w:rPr>
          <w:rFonts w:ascii="Courier New" w:hAnsi="Courier New" w:cs="Courier New"/>
          <w:sz w:val="20"/>
          <w:szCs w:val="20"/>
        </w:rPr>
      </w:pPr>
      <w:r w:rsidRPr="00463A63">
        <w:rPr>
          <w:rFonts w:ascii="Courier New" w:hAnsi="Courier New" w:cs="Courier New"/>
          <w:sz w:val="20"/>
          <w:szCs w:val="20"/>
        </w:rPr>
        <w:t>L’</w:t>
      </w:r>
      <w:proofErr w:type="spellStart"/>
      <w:r w:rsidRPr="00463A63">
        <w:rPr>
          <w:rFonts w:ascii="Courier New" w:hAnsi="Courier New" w:cs="Courier New"/>
          <w:sz w:val="20"/>
          <w:szCs w:val="20"/>
        </w:rPr>
        <w:t>orlistat</w:t>
      </w:r>
      <w:proofErr w:type="spellEnd"/>
      <w:r w:rsidRPr="00463A63">
        <w:rPr>
          <w:rFonts w:ascii="Courier New" w:hAnsi="Courier New" w:cs="Courier New"/>
          <w:sz w:val="20"/>
          <w:szCs w:val="20"/>
        </w:rPr>
        <w:t xml:space="preserve">, un inibitore </w:t>
      </w:r>
      <w:r w:rsidR="001D2087">
        <w:rPr>
          <w:rFonts w:ascii="Courier New" w:hAnsi="Courier New" w:cs="Courier New"/>
          <w:sz w:val="20"/>
          <w:szCs w:val="20"/>
        </w:rPr>
        <w:t xml:space="preserve">specifico </w:t>
      </w:r>
      <w:r w:rsidRPr="00463A63">
        <w:rPr>
          <w:rFonts w:ascii="Courier New" w:hAnsi="Courier New" w:cs="Courier New"/>
          <w:sz w:val="20"/>
          <w:szCs w:val="20"/>
        </w:rPr>
        <w:t>delle lipasi gastrointestinali</w:t>
      </w:r>
      <w:r w:rsidR="001D2087">
        <w:rPr>
          <w:rFonts w:ascii="Courier New" w:hAnsi="Courier New" w:cs="Courier New"/>
          <w:sz w:val="20"/>
          <w:szCs w:val="20"/>
        </w:rPr>
        <w:t xml:space="preserve"> a lunga durata d’azione</w:t>
      </w:r>
      <w:r w:rsidRPr="00463A63">
        <w:rPr>
          <w:rFonts w:ascii="Courier New" w:hAnsi="Courier New" w:cs="Courier New"/>
          <w:sz w:val="20"/>
          <w:szCs w:val="20"/>
        </w:rPr>
        <w:t xml:space="preserve">, </w:t>
      </w:r>
      <w:r w:rsidR="00314CAF" w:rsidRPr="00463A63">
        <w:rPr>
          <w:rFonts w:ascii="Courier New" w:hAnsi="Courier New" w:cs="Courier New"/>
          <w:sz w:val="20"/>
          <w:szCs w:val="20"/>
        </w:rPr>
        <w:t>si é</w:t>
      </w:r>
      <w:r w:rsidRPr="00463A63">
        <w:rPr>
          <w:rFonts w:ascii="Courier New" w:hAnsi="Courier New" w:cs="Courier New"/>
          <w:sz w:val="20"/>
          <w:szCs w:val="20"/>
        </w:rPr>
        <w:t xml:space="preserve"> </w:t>
      </w:r>
      <w:r w:rsidR="00314CAF" w:rsidRPr="00463A63">
        <w:rPr>
          <w:rFonts w:ascii="Courier New" w:hAnsi="Courier New" w:cs="Courier New"/>
          <w:sz w:val="20"/>
          <w:szCs w:val="20"/>
        </w:rPr>
        <w:t>di</w:t>
      </w:r>
      <w:r w:rsidR="001D2087">
        <w:rPr>
          <w:rFonts w:ascii="Courier New" w:hAnsi="Courier New" w:cs="Courier New"/>
          <w:sz w:val="20"/>
          <w:szCs w:val="20"/>
        </w:rPr>
        <w:t xml:space="preserve">mostrato </w:t>
      </w:r>
      <w:r w:rsidRPr="00463A63">
        <w:rPr>
          <w:rFonts w:ascii="Courier New" w:hAnsi="Courier New" w:cs="Courier New"/>
          <w:sz w:val="20"/>
          <w:szCs w:val="20"/>
        </w:rPr>
        <w:t>utile</w:t>
      </w:r>
      <w:r w:rsidR="00314CAF" w:rsidRPr="00463A63">
        <w:rPr>
          <w:rFonts w:ascii="Courier New" w:hAnsi="Courier New" w:cs="Courier New"/>
          <w:sz w:val="20"/>
          <w:szCs w:val="20"/>
        </w:rPr>
        <w:t xml:space="preserve"> nel ridurre, seppur modestamente</w:t>
      </w:r>
      <w:r w:rsidRPr="00463A63">
        <w:rPr>
          <w:rFonts w:ascii="Courier New" w:hAnsi="Courier New" w:cs="Courier New"/>
          <w:sz w:val="20"/>
          <w:szCs w:val="20"/>
        </w:rPr>
        <w:t xml:space="preserve">, i sintomi </w:t>
      </w:r>
      <w:r w:rsidR="00314CAF" w:rsidRPr="00463A63">
        <w:rPr>
          <w:rFonts w:ascii="Courier New" w:hAnsi="Courier New" w:cs="Courier New"/>
          <w:sz w:val="20"/>
          <w:szCs w:val="20"/>
        </w:rPr>
        <w:t>binge e di favorire la perdita di</w:t>
      </w:r>
      <w:r w:rsidRPr="00463A63">
        <w:rPr>
          <w:rFonts w:ascii="Courier New" w:hAnsi="Courier New" w:cs="Courier New"/>
          <w:sz w:val="20"/>
          <w:szCs w:val="20"/>
        </w:rPr>
        <w:t xml:space="preserve"> peso nei pazienti affetti da BED. Alla dose di 120 mg x 3</w:t>
      </w:r>
      <w:r w:rsidR="00314CAF" w:rsidRPr="00463A63">
        <w:rPr>
          <w:rFonts w:ascii="Courier New" w:hAnsi="Courier New" w:cs="Courier New"/>
          <w:sz w:val="20"/>
          <w:szCs w:val="20"/>
        </w:rPr>
        <w:t xml:space="preserve"> volte al dì</w:t>
      </w:r>
      <w:r w:rsidRPr="00463A63">
        <w:rPr>
          <w:rFonts w:ascii="Courier New" w:hAnsi="Courier New" w:cs="Courier New"/>
          <w:sz w:val="20"/>
          <w:szCs w:val="20"/>
        </w:rPr>
        <w:t>, insieme ad una dieta moderatamente ipocalorica, ha indotto</w:t>
      </w:r>
      <w:r w:rsidR="00314CAF" w:rsidRPr="00463A63">
        <w:rPr>
          <w:rFonts w:ascii="Courier New" w:hAnsi="Courier New" w:cs="Courier New"/>
          <w:sz w:val="20"/>
          <w:szCs w:val="20"/>
        </w:rPr>
        <w:t xml:space="preserve"> una riduzione del peso del 7,4</w:t>
      </w:r>
      <w:r w:rsidRPr="00463A63">
        <w:rPr>
          <w:rFonts w:ascii="Courier New" w:hAnsi="Courier New" w:cs="Courier New"/>
          <w:sz w:val="20"/>
          <w:szCs w:val="20"/>
        </w:rPr>
        <w:t>% rispetto a</w:t>
      </w:r>
      <w:r w:rsidR="00314CAF" w:rsidRPr="00463A63">
        <w:rPr>
          <w:rFonts w:ascii="Courier New" w:hAnsi="Courier New" w:cs="Courier New"/>
          <w:sz w:val="20"/>
          <w:szCs w:val="20"/>
        </w:rPr>
        <w:t>l 2,3</w:t>
      </w:r>
      <w:r w:rsidRPr="00463A63">
        <w:rPr>
          <w:rFonts w:ascii="Courier New" w:hAnsi="Courier New" w:cs="Courier New"/>
          <w:sz w:val="20"/>
          <w:szCs w:val="20"/>
        </w:rPr>
        <w:t>% del placebo in 24 settimane di trattamento</w:t>
      </w:r>
      <w:r w:rsidR="00314CAF" w:rsidRPr="00463A63">
        <w:rPr>
          <w:rFonts w:ascii="Courier New" w:hAnsi="Courier New" w:cs="Courier New"/>
          <w:sz w:val="20"/>
          <w:szCs w:val="20"/>
        </w:rPr>
        <w:t xml:space="preserve">; </w:t>
      </w:r>
      <w:r w:rsidRPr="00463A63">
        <w:rPr>
          <w:rFonts w:ascii="Courier New" w:hAnsi="Courier New" w:cs="Courier New"/>
          <w:sz w:val="20"/>
          <w:szCs w:val="20"/>
        </w:rPr>
        <w:t xml:space="preserve">il numero delle crisi </w:t>
      </w:r>
      <w:r w:rsidR="00314CAF" w:rsidRPr="00463A63">
        <w:rPr>
          <w:rFonts w:ascii="Courier New" w:hAnsi="Courier New" w:cs="Courier New"/>
          <w:sz w:val="20"/>
          <w:szCs w:val="20"/>
        </w:rPr>
        <w:t>bulimiche</w:t>
      </w:r>
      <w:r w:rsidRPr="00463A63">
        <w:rPr>
          <w:rFonts w:ascii="Courier New" w:hAnsi="Courier New" w:cs="Courier New"/>
          <w:sz w:val="20"/>
          <w:szCs w:val="20"/>
        </w:rPr>
        <w:t xml:space="preserve"> non si </w:t>
      </w:r>
      <w:r w:rsidR="00314CAF" w:rsidRPr="00463A63">
        <w:rPr>
          <w:rFonts w:ascii="Courier New" w:hAnsi="Courier New" w:cs="Courier New"/>
          <w:sz w:val="20"/>
          <w:szCs w:val="20"/>
        </w:rPr>
        <w:t>è, invece, ridotto significativamente</w:t>
      </w:r>
      <w:r w:rsidRPr="00463A63">
        <w:rPr>
          <w:rFonts w:ascii="Courier New" w:hAnsi="Courier New" w:cs="Courier New"/>
          <w:sz w:val="20"/>
          <w:szCs w:val="20"/>
        </w:rPr>
        <w:t xml:space="preserve"> rispetto al placebo (</w:t>
      </w:r>
      <w:proofErr w:type="spellStart"/>
      <w:r w:rsidRPr="00463A63">
        <w:rPr>
          <w:rFonts w:ascii="Courier New" w:hAnsi="Courier New" w:cs="Courier New"/>
          <w:sz w:val="20"/>
          <w:szCs w:val="20"/>
        </w:rPr>
        <w:t>Golay</w:t>
      </w:r>
      <w:proofErr w:type="spellEnd"/>
      <w:r w:rsidRPr="00463A63">
        <w:rPr>
          <w:rFonts w:ascii="Courier New" w:hAnsi="Courier New" w:cs="Courier New"/>
          <w:sz w:val="20"/>
          <w:szCs w:val="20"/>
        </w:rPr>
        <w:t xml:space="preserve"> 2005).</w:t>
      </w:r>
    </w:p>
    <w:p w:rsidR="00CA377C" w:rsidRPr="002F5F84" w:rsidRDefault="00CA377C" w:rsidP="006E01C8">
      <w:pPr>
        <w:jc w:val="both"/>
        <w:rPr>
          <w:rFonts w:ascii="Courier New" w:hAnsi="Courier New" w:cs="Courier New"/>
          <w:b/>
          <w:sz w:val="20"/>
          <w:szCs w:val="20"/>
        </w:rPr>
      </w:pPr>
      <w:r w:rsidRPr="002F5F84">
        <w:rPr>
          <w:rFonts w:ascii="Courier New" w:hAnsi="Courier New" w:cs="Courier New"/>
          <w:b/>
          <w:sz w:val="20"/>
          <w:szCs w:val="20"/>
        </w:rPr>
        <w:t xml:space="preserve">Farmaci inibitori selettivi del meccanismo di trasporto </w:t>
      </w:r>
      <w:proofErr w:type="spellStart"/>
      <w:r w:rsidRPr="002F5F84">
        <w:rPr>
          <w:rFonts w:ascii="Courier New" w:hAnsi="Courier New" w:cs="Courier New"/>
          <w:b/>
          <w:sz w:val="20"/>
          <w:szCs w:val="20"/>
        </w:rPr>
        <w:t>pre-sinaptico</w:t>
      </w:r>
      <w:proofErr w:type="spellEnd"/>
      <w:r w:rsidRPr="002F5F84">
        <w:rPr>
          <w:rFonts w:ascii="Courier New" w:hAnsi="Courier New" w:cs="Courier New"/>
          <w:b/>
          <w:sz w:val="20"/>
          <w:szCs w:val="20"/>
        </w:rPr>
        <w:t xml:space="preserve"> della </w:t>
      </w:r>
      <w:hyperlink r:id="rId8" w:tooltip="Noradrenalina" w:history="1">
        <w:r w:rsidRPr="002F5F84">
          <w:rPr>
            <w:rStyle w:val="Collegamentoipertestuale"/>
            <w:rFonts w:ascii="Courier New" w:hAnsi="Courier New" w:cs="Courier New"/>
            <w:b/>
            <w:color w:val="auto"/>
            <w:sz w:val="20"/>
            <w:szCs w:val="20"/>
            <w:u w:val="none"/>
          </w:rPr>
          <w:t>noradrenalina</w:t>
        </w:r>
      </w:hyperlink>
      <w:r w:rsidRPr="002F5F84">
        <w:rPr>
          <w:rFonts w:ascii="Courier New" w:hAnsi="Courier New" w:cs="Courier New"/>
          <w:b/>
          <w:sz w:val="20"/>
          <w:szCs w:val="20"/>
        </w:rPr>
        <w:t>.</w:t>
      </w:r>
    </w:p>
    <w:p w:rsidR="00CA377C" w:rsidRPr="00463A63" w:rsidRDefault="00CA377C" w:rsidP="006E01C8">
      <w:pPr>
        <w:jc w:val="both"/>
        <w:rPr>
          <w:rFonts w:ascii="Courier New" w:hAnsi="Courier New" w:cs="Courier New"/>
          <w:sz w:val="20"/>
          <w:szCs w:val="20"/>
        </w:rPr>
      </w:pPr>
      <w:r w:rsidRPr="00463A63">
        <w:rPr>
          <w:rFonts w:ascii="Courier New" w:hAnsi="Courier New" w:cs="Courier New"/>
          <w:sz w:val="20"/>
          <w:szCs w:val="20"/>
        </w:rPr>
        <w:t>L'</w:t>
      </w:r>
      <w:proofErr w:type="spellStart"/>
      <w:r w:rsidRPr="00463A63">
        <w:rPr>
          <w:rFonts w:ascii="Courier New" w:hAnsi="Courier New" w:cs="Courier New"/>
          <w:sz w:val="20"/>
          <w:szCs w:val="20"/>
        </w:rPr>
        <w:t>atomoxetina</w:t>
      </w:r>
      <w:proofErr w:type="spellEnd"/>
      <w:r w:rsidRPr="00463A63">
        <w:rPr>
          <w:rFonts w:ascii="Courier New" w:hAnsi="Courier New" w:cs="Courier New"/>
          <w:sz w:val="20"/>
          <w:szCs w:val="20"/>
        </w:rPr>
        <w:t xml:space="preserve"> è stata valutata in uno studio controllato della durata di 10 settimane su 40 pazienti affetti da BED, alla dose finale media di 100 mg/die. </w:t>
      </w:r>
      <w:r w:rsidR="00314CAF" w:rsidRPr="00463A63">
        <w:rPr>
          <w:rFonts w:ascii="Courier New" w:hAnsi="Courier New" w:cs="Courier New"/>
          <w:sz w:val="20"/>
          <w:szCs w:val="20"/>
        </w:rPr>
        <w:t>Questo farmaco</w:t>
      </w:r>
      <w:r w:rsidRPr="00463A63">
        <w:rPr>
          <w:rFonts w:ascii="Courier New" w:hAnsi="Courier New" w:cs="Courier New"/>
          <w:sz w:val="20"/>
          <w:szCs w:val="20"/>
        </w:rPr>
        <w:t xml:space="preserve">, rispetto al placebo, ha </w:t>
      </w:r>
      <w:r w:rsidR="00314CAF" w:rsidRPr="00463A63">
        <w:rPr>
          <w:rFonts w:ascii="Courier New" w:hAnsi="Courier New" w:cs="Courier New"/>
          <w:sz w:val="20"/>
          <w:szCs w:val="20"/>
        </w:rPr>
        <w:t xml:space="preserve">indotto una maggiore riduzione </w:t>
      </w:r>
      <w:r w:rsidRPr="00463A63">
        <w:rPr>
          <w:rFonts w:ascii="Courier New" w:hAnsi="Courier New" w:cs="Courier New"/>
          <w:sz w:val="20"/>
          <w:szCs w:val="20"/>
        </w:rPr>
        <w:t>delle crisi di binge, della fame e del peso corporeo. I più c</w:t>
      </w:r>
      <w:r w:rsidR="00D7135C">
        <w:rPr>
          <w:rFonts w:ascii="Courier New" w:hAnsi="Courier New" w:cs="Courier New"/>
          <w:sz w:val="20"/>
          <w:szCs w:val="20"/>
        </w:rPr>
        <w:t>omuni effetti avversi verificati</w:t>
      </w:r>
      <w:r w:rsidRPr="00463A63">
        <w:rPr>
          <w:rFonts w:ascii="Courier New" w:hAnsi="Courier New" w:cs="Courier New"/>
          <w:sz w:val="20"/>
          <w:szCs w:val="20"/>
        </w:rPr>
        <w:t>si con l’</w:t>
      </w:r>
      <w:proofErr w:type="spellStart"/>
      <w:r w:rsidRPr="00463A63">
        <w:rPr>
          <w:rFonts w:ascii="Courier New" w:hAnsi="Courier New" w:cs="Courier New"/>
          <w:sz w:val="20"/>
          <w:szCs w:val="20"/>
        </w:rPr>
        <w:t>atamoxetina</w:t>
      </w:r>
      <w:proofErr w:type="spellEnd"/>
      <w:r w:rsidRPr="00463A63">
        <w:rPr>
          <w:rFonts w:ascii="Courier New" w:hAnsi="Courier New" w:cs="Courier New"/>
          <w:sz w:val="20"/>
          <w:szCs w:val="20"/>
        </w:rPr>
        <w:t xml:space="preserve"> sono stati</w:t>
      </w:r>
      <w:r w:rsidR="00314CAF" w:rsidRPr="00463A63">
        <w:rPr>
          <w:rFonts w:ascii="Courier New" w:hAnsi="Courier New" w:cs="Courier New"/>
          <w:sz w:val="20"/>
          <w:szCs w:val="20"/>
        </w:rPr>
        <w:t>:</w:t>
      </w:r>
      <w:r w:rsidRPr="00463A63">
        <w:rPr>
          <w:rFonts w:ascii="Courier New" w:hAnsi="Courier New" w:cs="Courier New"/>
          <w:sz w:val="20"/>
          <w:szCs w:val="20"/>
        </w:rPr>
        <w:t xml:space="preserve"> bocca secca, nausea, </w:t>
      </w:r>
      <w:r w:rsidR="00314CAF" w:rsidRPr="00463A63">
        <w:rPr>
          <w:rFonts w:ascii="Courier New" w:hAnsi="Courier New" w:cs="Courier New"/>
          <w:sz w:val="20"/>
          <w:szCs w:val="20"/>
        </w:rPr>
        <w:t xml:space="preserve">insonnia, nervosismo, cefalea, </w:t>
      </w:r>
      <w:r w:rsidR="003675B2">
        <w:rPr>
          <w:rFonts w:ascii="Courier New" w:hAnsi="Courier New" w:cs="Courier New"/>
          <w:sz w:val="20"/>
          <w:szCs w:val="20"/>
        </w:rPr>
        <w:t>vertigini (</w:t>
      </w:r>
      <w:proofErr w:type="spellStart"/>
      <w:r w:rsidR="003675B2">
        <w:rPr>
          <w:rFonts w:ascii="Courier New" w:hAnsi="Courier New" w:cs="Courier New"/>
          <w:sz w:val="20"/>
          <w:szCs w:val="20"/>
        </w:rPr>
        <w:t>McElroy</w:t>
      </w:r>
      <w:proofErr w:type="spellEnd"/>
      <w:r w:rsidR="003675B2">
        <w:rPr>
          <w:rFonts w:ascii="Courier New" w:hAnsi="Courier New" w:cs="Courier New"/>
          <w:sz w:val="20"/>
          <w:szCs w:val="20"/>
        </w:rPr>
        <w:t xml:space="preserve"> 2007b</w:t>
      </w:r>
      <w:r w:rsidRPr="00463A63">
        <w:rPr>
          <w:rFonts w:ascii="Courier New" w:hAnsi="Courier New" w:cs="Courier New"/>
          <w:sz w:val="20"/>
          <w:szCs w:val="20"/>
        </w:rPr>
        <w:t>).</w:t>
      </w:r>
    </w:p>
    <w:p w:rsidR="008B714C" w:rsidRDefault="008B714C" w:rsidP="008B714C">
      <w:pPr>
        <w:jc w:val="both"/>
        <w:rPr>
          <w:sz w:val="32"/>
          <w:szCs w:val="32"/>
        </w:rPr>
      </w:pPr>
      <w:proofErr w:type="spellStart"/>
      <w:r w:rsidRPr="008B714C">
        <w:rPr>
          <w:rFonts w:ascii="Courier New" w:hAnsi="Courier New" w:cs="Courier New"/>
          <w:bCs/>
          <w:color w:val="000000"/>
          <w:sz w:val="20"/>
          <w:szCs w:val="20"/>
        </w:rPr>
        <w:t>ii</w:t>
      </w:r>
      <w:proofErr w:type="spellEnd"/>
      <w:r w:rsidRPr="008B714C">
        <w:rPr>
          <w:rFonts w:ascii="Courier New" w:hAnsi="Courier New" w:cs="Courier New"/>
          <w:bCs/>
          <w:color w:val="000000"/>
          <w:sz w:val="20"/>
          <w:szCs w:val="20"/>
        </w:rPr>
        <w:t xml:space="preserve">. </w:t>
      </w:r>
      <w:r w:rsidRPr="008B714C">
        <w:rPr>
          <w:rFonts w:ascii="Courier New" w:hAnsi="Courier New" w:cs="Courier New"/>
          <w:sz w:val="20"/>
          <w:szCs w:val="20"/>
        </w:rPr>
        <w:t>Farmaci e sostanze psicoattive: benefici possibili per i bambini e adolescenti</w:t>
      </w:r>
      <w:r w:rsidRPr="008B714C">
        <w:rPr>
          <w:sz w:val="32"/>
          <w:szCs w:val="32"/>
        </w:rPr>
        <w:t xml:space="preserve"> </w:t>
      </w:r>
    </w:p>
    <w:p w:rsidR="002014E0" w:rsidRDefault="008B714C" w:rsidP="002014E0">
      <w:pPr>
        <w:jc w:val="both"/>
        <w:rPr>
          <w:rFonts w:ascii="Courier New" w:hAnsi="Courier New" w:cs="Courier New"/>
          <w:sz w:val="20"/>
          <w:szCs w:val="20"/>
        </w:rPr>
      </w:pPr>
      <w:r w:rsidRPr="008B714C">
        <w:rPr>
          <w:rFonts w:ascii="Courier New" w:hAnsi="Courier New" w:cs="Courier New"/>
          <w:sz w:val="20"/>
          <w:szCs w:val="20"/>
        </w:rPr>
        <w:t>Il numero di soggetti in età evolutiva che so</w:t>
      </w:r>
      <w:r w:rsidR="002F5F84">
        <w:rPr>
          <w:rFonts w:ascii="Courier New" w:hAnsi="Courier New" w:cs="Courier New"/>
          <w:sz w:val="20"/>
          <w:szCs w:val="20"/>
        </w:rPr>
        <w:t>no riconosciuti affetti da DCA</w:t>
      </w:r>
      <w:r w:rsidR="001D2087">
        <w:rPr>
          <w:rFonts w:ascii="Courier New" w:hAnsi="Courier New" w:cs="Courier New"/>
          <w:sz w:val="20"/>
          <w:szCs w:val="20"/>
        </w:rPr>
        <w:t>,</w:t>
      </w:r>
      <w:r w:rsidRPr="008B714C">
        <w:rPr>
          <w:rFonts w:ascii="Courier New" w:hAnsi="Courier New" w:cs="Courier New"/>
          <w:sz w:val="20"/>
          <w:szCs w:val="20"/>
        </w:rPr>
        <w:t xml:space="preserve"> in particola</w:t>
      </w:r>
      <w:r w:rsidR="001D2087">
        <w:rPr>
          <w:rFonts w:ascii="Courier New" w:hAnsi="Courier New" w:cs="Courier New"/>
          <w:sz w:val="20"/>
          <w:szCs w:val="20"/>
        </w:rPr>
        <w:t>re da</w:t>
      </w:r>
      <w:r w:rsidR="002F5F84">
        <w:rPr>
          <w:rFonts w:ascii="Courier New" w:hAnsi="Courier New" w:cs="Courier New"/>
          <w:sz w:val="20"/>
          <w:szCs w:val="20"/>
        </w:rPr>
        <w:t xml:space="preserve"> AN</w:t>
      </w:r>
      <w:r w:rsidRPr="008B714C">
        <w:rPr>
          <w:rFonts w:ascii="Courier New" w:hAnsi="Courier New" w:cs="Courier New"/>
          <w:sz w:val="20"/>
          <w:szCs w:val="20"/>
        </w:rPr>
        <w:t xml:space="preserve">, sono in costante aumento e rappresentano un importante sfida,  sia per quanto riguarda il riconoscimento precoce che la presa in carico multiprofessionale. All’interno del progetto di cura lo spazio occupato dalla terapia farmacologica è alquanto ristretto e secondario. Diversi elementi stanno alla base del ridotto ricorso a questo tipo di risorsa terapeutica. </w:t>
      </w:r>
    </w:p>
    <w:p w:rsidR="008B714C" w:rsidRPr="008B714C" w:rsidRDefault="008B714C" w:rsidP="002014E0">
      <w:pPr>
        <w:jc w:val="both"/>
        <w:rPr>
          <w:rFonts w:ascii="Courier New" w:hAnsi="Courier New" w:cs="Courier New"/>
          <w:sz w:val="20"/>
          <w:szCs w:val="20"/>
        </w:rPr>
      </w:pPr>
      <w:r w:rsidRPr="008B714C">
        <w:rPr>
          <w:rFonts w:ascii="Courier New" w:hAnsi="Courier New" w:cs="Courier New"/>
          <w:sz w:val="20"/>
          <w:szCs w:val="20"/>
        </w:rPr>
        <w:t>Un primo fattore è costituito</w:t>
      </w:r>
      <w:r w:rsidR="001D2087">
        <w:rPr>
          <w:rFonts w:ascii="Courier New" w:hAnsi="Courier New" w:cs="Courier New"/>
          <w:sz w:val="20"/>
          <w:szCs w:val="20"/>
        </w:rPr>
        <w:t>,</w:t>
      </w:r>
      <w:r w:rsidRPr="008B714C">
        <w:rPr>
          <w:rFonts w:ascii="Courier New" w:hAnsi="Courier New" w:cs="Courier New"/>
          <w:sz w:val="20"/>
          <w:szCs w:val="20"/>
        </w:rPr>
        <w:t xml:space="preserve"> specialmente in Italia</w:t>
      </w:r>
      <w:r w:rsidR="001D2087">
        <w:rPr>
          <w:rFonts w:ascii="Courier New" w:hAnsi="Courier New" w:cs="Courier New"/>
          <w:sz w:val="20"/>
          <w:szCs w:val="20"/>
        </w:rPr>
        <w:t>,</w:t>
      </w:r>
      <w:r w:rsidRPr="008B714C">
        <w:rPr>
          <w:rFonts w:ascii="Courier New" w:hAnsi="Courier New" w:cs="Courier New"/>
          <w:sz w:val="20"/>
          <w:szCs w:val="20"/>
        </w:rPr>
        <w:t xml:space="preserve"> da una cultura che sconsiglia l’uso di farmaci psicotropi in fase di sviluppo per le possibili conseguenze negative sul sistema nervoso centrale e la convinzione che l’approccio farmacologico determini un disconoscimento delle dinamiche relazionali sempre presenti nella psicopatologia.</w:t>
      </w:r>
    </w:p>
    <w:p w:rsidR="008B714C" w:rsidRPr="008B714C" w:rsidRDefault="008B714C" w:rsidP="008B714C">
      <w:pPr>
        <w:jc w:val="both"/>
        <w:rPr>
          <w:rFonts w:ascii="Courier New" w:hAnsi="Courier New" w:cs="Courier New"/>
          <w:sz w:val="20"/>
          <w:szCs w:val="20"/>
        </w:rPr>
      </w:pPr>
      <w:r w:rsidRPr="008B714C">
        <w:rPr>
          <w:rFonts w:ascii="Courier New" w:hAnsi="Courier New" w:cs="Courier New"/>
          <w:sz w:val="20"/>
          <w:szCs w:val="20"/>
        </w:rPr>
        <w:lastRenderedPageBreak/>
        <w:t>Un secondo fattore critico è rappresentato dalla ridotta disponibilità di lavori scientifici e di trials controllati sull’efficacia e maneggevolezza di sostanze psicoattive in</w:t>
      </w:r>
      <w:r w:rsidR="001D2087">
        <w:rPr>
          <w:rFonts w:ascii="Courier New" w:hAnsi="Courier New" w:cs="Courier New"/>
          <w:sz w:val="20"/>
          <w:szCs w:val="20"/>
        </w:rPr>
        <w:t xml:space="preserve"> età evolutiva. P</w:t>
      </w:r>
      <w:r w:rsidRPr="008B714C">
        <w:rPr>
          <w:rFonts w:ascii="Courier New" w:hAnsi="Courier New" w:cs="Courier New"/>
          <w:sz w:val="20"/>
          <w:szCs w:val="20"/>
        </w:rPr>
        <w:t>er quanto riguarda i DCA</w:t>
      </w:r>
      <w:r w:rsidR="001D2087">
        <w:rPr>
          <w:rFonts w:ascii="Courier New" w:hAnsi="Courier New" w:cs="Courier New"/>
          <w:sz w:val="20"/>
          <w:szCs w:val="20"/>
        </w:rPr>
        <w:t>, in particolare,</w:t>
      </w:r>
      <w:r w:rsidRPr="008B714C">
        <w:rPr>
          <w:rFonts w:ascii="Courier New" w:hAnsi="Courier New" w:cs="Courier New"/>
          <w:sz w:val="20"/>
          <w:szCs w:val="20"/>
        </w:rPr>
        <w:t xml:space="preserve"> le pubblicazioni disponibili considerano prevalentemente soggetti adulti o casistiche disomogenee per </w:t>
      </w:r>
      <w:r w:rsidR="002014E0" w:rsidRPr="008B714C">
        <w:rPr>
          <w:rFonts w:ascii="Courier New" w:hAnsi="Courier New" w:cs="Courier New"/>
          <w:sz w:val="20"/>
          <w:szCs w:val="20"/>
        </w:rPr>
        <w:t>età</w:t>
      </w:r>
      <w:r w:rsidRPr="008B714C">
        <w:rPr>
          <w:rFonts w:ascii="Courier New" w:hAnsi="Courier New" w:cs="Courier New"/>
          <w:sz w:val="20"/>
          <w:szCs w:val="20"/>
        </w:rPr>
        <w:t xml:space="preserve"> renden</w:t>
      </w:r>
      <w:r w:rsidR="001D2087">
        <w:rPr>
          <w:rFonts w:ascii="Courier New" w:hAnsi="Courier New" w:cs="Courier New"/>
          <w:sz w:val="20"/>
          <w:szCs w:val="20"/>
        </w:rPr>
        <w:t>do difficile e non significativa</w:t>
      </w:r>
      <w:r w:rsidRPr="008B714C">
        <w:rPr>
          <w:rFonts w:ascii="Courier New" w:hAnsi="Courier New" w:cs="Courier New"/>
          <w:sz w:val="20"/>
          <w:szCs w:val="20"/>
        </w:rPr>
        <w:t xml:space="preserve"> la lettura dei risultati ottenuti che non possono essere generalizzati all’infanzia </w:t>
      </w:r>
      <w:r w:rsidRPr="001A32A4">
        <w:rPr>
          <w:rFonts w:ascii="Courier New" w:hAnsi="Courier New" w:cs="Courier New"/>
          <w:sz w:val="20"/>
          <w:szCs w:val="20"/>
        </w:rPr>
        <w:t>(</w:t>
      </w:r>
      <w:proofErr w:type="spellStart"/>
      <w:r w:rsidRPr="001A32A4">
        <w:rPr>
          <w:rFonts w:ascii="Courier New" w:hAnsi="Courier New" w:cs="Courier New"/>
          <w:sz w:val="20"/>
          <w:szCs w:val="20"/>
        </w:rPr>
        <w:t>Gowers</w:t>
      </w:r>
      <w:proofErr w:type="spellEnd"/>
      <w:r w:rsidRPr="001A32A4">
        <w:rPr>
          <w:rFonts w:ascii="Courier New" w:hAnsi="Courier New" w:cs="Courier New"/>
          <w:sz w:val="20"/>
          <w:szCs w:val="20"/>
        </w:rPr>
        <w:t xml:space="preserve"> 2004).</w:t>
      </w:r>
      <w:r w:rsidRPr="008B714C">
        <w:rPr>
          <w:rFonts w:ascii="Courier New" w:hAnsi="Courier New" w:cs="Courier New"/>
          <w:sz w:val="20"/>
          <w:szCs w:val="20"/>
        </w:rPr>
        <w:t xml:space="preserve"> </w:t>
      </w:r>
    </w:p>
    <w:p w:rsidR="008B714C" w:rsidRPr="008B714C" w:rsidRDefault="008B714C" w:rsidP="008B714C">
      <w:pPr>
        <w:jc w:val="both"/>
        <w:rPr>
          <w:rFonts w:ascii="Courier New" w:hAnsi="Courier New" w:cs="Courier New"/>
          <w:sz w:val="20"/>
          <w:szCs w:val="20"/>
        </w:rPr>
      </w:pPr>
      <w:r w:rsidRPr="008B714C">
        <w:rPr>
          <w:rFonts w:ascii="Courier New" w:hAnsi="Courier New" w:cs="Courier New"/>
          <w:sz w:val="20"/>
          <w:szCs w:val="20"/>
        </w:rPr>
        <w:t>Esiste</w:t>
      </w:r>
      <w:r w:rsidR="001D2087">
        <w:rPr>
          <w:rFonts w:ascii="Courier New" w:hAnsi="Courier New" w:cs="Courier New"/>
          <w:sz w:val="20"/>
          <w:szCs w:val="20"/>
        </w:rPr>
        <w:t>,</w:t>
      </w:r>
      <w:r w:rsidRPr="008B714C">
        <w:rPr>
          <w:rFonts w:ascii="Courier New" w:hAnsi="Courier New" w:cs="Courier New"/>
          <w:sz w:val="20"/>
          <w:szCs w:val="20"/>
        </w:rPr>
        <w:t xml:space="preserve"> inoltre</w:t>
      </w:r>
      <w:r w:rsidR="001D2087">
        <w:rPr>
          <w:rFonts w:ascii="Courier New" w:hAnsi="Courier New" w:cs="Courier New"/>
          <w:sz w:val="20"/>
          <w:szCs w:val="20"/>
        </w:rPr>
        <w:t>,</w:t>
      </w:r>
      <w:r w:rsidRPr="008B714C">
        <w:rPr>
          <w:rFonts w:ascii="Courier New" w:hAnsi="Courier New" w:cs="Courier New"/>
          <w:sz w:val="20"/>
          <w:szCs w:val="20"/>
        </w:rPr>
        <w:t xml:space="preserve"> un ulteriore elemento da segnalare relativamente ai vincoli prescrittivi sostenuti dalla normativa vigente che autorizza in età evolutiva, un numero molto limitato di farmaci psicotropi, stabilendo il loro utilizzo in s</w:t>
      </w:r>
      <w:r w:rsidR="001D2087">
        <w:rPr>
          <w:rFonts w:ascii="Courier New" w:hAnsi="Courier New" w:cs="Courier New"/>
          <w:sz w:val="20"/>
          <w:szCs w:val="20"/>
        </w:rPr>
        <w:t xml:space="preserve">ituazioni cliniche specifiche a un dosaggio definito e non prima di un’età target. Nell’ambito degli </w:t>
      </w:r>
      <w:r w:rsidRPr="008B714C">
        <w:rPr>
          <w:rFonts w:ascii="Courier New" w:hAnsi="Courier New" w:cs="Courier New"/>
          <w:sz w:val="20"/>
          <w:szCs w:val="20"/>
        </w:rPr>
        <w:t>SSRI la fluoxetina è l’unico farmaco utilizzabile per gli ep</w:t>
      </w:r>
      <w:r w:rsidR="001D2087">
        <w:rPr>
          <w:rFonts w:ascii="Courier New" w:hAnsi="Courier New" w:cs="Courier New"/>
          <w:sz w:val="20"/>
          <w:szCs w:val="20"/>
        </w:rPr>
        <w:t>isodi di depressione maggiore a</w:t>
      </w:r>
      <w:r w:rsidRPr="008B714C">
        <w:rPr>
          <w:rFonts w:ascii="Courier New" w:hAnsi="Courier New" w:cs="Courier New"/>
          <w:sz w:val="20"/>
          <w:szCs w:val="20"/>
        </w:rPr>
        <w:t xml:space="preserve"> un dosaggio iniziale di 10 mg/die aumentabile al massimo a 20 mg/die da prescrivere a cura del neuropsichiatra infantile o dallo psichiatra dopo 4-6 sedute di psicoterapia a part</w:t>
      </w:r>
      <w:r w:rsidR="001D2087">
        <w:rPr>
          <w:rFonts w:ascii="Courier New" w:hAnsi="Courier New" w:cs="Courier New"/>
          <w:sz w:val="20"/>
          <w:szCs w:val="20"/>
        </w:rPr>
        <w:t>ire dagli otto anni di età</w:t>
      </w:r>
      <w:r w:rsidRPr="008B714C">
        <w:rPr>
          <w:rFonts w:ascii="Courier New" w:hAnsi="Courier New" w:cs="Courier New"/>
          <w:sz w:val="20"/>
          <w:szCs w:val="20"/>
        </w:rPr>
        <w:t>. Non esiste in Italia indicazione specifica al trattamento farmacologico dei DCA in età evolutiva con sostanze psicoattive, al contrario dell’adulto</w:t>
      </w:r>
      <w:r w:rsidR="001D2087">
        <w:rPr>
          <w:rFonts w:ascii="Courier New" w:hAnsi="Courier New" w:cs="Courier New"/>
          <w:sz w:val="20"/>
          <w:szCs w:val="20"/>
        </w:rPr>
        <w:t xml:space="preserve"> dove ad esempio la fluoxetina </w:t>
      </w:r>
      <w:r w:rsidRPr="008B714C">
        <w:rPr>
          <w:rFonts w:ascii="Courier New" w:hAnsi="Courier New" w:cs="Courier New"/>
          <w:sz w:val="20"/>
          <w:szCs w:val="20"/>
        </w:rPr>
        <w:t>è autorizzata per il trattamento della bulimia nervosa.</w:t>
      </w:r>
    </w:p>
    <w:p w:rsidR="008B714C" w:rsidRPr="008B714C" w:rsidRDefault="008B714C" w:rsidP="008B714C">
      <w:pPr>
        <w:jc w:val="both"/>
        <w:rPr>
          <w:rFonts w:ascii="Courier New" w:hAnsi="Courier New" w:cs="Courier New"/>
          <w:sz w:val="20"/>
          <w:szCs w:val="20"/>
        </w:rPr>
      </w:pPr>
      <w:r w:rsidRPr="008B714C">
        <w:rPr>
          <w:rFonts w:ascii="Courier New" w:hAnsi="Courier New" w:cs="Courier New"/>
          <w:sz w:val="20"/>
          <w:szCs w:val="20"/>
        </w:rPr>
        <w:t xml:space="preserve">Le evidenze di un intervento efficace </w:t>
      </w:r>
      <w:r w:rsidR="002014E0">
        <w:rPr>
          <w:rFonts w:ascii="Courier New" w:hAnsi="Courier New" w:cs="Courier New"/>
          <w:sz w:val="20"/>
          <w:szCs w:val="20"/>
        </w:rPr>
        <w:t>nei DCA dell’età</w:t>
      </w:r>
      <w:r w:rsidR="001D2087">
        <w:rPr>
          <w:rFonts w:ascii="Courier New" w:hAnsi="Courier New" w:cs="Courier New"/>
          <w:sz w:val="20"/>
          <w:szCs w:val="20"/>
        </w:rPr>
        <w:t xml:space="preserve"> evolutiva </w:t>
      </w:r>
      <w:r w:rsidRPr="008B714C">
        <w:rPr>
          <w:rFonts w:ascii="Courier New" w:hAnsi="Courier New" w:cs="Courier New"/>
          <w:sz w:val="20"/>
          <w:szCs w:val="20"/>
        </w:rPr>
        <w:t xml:space="preserve">sono sorprendentemente deboli </w:t>
      </w:r>
      <w:r w:rsidRPr="001A32A4">
        <w:rPr>
          <w:rFonts w:ascii="Courier New" w:hAnsi="Courier New" w:cs="Courier New"/>
          <w:sz w:val="20"/>
          <w:szCs w:val="20"/>
        </w:rPr>
        <w:t>(Steiner 1998)</w:t>
      </w:r>
      <w:r w:rsidRPr="008B714C">
        <w:rPr>
          <w:rFonts w:ascii="Courier New" w:hAnsi="Courier New" w:cs="Courier New"/>
          <w:sz w:val="20"/>
          <w:szCs w:val="20"/>
        </w:rPr>
        <w:t xml:space="preserve"> e la reale </w:t>
      </w:r>
      <w:r w:rsidR="002014E0" w:rsidRPr="008B714C">
        <w:rPr>
          <w:rFonts w:ascii="Courier New" w:hAnsi="Courier New" w:cs="Courier New"/>
          <w:sz w:val="20"/>
          <w:szCs w:val="20"/>
        </w:rPr>
        <w:t>utilità</w:t>
      </w:r>
      <w:r w:rsidR="002014E0">
        <w:rPr>
          <w:rFonts w:ascii="Courier New" w:hAnsi="Courier New" w:cs="Courier New"/>
          <w:sz w:val="20"/>
          <w:szCs w:val="20"/>
        </w:rPr>
        <w:t xml:space="preserve"> </w:t>
      </w:r>
      <w:r w:rsidR="001D2087">
        <w:rPr>
          <w:rFonts w:ascii="Courier New" w:hAnsi="Courier New" w:cs="Courier New"/>
          <w:sz w:val="20"/>
          <w:szCs w:val="20"/>
        </w:rPr>
        <w:t xml:space="preserve">dei farmaci è controversa </w:t>
      </w:r>
      <w:r w:rsidR="001A32A4">
        <w:rPr>
          <w:rFonts w:ascii="Courier New" w:hAnsi="Courier New" w:cs="Courier New"/>
          <w:sz w:val="20"/>
          <w:szCs w:val="20"/>
        </w:rPr>
        <w:t>(</w:t>
      </w:r>
      <w:r w:rsidRPr="001A32A4">
        <w:rPr>
          <w:rFonts w:ascii="Courier New" w:hAnsi="Courier New" w:cs="Courier New"/>
          <w:sz w:val="20"/>
          <w:szCs w:val="20"/>
        </w:rPr>
        <w:t>Couturier 2007)</w:t>
      </w:r>
      <w:r w:rsidR="001A32A4">
        <w:rPr>
          <w:rFonts w:ascii="Courier New" w:hAnsi="Courier New" w:cs="Courier New"/>
          <w:sz w:val="20"/>
          <w:szCs w:val="20"/>
        </w:rPr>
        <w:t>.</w:t>
      </w:r>
      <w:r w:rsidRPr="008B714C">
        <w:rPr>
          <w:rFonts w:ascii="Courier New" w:hAnsi="Courier New" w:cs="Courier New"/>
          <w:sz w:val="20"/>
          <w:szCs w:val="20"/>
        </w:rPr>
        <w:t xml:space="preserve"> </w:t>
      </w:r>
    </w:p>
    <w:p w:rsidR="008B714C" w:rsidRPr="008B714C" w:rsidRDefault="001D2087" w:rsidP="008B714C">
      <w:pPr>
        <w:jc w:val="both"/>
        <w:rPr>
          <w:rFonts w:ascii="Courier New" w:hAnsi="Courier New" w:cs="Courier New"/>
          <w:sz w:val="20"/>
          <w:szCs w:val="20"/>
        </w:rPr>
      </w:pPr>
      <w:r>
        <w:rPr>
          <w:rFonts w:ascii="Courier New" w:hAnsi="Courier New" w:cs="Courier New"/>
          <w:sz w:val="20"/>
          <w:szCs w:val="20"/>
        </w:rPr>
        <w:t>L</w:t>
      </w:r>
      <w:r w:rsidR="008B714C" w:rsidRPr="008B714C">
        <w:rPr>
          <w:rFonts w:ascii="Courier New" w:hAnsi="Courier New" w:cs="Courier New"/>
          <w:sz w:val="20"/>
          <w:szCs w:val="20"/>
        </w:rPr>
        <w:t>’esperienza clinica ed evidenze non controllate</w:t>
      </w:r>
      <w:r>
        <w:rPr>
          <w:rFonts w:ascii="Courier New" w:hAnsi="Courier New" w:cs="Courier New"/>
          <w:sz w:val="20"/>
          <w:szCs w:val="20"/>
        </w:rPr>
        <w:t xml:space="preserve"> </w:t>
      </w:r>
      <w:r w:rsidR="008B714C" w:rsidRPr="008B714C">
        <w:rPr>
          <w:rFonts w:ascii="Courier New" w:hAnsi="Courier New" w:cs="Courier New"/>
          <w:sz w:val="20"/>
          <w:szCs w:val="20"/>
        </w:rPr>
        <w:t>indicano</w:t>
      </w:r>
      <w:r w:rsidRPr="008B714C">
        <w:rPr>
          <w:rFonts w:ascii="Courier New" w:hAnsi="Courier New" w:cs="Courier New"/>
          <w:sz w:val="20"/>
          <w:szCs w:val="20"/>
        </w:rPr>
        <w:t>,</w:t>
      </w:r>
      <w:r>
        <w:rPr>
          <w:rFonts w:ascii="Courier New" w:hAnsi="Courier New" w:cs="Courier New"/>
          <w:sz w:val="20"/>
          <w:szCs w:val="20"/>
        </w:rPr>
        <w:t xml:space="preserve"> tuttavia, </w:t>
      </w:r>
      <w:r w:rsidR="008B714C" w:rsidRPr="008B714C">
        <w:rPr>
          <w:rFonts w:ascii="Courier New" w:hAnsi="Courier New" w:cs="Courier New"/>
          <w:sz w:val="20"/>
          <w:szCs w:val="20"/>
        </w:rPr>
        <w:t>che al</w:t>
      </w:r>
      <w:r>
        <w:rPr>
          <w:rFonts w:ascii="Courier New" w:hAnsi="Courier New" w:cs="Courier New"/>
          <w:sz w:val="20"/>
          <w:szCs w:val="20"/>
        </w:rPr>
        <w:t xml:space="preserve">cuni bambini e </w:t>
      </w:r>
      <w:r w:rsidR="008B714C" w:rsidRPr="008B714C">
        <w:rPr>
          <w:rFonts w:ascii="Courier New" w:hAnsi="Courier New" w:cs="Courier New"/>
          <w:sz w:val="20"/>
          <w:szCs w:val="20"/>
        </w:rPr>
        <w:t>adolescenti possono trarre beneficio da farmaci psicotropi all’interno di un piano di trattamento multimodale</w:t>
      </w:r>
      <w:r>
        <w:rPr>
          <w:rFonts w:ascii="Courier New" w:hAnsi="Courier New" w:cs="Courier New"/>
          <w:sz w:val="20"/>
          <w:szCs w:val="20"/>
        </w:rPr>
        <w:t>,</w:t>
      </w:r>
      <w:r w:rsidR="008B714C" w:rsidRPr="008B714C">
        <w:rPr>
          <w:rFonts w:ascii="Courier New" w:hAnsi="Courier New" w:cs="Courier New"/>
          <w:sz w:val="20"/>
          <w:szCs w:val="20"/>
        </w:rPr>
        <w:t xml:space="preserve"> in particolare quando sono evidenti</w:t>
      </w:r>
      <w:r w:rsidR="008B714C" w:rsidRPr="008B714C">
        <w:rPr>
          <w:rFonts w:ascii="Courier New" w:hAnsi="Courier New" w:cs="Courier New"/>
          <w:color w:val="FF0000"/>
          <w:sz w:val="20"/>
          <w:szCs w:val="20"/>
        </w:rPr>
        <w:t xml:space="preserve"> </w:t>
      </w:r>
      <w:r w:rsidR="008B714C" w:rsidRPr="008B714C">
        <w:rPr>
          <w:rFonts w:ascii="Courier New" w:hAnsi="Courier New" w:cs="Courier New"/>
          <w:sz w:val="20"/>
          <w:szCs w:val="20"/>
        </w:rPr>
        <w:t>sintomi ossessivi e depressivi (</w:t>
      </w:r>
      <w:proofErr w:type="spellStart"/>
      <w:r w:rsidR="008B714C" w:rsidRPr="008B714C">
        <w:rPr>
          <w:rFonts w:ascii="Courier New" w:hAnsi="Courier New" w:cs="Courier New"/>
          <w:sz w:val="20"/>
          <w:szCs w:val="20"/>
        </w:rPr>
        <w:t>Powers</w:t>
      </w:r>
      <w:proofErr w:type="spellEnd"/>
      <w:r w:rsidR="008B714C" w:rsidRPr="008B714C">
        <w:rPr>
          <w:rFonts w:ascii="Courier New" w:hAnsi="Courier New" w:cs="Courier New"/>
          <w:sz w:val="20"/>
          <w:szCs w:val="20"/>
        </w:rPr>
        <w:t xml:space="preserve"> 2012).</w:t>
      </w:r>
    </w:p>
    <w:p w:rsidR="008B714C" w:rsidRPr="008B714C" w:rsidRDefault="008B714C" w:rsidP="008B714C">
      <w:pPr>
        <w:jc w:val="both"/>
        <w:rPr>
          <w:rFonts w:ascii="Courier New" w:hAnsi="Courier New" w:cs="Courier New"/>
          <w:sz w:val="20"/>
          <w:szCs w:val="20"/>
        </w:rPr>
      </w:pPr>
      <w:r w:rsidRPr="008B714C">
        <w:rPr>
          <w:rFonts w:ascii="Courier New" w:hAnsi="Courier New" w:cs="Courier New"/>
          <w:sz w:val="20"/>
          <w:szCs w:val="20"/>
        </w:rPr>
        <w:t>Le principali tipologie di farmaci psicoattivi utilizzabili all’interno del piano di trattamento dei DCA in età e</w:t>
      </w:r>
      <w:r w:rsidR="001D2087">
        <w:rPr>
          <w:rFonts w:ascii="Courier New" w:hAnsi="Courier New" w:cs="Courier New"/>
          <w:sz w:val="20"/>
          <w:szCs w:val="20"/>
        </w:rPr>
        <w:t>volutiva, sono rappresentati dagli</w:t>
      </w:r>
      <w:r w:rsidRPr="008B714C">
        <w:rPr>
          <w:rFonts w:ascii="Courier New" w:hAnsi="Courier New" w:cs="Courier New"/>
          <w:sz w:val="20"/>
          <w:szCs w:val="20"/>
        </w:rPr>
        <w:t xml:space="preserve"> SSRI. La fluoxetina, la </w:t>
      </w:r>
      <w:proofErr w:type="spellStart"/>
      <w:r w:rsidRPr="008B714C">
        <w:rPr>
          <w:rFonts w:ascii="Courier New" w:hAnsi="Courier New" w:cs="Courier New"/>
          <w:sz w:val="20"/>
          <w:szCs w:val="20"/>
        </w:rPr>
        <w:t>fluvoxamina</w:t>
      </w:r>
      <w:proofErr w:type="spellEnd"/>
      <w:r w:rsidRPr="008B714C">
        <w:rPr>
          <w:rFonts w:ascii="Courier New" w:hAnsi="Courier New" w:cs="Courier New"/>
          <w:sz w:val="20"/>
          <w:szCs w:val="20"/>
        </w:rPr>
        <w:t xml:space="preserve"> e la </w:t>
      </w:r>
      <w:proofErr w:type="spellStart"/>
      <w:r w:rsidRPr="008B714C">
        <w:rPr>
          <w:rFonts w:ascii="Courier New" w:hAnsi="Courier New" w:cs="Courier New"/>
          <w:sz w:val="20"/>
          <w:szCs w:val="20"/>
        </w:rPr>
        <w:t>sertralina</w:t>
      </w:r>
      <w:proofErr w:type="spellEnd"/>
      <w:r w:rsidRPr="008B714C">
        <w:rPr>
          <w:rFonts w:ascii="Courier New" w:hAnsi="Courier New" w:cs="Courier New"/>
          <w:sz w:val="20"/>
          <w:szCs w:val="20"/>
        </w:rPr>
        <w:t xml:space="preserve"> sono gli unici principi attivi autorizzati nel nostro paese per il trattamento della depressione e del disturbo ossessivo compulsivo a partire</w:t>
      </w:r>
      <w:r w:rsidR="001D2087">
        <w:rPr>
          <w:rFonts w:ascii="Courier New" w:hAnsi="Courier New" w:cs="Courier New"/>
          <w:sz w:val="20"/>
          <w:szCs w:val="20"/>
        </w:rPr>
        <w:t>,</w:t>
      </w:r>
      <w:r w:rsidRPr="008B714C">
        <w:rPr>
          <w:rFonts w:ascii="Courier New" w:hAnsi="Courier New" w:cs="Courier New"/>
          <w:sz w:val="20"/>
          <w:szCs w:val="20"/>
        </w:rPr>
        <w:t xml:space="preserve"> rispettivamente</w:t>
      </w:r>
      <w:r w:rsidR="001D2087">
        <w:rPr>
          <w:rFonts w:ascii="Courier New" w:hAnsi="Courier New" w:cs="Courier New"/>
          <w:sz w:val="20"/>
          <w:szCs w:val="20"/>
        </w:rPr>
        <w:t>,</w:t>
      </w:r>
      <w:r w:rsidRPr="008B714C">
        <w:rPr>
          <w:rFonts w:ascii="Courier New" w:hAnsi="Courier New" w:cs="Courier New"/>
          <w:sz w:val="20"/>
          <w:szCs w:val="20"/>
        </w:rPr>
        <w:t xml:space="preserve"> dagli otto anni per il primo e il secondo e dai sei anni per il terzo, rispettando i vincoli metodologici </w:t>
      </w:r>
      <w:proofErr w:type="spellStart"/>
      <w:r w:rsidRPr="008B714C">
        <w:rPr>
          <w:rFonts w:ascii="Courier New" w:hAnsi="Courier New" w:cs="Courier New"/>
          <w:sz w:val="20"/>
          <w:szCs w:val="20"/>
        </w:rPr>
        <w:t>soprariportati</w:t>
      </w:r>
      <w:proofErr w:type="spellEnd"/>
      <w:r w:rsidRPr="008B714C">
        <w:rPr>
          <w:rFonts w:ascii="Courier New" w:hAnsi="Courier New" w:cs="Courier New"/>
          <w:sz w:val="20"/>
          <w:szCs w:val="20"/>
        </w:rPr>
        <w:t xml:space="preserve">. </w:t>
      </w:r>
    </w:p>
    <w:p w:rsidR="002014E0" w:rsidRDefault="008B714C" w:rsidP="002014E0">
      <w:pPr>
        <w:jc w:val="both"/>
        <w:rPr>
          <w:rFonts w:ascii="Courier New" w:hAnsi="Courier New" w:cs="Courier New"/>
          <w:sz w:val="20"/>
          <w:szCs w:val="20"/>
        </w:rPr>
      </w:pPr>
      <w:r w:rsidRPr="008B714C">
        <w:rPr>
          <w:rFonts w:ascii="Courier New" w:hAnsi="Courier New" w:cs="Courier New"/>
          <w:sz w:val="20"/>
          <w:szCs w:val="20"/>
        </w:rPr>
        <w:t xml:space="preserve">In letteratura </w:t>
      </w:r>
      <w:r w:rsidR="001D2087">
        <w:rPr>
          <w:rFonts w:ascii="Courier New" w:hAnsi="Courier New" w:cs="Courier New"/>
          <w:sz w:val="20"/>
          <w:szCs w:val="20"/>
        </w:rPr>
        <w:t xml:space="preserve">esistono </w:t>
      </w:r>
      <w:r w:rsidR="001D2087" w:rsidRPr="008B714C">
        <w:rPr>
          <w:rFonts w:ascii="Courier New" w:hAnsi="Courier New" w:cs="Courier New"/>
          <w:sz w:val="20"/>
          <w:szCs w:val="20"/>
        </w:rPr>
        <w:t>3 studi co</w:t>
      </w:r>
      <w:r w:rsidR="001D2087">
        <w:rPr>
          <w:rFonts w:ascii="Courier New" w:hAnsi="Courier New" w:cs="Courier New"/>
          <w:sz w:val="20"/>
          <w:szCs w:val="20"/>
        </w:rPr>
        <w:t xml:space="preserve">ntrollati e randomizzati in età evolutiva </w:t>
      </w:r>
      <w:r w:rsidR="001D2087" w:rsidRPr="008B714C">
        <w:rPr>
          <w:rFonts w:ascii="Courier New" w:hAnsi="Courier New" w:cs="Courier New"/>
          <w:sz w:val="20"/>
          <w:szCs w:val="20"/>
        </w:rPr>
        <w:t>(2 con fluoxetina,</w:t>
      </w:r>
      <w:r w:rsidR="001D2087">
        <w:rPr>
          <w:rFonts w:ascii="Courier New" w:hAnsi="Courier New" w:cs="Courier New"/>
          <w:sz w:val="20"/>
          <w:szCs w:val="20"/>
        </w:rPr>
        <w:t xml:space="preserve"> </w:t>
      </w:r>
      <w:r w:rsidR="001D2087" w:rsidRPr="008B714C">
        <w:rPr>
          <w:rFonts w:ascii="Courier New" w:hAnsi="Courier New" w:cs="Courier New"/>
          <w:sz w:val="20"/>
          <w:szCs w:val="20"/>
        </w:rPr>
        <w:t xml:space="preserve">1 con </w:t>
      </w:r>
      <w:proofErr w:type="spellStart"/>
      <w:r w:rsidR="001D2087" w:rsidRPr="008B714C">
        <w:rPr>
          <w:rFonts w:ascii="Courier New" w:hAnsi="Courier New" w:cs="Courier New"/>
          <w:sz w:val="20"/>
          <w:szCs w:val="20"/>
        </w:rPr>
        <w:t>citalopram</w:t>
      </w:r>
      <w:proofErr w:type="spellEnd"/>
      <w:r w:rsidR="001D2087" w:rsidRPr="008B714C">
        <w:rPr>
          <w:rFonts w:ascii="Courier New" w:hAnsi="Courier New" w:cs="Courier New"/>
          <w:sz w:val="20"/>
          <w:szCs w:val="20"/>
        </w:rPr>
        <w:t>)</w:t>
      </w:r>
      <w:r w:rsidR="00BC31EF">
        <w:rPr>
          <w:rFonts w:ascii="Courier New" w:hAnsi="Courier New" w:cs="Courier New"/>
          <w:sz w:val="20"/>
          <w:szCs w:val="20"/>
        </w:rPr>
        <w:t xml:space="preserve"> sull’efficacia degl</w:t>
      </w:r>
      <w:r w:rsidR="001D2087">
        <w:rPr>
          <w:rFonts w:ascii="Courier New" w:hAnsi="Courier New" w:cs="Courier New"/>
          <w:sz w:val="20"/>
          <w:szCs w:val="20"/>
        </w:rPr>
        <w:t>i SSRI nei quadri di AN a</w:t>
      </w:r>
      <w:r w:rsidRPr="008B714C">
        <w:rPr>
          <w:rFonts w:ascii="Courier New" w:hAnsi="Courier New" w:cs="Courier New"/>
          <w:sz w:val="20"/>
          <w:szCs w:val="20"/>
        </w:rPr>
        <w:t xml:space="preserve"> esordio nell’infanzi</w:t>
      </w:r>
      <w:r w:rsidR="001D2087">
        <w:rPr>
          <w:rFonts w:ascii="Courier New" w:hAnsi="Courier New" w:cs="Courier New"/>
          <w:sz w:val="20"/>
          <w:szCs w:val="20"/>
        </w:rPr>
        <w:t xml:space="preserve">a e nell’adolescenza. Questi studi </w:t>
      </w:r>
      <w:r w:rsidRPr="008B714C">
        <w:rPr>
          <w:rFonts w:ascii="Courier New" w:hAnsi="Courier New" w:cs="Courier New"/>
          <w:sz w:val="20"/>
          <w:szCs w:val="20"/>
        </w:rPr>
        <w:t>dimostrano un ruolo poco chiaro del trattamento farmacologico: azione positiva solo sui sintomi depressivi e DOC, incerto sulle ricadute (</w:t>
      </w:r>
      <w:proofErr w:type="spellStart"/>
      <w:r w:rsidRPr="008B714C">
        <w:rPr>
          <w:rFonts w:ascii="Courier New" w:hAnsi="Courier New" w:cs="Courier New"/>
          <w:sz w:val="20"/>
          <w:szCs w:val="20"/>
        </w:rPr>
        <w:t>Holtkamp</w:t>
      </w:r>
      <w:proofErr w:type="spellEnd"/>
      <w:r w:rsidRPr="008B714C">
        <w:rPr>
          <w:rFonts w:ascii="Courier New" w:hAnsi="Courier New" w:cs="Courier New"/>
          <w:sz w:val="20"/>
          <w:szCs w:val="20"/>
        </w:rPr>
        <w:t xml:space="preserve"> 2005, </w:t>
      </w:r>
      <w:proofErr w:type="spellStart"/>
      <w:r w:rsidRPr="008B714C">
        <w:rPr>
          <w:rFonts w:ascii="Courier New" w:hAnsi="Courier New" w:cs="Courier New"/>
          <w:sz w:val="20"/>
          <w:szCs w:val="20"/>
        </w:rPr>
        <w:t>Kotler</w:t>
      </w:r>
      <w:proofErr w:type="spellEnd"/>
      <w:r w:rsidR="005E744B">
        <w:rPr>
          <w:rFonts w:ascii="Courier New" w:hAnsi="Courier New" w:cs="Courier New"/>
          <w:sz w:val="20"/>
          <w:szCs w:val="20"/>
        </w:rPr>
        <w:t xml:space="preserve"> 2000</w:t>
      </w:r>
      <w:r w:rsidR="002014E0">
        <w:rPr>
          <w:rFonts w:ascii="Courier New" w:hAnsi="Courier New" w:cs="Courier New"/>
          <w:sz w:val="20"/>
          <w:szCs w:val="20"/>
        </w:rPr>
        <w:t>).</w:t>
      </w:r>
    </w:p>
    <w:p w:rsidR="008B714C" w:rsidRPr="008B714C" w:rsidRDefault="007F5539" w:rsidP="002014E0">
      <w:pPr>
        <w:jc w:val="both"/>
        <w:rPr>
          <w:rFonts w:ascii="Courier New" w:hAnsi="Courier New" w:cs="Courier New"/>
          <w:sz w:val="20"/>
          <w:szCs w:val="20"/>
        </w:rPr>
      </w:pPr>
      <w:r>
        <w:rPr>
          <w:rFonts w:ascii="Courier New" w:hAnsi="Courier New" w:cs="Courier New"/>
          <w:sz w:val="20"/>
          <w:szCs w:val="20"/>
        </w:rPr>
        <w:t xml:space="preserve">Non vi sono evidenze di efficacia riguardanti </w:t>
      </w:r>
      <w:r w:rsidR="008B714C" w:rsidRPr="008B714C">
        <w:rPr>
          <w:rFonts w:ascii="Courier New" w:hAnsi="Courier New" w:cs="Courier New"/>
          <w:sz w:val="20"/>
          <w:szCs w:val="20"/>
        </w:rPr>
        <w:t xml:space="preserve">l’utilizzo dei </w:t>
      </w:r>
      <w:proofErr w:type="spellStart"/>
      <w:r w:rsidR="008B714C" w:rsidRPr="008B714C">
        <w:rPr>
          <w:rFonts w:ascii="Courier New" w:hAnsi="Courier New" w:cs="Courier New"/>
          <w:sz w:val="20"/>
          <w:szCs w:val="20"/>
        </w:rPr>
        <w:t>triciclici</w:t>
      </w:r>
      <w:proofErr w:type="spellEnd"/>
      <w:r w:rsidR="008B714C" w:rsidRPr="008B714C">
        <w:rPr>
          <w:rFonts w:ascii="Courier New" w:hAnsi="Courier New" w:cs="Courier New"/>
          <w:sz w:val="20"/>
          <w:szCs w:val="20"/>
        </w:rPr>
        <w:t xml:space="preserve"> nei DCA dell’adolescenza</w:t>
      </w:r>
      <w:r w:rsidR="001D2087">
        <w:rPr>
          <w:rFonts w:ascii="Courier New" w:hAnsi="Courier New" w:cs="Courier New"/>
          <w:sz w:val="20"/>
          <w:szCs w:val="20"/>
        </w:rPr>
        <w:t xml:space="preserve">, </w:t>
      </w:r>
      <w:r w:rsidR="002014E0">
        <w:rPr>
          <w:rFonts w:ascii="Courier New" w:hAnsi="Courier New" w:cs="Courier New"/>
          <w:sz w:val="20"/>
          <w:szCs w:val="20"/>
        </w:rPr>
        <w:t xml:space="preserve">in particolare </w:t>
      </w:r>
      <w:r>
        <w:rPr>
          <w:rFonts w:ascii="Courier New" w:hAnsi="Courier New" w:cs="Courier New"/>
          <w:sz w:val="20"/>
          <w:szCs w:val="20"/>
        </w:rPr>
        <w:t>sul</w:t>
      </w:r>
      <w:r w:rsidR="002014E0">
        <w:rPr>
          <w:rFonts w:ascii="Courier New" w:hAnsi="Courier New" w:cs="Courier New"/>
          <w:sz w:val="20"/>
          <w:szCs w:val="20"/>
        </w:rPr>
        <w:t>l’</w:t>
      </w:r>
      <w:proofErr w:type="spellStart"/>
      <w:r w:rsidR="001D2087">
        <w:rPr>
          <w:rFonts w:ascii="Courier New" w:hAnsi="Courier New" w:cs="Courier New"/>
          <w:sz w:val="20"/>
          <w:szCs w:val="20"/>
        </w:rPr>
        <w:t>amitriptilina</w:t>
      </w:r>
      <w:proofErr w:type="spellEnd"/>
      <w:r w:rsidR="001D2087">
        <w:rPr>
          <w:rFonts w:ascii="Courier New" w:hAnsi="Courier New" w:cs="Courier New"/>
          <w:sz w:val="20"/>
          <w:szCs w:val="20"/>
        </w:rPr>
        <w:t xml:space="preserve"> </w:t>
      </w:r>
      <w:r w:rsidR="008B714C" w:rsidRPr="008B714C">
        <w:rPr>
          <w:rFonts w:ascii="Courier New" w:hAnsi="Courier New" w:cs="Courier New"/>
          <w:sz w:val="20"/>
          <w:szCs w:val="20"/>
        </w:rPr>
        <w:t>(</w:t>
      </w:r>
      <w:proofErr w:type="spellStart"/>
      <w:r w:rsidR="008B714C" w:rsidRPr="008B714C">
        <w:rPr>
          <w:rFonts w:ascii="Courier New" w:hAnsi="Courier New" w:cs="Courier New"/>
          <w:sz w:val="20"/>
          <w:szCs w:val="20"/>
        </w:rPr>
        <w:t>Biederman</w:t>
      </w:r>
      <w:proofErr w:type="spellEnd"/>
      <w:r w:rsidR="008B714C" w:rsidRPr="008B714C">
        <w:rPr>
          <w:rFonts w:ascii="Courier New" w:hAnsi="Courier New" w:cs="Courier New"/>
          <w:sz w:val="20"/>
          <w:szCs w:val="20"/>
        </w:rPr>
        <w:t xml:space="preserve"> </w:t>
      </w:r>
      <w:r w:rsidR="002014E0">
        <w:rPr>
          <w:rFonts w:ascii="Courier New" w:hAnsi="Courier New" w:cs="Courier New"/>
          <w:sz w:val="20"/>
          <w:szCs w:val="20"/>
        </w:rPr>
        <w:t>19</w:t>
      </w:r>
      <w:r>
        <w:rPr>
          <w:rFonts w:ascii="Courier New" w:hAnsi="Courier New" w:cs="Courier New"/>
          <w:sz w:val="20"/>
          <w:szCs w:val="20"/>
        </w:rPr>
        <w:t>85)</w:t>
      </w:r>
      <w:r w:rsidR="008B714C" w:rsidRPr="008B714C">
        <w:rPr>
          <w:rFonts w:ascii="Courier New" w:hAnsi="Courier New" w:cs="Courier New"/>
          <w:sz w:val="20"/>
          <w:szCs w:val="20"/>
        </w:rPr>
        <w:t>.</w:t>
      </w:r>
    </w:p>
    <w:p w:rsidR="008B714C" w:rsidRPr="008B714C" w:rsidRDefault="008B714C" w:rsidP="002014E0">
      <w:pPr>
        <w:jc w:val="both"/>
        <w:rPr>
          <w:rFonts w:ascii="Courier New" w:hAnsi="Courier New" w:cs="Courier New"/>
          <w:sz w:val="20"/>
          <w:szCs w:val="20"/>
        </w:rPr>
      </w:pPr>
      <w:r w:rsidRPr="008B714C">
        <w:rPr>
          <w:rFonts w:ascii="Courier New" w:hAnsi="Courier New" w:cs="Courier New"/>
          <w:sz w:val="20"/>
          <w:szCs w:val="20"/>
        </w:rPr>
        <w:t>Per la bulimia nervosa in età</w:t>
      </w:r>
      <w:r w:rsidR="007F5539">
        <w:rPr>
          <w:rFonts w:ascii="Courier New" w:hAnsi="Courier New" w:cs="Courier New"/>
          <w:sz w:val="20"/>
          <w:szCs w:val="20"/>
        </w:rPr>
        <w:t xml:space="preserve"> evolutiva gli SSRI autorizzati possono essere prescritti </w:t>
      </w:r>
      <w:r w:rsidRPr="008B714C">
        <w:rPr>
          <w:rFonts w:ascii="Courier New" w:hAnsi="Courier New" w:cs="Courier New"/>
          <w:sz w:val="20"/>
          <w:szCs w:val="20"/>
        </w:rPr>
        <w:t xml:space="preserve">in associazione con la psicoterapia individuale e familiare (NICE 2004). Vi sono prove di efficacia della fluoxetina 60 mg/die su binge eating e vomito (evidenze forti in fase iniziale, incerte nel </w:t>
      </w:r>
      <w:proofErr w:type="spellStart"/>
      <w:r w:rsidRPr="008B714C">
        <w:rPr>
          <w:rFonts w:ascii="Courier New" w:hAnsi="Courier New" w:cs="Courier New"/>
          <w:sz w:val="20"/>
          <w:szCs w:val="20"/>
        </w:rPr>
        <w:t>medio-lungo</w:t>
      </w:r>
      <w:proofErr w:type="spellEnd"/>
      <w:r w:rsidRPr="008B714C">
        <w:rPr>
          <w:rFonts w:ascii="Courier New" w:hAnsi="Courier New" w:cs="Courier New"/>
          <w:sz w:val="20"/>
          <w:szCs w:val="20"/>
        </w:rPr>
        <w:t xml:space="preserve"> termine) e di una sua azione positiva sui sintomi depressivi (</w:t>
      </w:r>
      <w:proofErr w:type="spellStart"/>
      <w:r w:rsidRPr="008B714C">
        <w:rPr>
          <w:rFonts w:ascii="Courier New" w:hAnsi="Courier New" w:cs="Courier New"/>
          <w:sz w:val="20"/>
          <w:szCs w:val="20"/>
        </w:rPr>
        <w:t>Reinblatt</w:t>
      </w:r>
      <w:proofErr w:type="spellEnd"/>
      <w:r w:rsidRPr="008B714C">
        <w:rPr>
          <w:rFonts w:ascii="Courier New" w:hAnsi="Courier New" w:cs="Courier New"/>
          <w:sz w:val="20"/>
          <w:szCs w:val="20"/>
        </w:rPr>
        <w:t xml:space="preserve"> 2008).</w:t>
      </w:r>
    </w:p>
    <w:p w:rsidR="002014E0" w:rsidRDefault="007F5539" w:rsidP="008B714C">
      <w:pPr>
        <w:jc w:val="both"/>
        <w:rPr>
          <w:rFonts w:ascii="Courier New" w:hAnsi="Courier New" w:cs="Courier New"/>
          <w:sz w:val="20"/>
          <w:szCs w:val="20"/>
        </w:rPr>
      </w:pPr>
      <w:r>
        <w:rPr>
          <w:rFonts w:ascii="Courier New" w:hAnsi="Courier New" w:cs="Courier New"/>
          <w:sz w:val="20"/>
          <w:szCs w:val="20"/>
        </w:rPr>
        <w:t xml:space="preserve">Al momento non sono presenti in letteratura </w:t>
      </w:r>
      <w:r w:rsidR="008B714C" w:rsidRPr="008B714C">
        <w:rPr>
          <w:rFonts w:ascii="Courier New" w:hAnsi="Courier New" w:cs="Courier New"/>
          <w:sz w:val="20"/>
          <w:szCs w:val="20"/>
        </w:rPr>
        <w:t>evidenze dell’effi</w:t>
      </w:r>
      <w:r>
        <w:rPr>
          <w:rFonts w:ascii="Courier New" w:hAnsi="Courier New" w:cs="Courier New"/>
          <w:sz w:val="20"/>
          <w:szCs w:val="20"/>
        </w:rPr>
        <w:t>cacia degli stabilizzatori dell’</w:t>
      </w:r>
      <w:r w:rsidR="008B714C" w:rsidRPr="008B714C">
        <w:rPr>
          <w:rFonts w:ascii="Courier New" w:hAnsi="Courier New" w:cs="Courier New"/>
          <w:sz w:val="20"/>
          <w:szCs w:val="20"/>
        </w:rPr>
        <w:t>umore nei DCA in</w:t>
      </w:r>
      <w:r w:rsidR="002014E0">
        <w:rPr>
          <w:rFonts w:ascii="Courier New" w:hAnsi="Courier New" w:cs="Courier New"/>
          <w:sz w:val="20"/>
          <w:szCs w:val="20"/>
        </w:rPr>
        <w:t xml:space="preserve"> età evolutiva, in particolare del t</w:t>
      </w:r>
      <w:r>
        <w:rPr>
          <w:rFonts w:ascii="Courier New" w:hAnsi="Courier New" w:cs="Courier New"/>
          <w:sz w:val="20"/>
          <w:szCs w:val="20"/>
        </w:rPr>
        <w:t xml:space="preserve">opiramato, </w:t>
      </w:r>
      <w:r w:rsidR="008B714C" w:rsidRPr="008B714C">
        <w:rPr>
          <w:rFonts w:ascii="Courier New" w:hAnsi="Courier New" w:cs="Courier New"/>
          <w:sz w:val="20"/>
          <w:szCs w:val="20"/>
        </w:rPr>
        <w:t xml:space="preserve">per la mancanza di trials specifici per questa fascia di età </w:t>
      </w:r>
      <w:r w:rsidR="008B714C" w:rsidRPr="001A32A4">
        <w:rPr>
          <w:rFonts w:ascii="Courier New" w:hAnsi="Courier New" w:cs="Courier New"/>
          <w:sz w:val="20"/>
          <w:szCs w:val="20"/>
        </w:rPr>
        <w:lastRenderedPageBreak/>
        <w:t>(</w:t>
      </w:r>
      <w:proofErr w:type="spellStart"/>
      <w:r w:rsidR="008B714C" w:rsidRPr="001A32A4">
        <w:rPr>
          <w:rFonts w:ascii="Courier New" w:hAnsi="Courier New" w:cs="Courier New"/>
          <w:sz w:val="20"/>
          <w:szCs w:val="20"/>
        </w:rPr>
        <w:t>Arbaizar</w:t>
      </w:r>
      <w:proofErr w:type="spellEnd"/>
      <w:r w:rsidR="008B714C" w:rsidRPr="001A32A4">
        <w:rPr>
          <w:rFonts w:ascii="Courier New" w:hAnsi="Courier New" w:cs="Courier New"/>
          <w:sz w:val="20"/>
          <w:szCs w:val="20"/>
        </w:rPr>
        <w:t xml:space="preserve"> 2008).</w:t>
      </w:r>
      <w:r>
        <w:rPr>
          <w:rFonts w:ascii="Courier New" w:hAnsi="Courier New" w:cs="Courier New"/>
          <w:sz w:val="20"/>
          <w:szCs w:val="20"/>
        </w:rPr>
        <w:t xml:space="preserve"> Le pubblicazioni sull’</w:t>
      </w:r>
      <w:proofErr w:type="spellStart"/>
      <w:r w:rsidR="008B714C" w:rsidRPr="008B714C">
        <w:rPr>
          <w:rFonts w:ascii="Courier New" w:hAnsi="Courier New" w:cs="Courier New"/>
          <w:sz w:val="20"/>
          <w:szCs w:val="20"/>
        </w:rPr>
        <w:t>atomoxetina</w:t>
      </w:r>
      <w:proofErr w:type="spellEnd"/>
      <w:r w:rsidR="008B714C" w:rsidRPr="008B714C">
        <w:rPr>
          <w:rFonts w:ascii="Courier New" w:hAnsi="Courier New" w:cs="Courier New"/>
          <w:sz w:val="20"/>
          <w:szCs w:val="20"/>
        </w:rPr>
        <w:t xml:space="preserve"> prodotte recentemente, riguardano una c</w:t>
      </w:r>
      <w:r>
        <w:rPr>
          <w:rFonts w:ascii="Courier New" w:hAnsi="Courier New" w:cs="Courier New"/>
          <w:sz w:val="20"/>
          <w:szCs w:val="20"/>
        </w:rPr>
        <w:t>asistica disomogenea per età che non consente</w:t>
      </w:r>
      <w:r w:rsidR="008B714C" w:rsidRPr="008B714C">
        <w:rPr>
          <w:rFonts w:ascii="Courier New" w:hAnsi="Courier New" w:cs="Courier New"/>
          <w:sz w:val="20"/>
          <w:szCs w:val="20"/>
        </w:rPr>
        <w:t xml:space="preserve"> </w:t>
      </w:r>
      <w:r w:rsidR="002014E0">
        <w:rPr>
          <w:rFonts w:ascii="Courier New" w:hAnsi="Courier New" w:cs="Courier New"/>
          <w:sz w:val="20"/>
          <w:szCs w:val="20"/>
        </w:rPr>
        <w:t>di validarne l’efficacia</w:t>
      </w:r>
      <w:r w:rsidR="008B714C" w:rsidRPr="008B714C">
        <w:rPr>
          <w:rFonts w:ascii="Courier New" w:hAnsi="Courier New" w:cs="Courier New"/>
          <w:sz w:val="20"/>
          <w:szCs w:val="20"/>
        </w:rPr>
        <w:t xml:space="preserve"> nell’infanzia (</w:t>
      </w:r>
      <w:proofErr w:type="spellStart"/>
      <w:r w:rsidR="008B714C" w:rsidRPr="008B714C">
        <w:rPr>
          <w:rFonts w:ascii="Courier New" w:hAnsi="Courier New" w:cs="Courier New"/>
          <w:sz w:val="20"/>
          <w:szCs w:val="20"/>
        </w:rPr>
        <w:t>McE</w:t>
      </w:r>
      <w:r>
        <w:rPr>
          <w:rFonts w:ascii="Courier New" w:hAnsi="Courier New" w:cs="Courier New"/>
          <w:sz w:val="20"/>
          <w:szCs w:val="20"/>
        </w:rPr>
        <w:t>l</w:t>
      </w:r>
      <w:r w:rsidR="008B714C" w:rsidRPr="008B714C">
        <w:rPr>
          <w:rFonts w:ascii="Courier New" w:hAnsi="Courier New" w:cs="Courier New"/>
          <w:sz w:val="20"/>
          <w:szCs w:val="20"/>
        </w:rPr>
        <w:t>roy</w:t>
      </w:r>
      <w:proofErr w:type="spellEnd"/>
      <w:r w:rsidR="008B714C" w:rsidRPr="008B714C">
        <w:rPr>
          <w:rFonts w:ascii="Courier New" w:hAnsi="Courier New" w:cs="Courier New"/>
          <w:sz w:val="20"/>
          <w:szCs w:val="20"/>
        </w:rPr>
        <w:t xml:space="preserve"> 2009).</w:t>
      </w:r>
    </w:p>
    <w:p w:rsidR="008B714C" w:rsidRPr="008B714C" w:rsidRDefault="008B714C" w:rsidP="008B714C">
      <w:pPr>
        <w:jc w:val="both"/>
        <w:rPr>
          <w:rFonts w:ascii="Courier New" w:hAnsi="Courier New" w:cs="Courier New"/>
          <w:sz w:val="20"/>
          <w:szCs w:val="20"/>
        </w:rPr>
      </w:pPr>
      <w:r w:rsidRPr="008B714C">
        <w:rPr>
          <w:rFonts w:ascii="Courier New" w:hAnsi="Courier New" w:cs="Courier New"/>
          <w:sz w:val="20"/>
          <w:szCs w:val="20"/>
        </w:rPr>
        <w:t>Gli antipsicotici atipici</w:t>
      </w:r>
      <w:r w:rsidR="002014E0">
        <w:rPr>
          <w:rFonts w:ascii="Courier New" w:hAnsi="Courier New" w:cs="Courier New"/>
          <w:sz w:val="20"/>
          <w:szCs w:val="20"/>
        </w:rPr>
        <w:t>,</w:t>
      </w:r>
      <w:r w:rsidRPr="008B714C">
        <w:rPr>
          <w:rFonts w:ascii="Courier New" w:hAnsi="Courier New" w:cs="Courier New"/>
          <w:sz w:val="20"/>
          <w:szCs w:val="20"/>
        </w:rPr>
        <w:t xml:space="preserve"> in particolare l’olanzapina</w:t>
      </w:r>
      <w:r w:rsidR="002014E0">
        <w:rPr>
          <w:rFonts w:ascii="Courier New" w:hAnsi="Courier New" w:cs="Courier New"/>
          <w:sz w:val="20"/>
          <w:szCs w:val="20"/>
        </w:rPr>
        <w:t>,</w:t>
      </w:r>
      <w:r w:rsidRPr="008B714C">
        <w:rPr>
          <w:rFonts w:ascii="Courier New" w:hAnsi="Courier New" w:cs="Courier New"/>
          <w:sz w:val="20"/>
          <w:szCs w:val="20"/>
        </w:rPr>
        <w:t xml:space="preserve"> rappresentano da tempo una opzione terapeutica mirata al trattamento dei disturbi del pensiero e delle distorsioni dell’immagine corporea nei DCA </w:t>
      </w:r>
      <w:r w:rsidRPr="001A32A4">
        <w:rPr>
          <w:rFonts w:ascii="Courier New" w:hAnsi="Courier New" w:cs="Courier New"/>
          <w:sz w:val="20"/>
          <w:szCs w:val="20"/>
        </w:rPr>
        <w:t>(</w:t>
      </w:r>
      <w:proofErr w:type="spellStart"/>
      <w:r w:rsidRPr="001A32A4">
        <w:rPr>
          <w:rFonts w:ascii="Courier New" w:hAnsi="Courier New" w:cs="Courier New"/>
          <w:sz w:val="20"/>
          <w:szCs w:val="20"/>
        </w:rPr>
        <w:t>Mehler</w:t>
      </w:r>
      <w:proofErr w:type="spellEnd"/>
      <w:r w:rsidRPr="001A32A4">
        <w:rPr>
          <w:rFonts w:ascii="Courier New" w:hAnsi="Courier New" w:cs="Courier New"/>
          <w:sz w:val="20"/>
          <w:szCs w:val="20"/>
        </w:rPr>
        <w:t xml:space="preserve"> 2008</w:t>
      </w:r>
      <w:r w:rsidR="002014E0" w:rsidRPr="001A32A4">
        <w:rPr>
          <w:rFonts w:ascii="Courier New" w:hAnsi="Courier New" w:cs="Courier New"/>
          <w:sz w:val="20"/>
          <w:szCs w:val="20"/>
        </w:rPr>
        <w:t>)</w:t>
      </w:r>
      <w:r w:rsidRPr="001A32A4">
        <w:rPr>
          <w:rFonts w:ascii="Courier New" w:hAnsi="Courier New" w:cs="Courier New"/>
          <w:sz w:val="20"/>
          <w:szCs w:val="20"/>
        </w:rPr>
        <w:t>.</w:t>
      </w:r>
      <w:r w:rsidRPr="008B714C">
        <w:rPr>
          <w:rFonts w:ascii="Courier New" w:hAnsi="Courier New" w:cs="Courier New"/>
          <w:sz w:val="20"/>
          <w:szCs w:val="20"/>
        </w:rPr>
        <w:t xml:space="preserve"> Nel nostro paese l’olanzapina non è prescrivibile prima dei diciotto anni e non è pertanto un farmaco utilizzabile in età evolutiva</w:t>
      </w:r>
      <w:r w:rsidR="002014E0">
        <w:rPr>
          <w:rFonts w:ascii="Courier New" w:hAnsi="Courier New" w:cs="Courier New"/>
          <w:sz w:val="20"/>
          <w:szCs w:val="20"/>
        </w:rPr>
        <w:t>,</w:t>
      </w:r>
      <w:r w:rsidRPr="008B714C">
        <w:rPr>
          <w:rFonts w:ascii="Courier New" w:hAnsi="Courier New" w:cs="Courier New"/>
          <w:sz w:val="20"/>
          <w:szCs w:val="20"/>
        </w:rPr>
        <w:t xml:space="preserve"> se non con modalità </w:t>
      </w:r>
      <w:proofErr w:type="spellStart"/>
      <w:r w:rsidRPr="008B714C">
        <w:rPr>
          <w:rFonts w:ascii="Courier New" w:hAnsi="Courier New" w:cs="Courier New"/>
          <w:sz w:val="20"/>
          <w:szCs w:val="20"/>
        </w:rPr>
        <w:t>off-label</w:t>
      </w:r>
      <w:proofErr w:type="spellEnd"/>
      <w:r w:rsidRPr="008B714C">
        <w:rPr>
          <w:rFonts w:ascii="Courier New" w:hAnsi="Courier New" w:cs="Courier New"/>
          <w:sz w:val="20"/>
          <w:szCs w:val="20"/>
        </w:rPr>
        <w:t xml:space="preserve"> e con la stesura di un piano terapeutico da parte di servizi di neuropsichiatria infantile riconosciuti. Alla famiglia è richiesto di sottoscrivere il consenso informato</w:t>
      </w:r>
      <w:r w:rsidR="007F5539">
        <w:rPr>
          <w:rFonts w:ascii="Courier New" w:hAnsi="Courier New" w:cs="Courier New"/>
          <w:sz w:val="20"/>
          <w:szCs w:val="20"/>
        </w:rPr>
        <w:t>.</w:t>
      </w:r>
    </w:p>
    <w:p w:rsidR="008B714C" w:rsidRPr="008B714C" w:rsidRDefault="008B714C" w:rsidP="008B714C">
      <w:pPr>
        <w:jc w:val="both"/>
        <w:rPr>
          <w:rFonts w:ascii="Courier New" w:hAnsi="Courier New" w:cs="Courier New"/>
          <w:sz w:val="20"/>
          <w:szCs w:val="20"/>
        </w:rPr>
      </w:pPr>
      <w:r w:rsidRPr="008B714C">
        <w:rPr>
          <w:rFonts w:ascii="Courier New" w:hAnsi="Courier New" w:cs="Courier New"/>
          <w:sz w:val="20"/>
          <w:szCs w:val="20"/>
        </w:rPr>
        <w:t>Esistono alcuni studi randomizzati in doppio cieco sull’utilizzo di questo farmaco su popolazioni al d</w:t>
      </w:r>
      <w:r w:rsidR="007F5539">
        <w:rPr>
          <w:rFonts w:ascii="Courier New" w:hAnsi="Courier New" w:cs="Courier New"/>
          <w:sz w:val="20"/>
          <w:szCs w:val="20"/>
        </w:rPr>
        <w:t>i sotto dei diciotto anni affette da anoressia nervosa (</w:t>
      </w:r>
      <w:proofErr w:type="spellStart"/>
      <w:r w:rsidR="007F5539">
        <w:rPr>
          <w:rFonts w:ascii="Courier New" w:hAnsi="Courier New" w:cs="Courier New"/>
          <w:sz w:val="20"/>
          <w:szCs w:val="20"/>
        </w:rPr>
        <w:t>McKnight</w:t>
      </w:r>
      <w:proofErr w:type="spellEnd"/>
      <w:r w:rsidR="007F5539">
        <w:rPr>
          <w:rFonts w:ascii="Courier New" w:hAnsi="Courier New" w:cs="Courier New"/>
          <w:sz w:val="20"/>
          <w:szCs w:val="20"/>
        </w:rPr>
        <w:t xml:space="preserve"> 2010): </w:t>
      </w:r>
      <w:r w:rsidRPr="008B714C">
        <w:rPr>
          <w:rFonts w:ascii="Courier New" w:hAnsi="Courier New" w:cs="Courier New"/>
          <w:sz w:val="20"/>
          <w:szCs w:val="20"/>
        </w:rPr>
        <w:t>uno di questi ha dimostrato che non vi sono prove certe sull’efficacia di questo farmaco (</w:t>
      </w:r>
      <w:proofErr w:type="spellStart"/>
      <w:r w:rsidRPr="008B714C">
        <w:rPr>
          <w:rFonts w:ascii="Courier New" w:hAnsi="Courier New" w:cs="Courier New"/>
          <w:sz w:val="20"/>
          <w:szCs w:val="20"/>
        </w:rPr>
        <w:t>Norris</w:t>
      </w:r>
      <w:proofErr w:type="spellEnd"/>
      <w:r w:rsidRPr="008B714C">
        <w:rPr>
          <w:rFonts w:ascii="Courier New" w:hAnsi="Courier New" w:cs="Courier New"/>
          <w:sz w:val="20"/>
          <w:szCs w:val="20"/>
        </w:rPr>
        <w:t xml:space="preserve"> 2011)</w:t>
      </w:r>
      <w:r w:rsidR="006A547C">
        <w:rPr>
          <w:rFonts w:ascii="Courier New" w:hAnsi="Courier New" w:cs="Courier New"/>
          <w:sz w:val="20"/>
          <w:szCs w:val="20"/>
        </w:rPr>
        <w:t>.</w:t>
      </w:r>
    </w:p>
    <w:p w:rsidR="002F5F84" w:rsidRDefault="002F5F84" w:rsidP="006E01C8">
      <w:pPr>
        <w:autoSpaceDE w:val="0"/>
        <w:autoSpaceDN w:val="0"/>
        <w:adjustRightInd w:val="0"/>
        <w:spacing w:after="0" w:line="240" w:lineRule="auto"/>
        <w:contextualSpacing/>
        <w:jc w:val="both"/>
        <w:rPr>
          <w:rFonts w:ascii="Courier New" w:hAnsi="Courier New" w:cs="Courier New"/>
          <w:bCs/>
          <w:color w:val="000000"/>
          <w:sz w:val="20"/>
          <w:szCs w:val="20"/>
        </w:rPr>
      </w:pPr>
    </w:p>
    <w:p w:rsidR="00521263" w:rsidRDefault="00E8539A" w:rsidP="006E01C8">
      <w:pPr>
        <w:autoSpaceDE w:val="0"/>
        <w:autoSpaceDN w:val="0"/>
        <w:adjustRightInd w:val="0"/>
        <w:spacing w:after="0" w:line="240" w:lineRule="auto"/>
        <w:contextualSpacing/>
        <w:jc w:val="both"/>
        <w:rPr>
          <w:rFonts w:ascii="Courier New" w:hAnsi="Courier New" w:cs="Courier New"/>
          <w:bCs/>
          <w:color w:val="000000"/>
          <w:sz w:val="20"/>
          <w:szCs w:val="20"/>
        </w:rPr>
      </w:pPr>
      <w:r w:rsidRPr="00463A63">
        <w:rPr>
          <w:rFonts w:ascii="Courier New" w:hAnsi="Courier New" w:cs="Courier New"/>
          <w:bCs/>
          <w:color w:val="000000"/>
          <w:sz w:val="20"/>
          <w:szCs w:val="20"/>
        </w:rPr>
        <w:t>d</w:t>
      </w:r>
      <w:r w:rsidR="00DE4EBF" w:rsidRPr="00463A63">
        <w:rPr>
          <w:rFonts w:ascii="Courier New" w:hAnsi="Courier New" w:cs="Courier New"/>
          <w:bCs/>
          <w:color w:val="000000"/>
          <w:sz w:val="20"/>
          <w:szCs w:val="20"/>
        </w:rPr>
        <w:t xml:space="preserve">. Problemi aperti </w:t>
      </w:r>
    </w:p>
    <w:p w:rsidR="002F5F84" w:rsidRPr="00463A63" w:rsidRDefault="002F5F84" w:rsidP="006E01C8">
      <w:pPr>
        <w:autoSpaceDE w:val="0"/>
        <w:autoSpaceDN w:val="0"/>
        <w:adjustRightInd w:val="0"/>
        <w:spacing w:after="0" w:line="240" w:lineRule="auto"/>
        <w:contextualSpacing/>
        <w:jc w:val="both"/>
        <w:rPr>
          <w:rFonts w:ascii="Courier New" w:hAnsi="Courier New" w:cs="Courier New"/>
          <w:bCs/>
          <w:color w:val="000000"/>
          <w:sz w:val="20"/>
          <w:szCs w:val="20"/>
        </w:rPr>
      </w:pPr>
    </w:p>
    <w:p w:rsidR="00EB0394" w:rsidRPr="00463A63" w:rsidRDefault="00EA3227" w:rsidP="006E01C8">
      <w:pPr>
        <w:autoSpaceDE w:val="0"/>
        <w:autoSpaceDN w:val="0"/>
        <w:adjustRightInd w:val="0"/>
        <w:spacing w:after="0" w:line="240" w:lineRule="auto"/>
        <w:contextualSpacing/>
        <w:jc w:val="both"/>
        <w:rPr>
          <w:rFonts w:ascii="Courier New" w:hAnsi="Courier New" w:cs="Courier New"/>
          <w:bCs/>
          <w:color w:val="000000"/>
          <w:sz w:val="20"/>
          <w:szCs w:val="20"/>
        </w:rPr>
      </w:pPr>
      <w:r w:rsidRPr="00463A63">
        <w:rPr>
          <w:rFonts w:ascii="Courier New" w:hAnsi="Courier New" w:cs="Courier New"/>
          <w:bCs/>
          <w:color w:val="000000"/>
          <w:sz w:val="20"/>
          <w:szCs w:val="20"/>
        </w:rPr>
        <w:t>ì. Pochi studi randomizzati e controllati</w:t>
      </w:r>
      <w:r w:rsidR="00EB0394" w:rsidRPr="00463A63">
        <w:rPr>
          <w:rFonts w:ascii="Courier New" w:hAnsi="Courier New" w:cs="Courier New"/>
          <w:bCs/>
          <w:color w:val="000000"/>
          <w:sz w:val="20"/>
          <w:szCs w:val="20"/>
        </w:rPr>
        <w:t xml:space="preserve"> </w:t>
      </w:r>
    </w:p>
    <w:p w:rsidR="00EB0394" w:rsidRPr="00463A63" w:rsidRDefault="00EB0394" w:rsidP="006E01C8">
      <w:pPr>
        <w:autoSpaceDE w:val="0"/>
        <w:autoSpaceDN w:val="0"/>
        <w:adjustRightInd w:val="0"/>
        <w:spacing w:after="0" w:line="240" w:lineRule="auto"/>
        <w:contextualSpacing/>
        <w:jc w:val="both"/>
        <w:rPr>
          <w:rFonts w:ascii="Courier New" w:hAnsi="Courier New" w:cs="Courier New"/>
          <w:bCs/>
          <w:color w:val="000000"/>
          <w:sz w:val="20"/>
          <w:szCs w:val="20"/>
        </w:rPr>
      </w:pPr>
      <w:r w:rsidRPr="00463A63">
        <w:rPr>
          <w:rFonts w:ascii="Courier New" w:hAnsi="Courier New" w:cs="Courier New"/>
          <w:bCs/>
          <w:color w:val="000000"/>
          <w:sz w:val="20"/>
          <w:szCs w:val="20"/>
        </w:rPr>
        <w:t xml:space="preserve">La farmacoterapia dei DCA dovrebbe, in teoria, non solo indurre una remissione dei </w:t>
      </w:r>
      <w:proofErr w:type="spellStart"/>
      <w:r w:rsidRPr="00463A63">
        <w:rPr>
          <w:rFonts w:ascii="Courier New" w:hAnsi="Courier New" w:cs="Courier New"/>
          <w:bCs/>
          <w:color w:val="000000"/>
          <w:sz w:val="20"/>
          <w:szCs w:val="20"/>
        </w:rPr>
        <w:t>core</w:t>
      </w:r>
      <w:proofErr w:type="spellEnd"/>
      <w:r w:rsidRPr="00463A63">
        <w:rPr>
          <w:rFonts w:ascii="Courier New" w:hAnsi="Courier New" w:cs="Courier New"/>
          <w:bCs/>
          <w:color w:val="000000"/>
          <w:sz w:val="20"/>
          <w:szCs w:val="20"/>
        </w:rPr>
        <w:t xml:space="preserve"> symptoms </w:t>
      </w:r>
      <w:r w:rsidR="00B01261" w:rsidRPr="00463A63">
        <w:rPr>
          <w:rFonts w:ascii="Courier New" w:hAnsi="Courier New" w:cs="Courier New"/>
          <w:bCs/>
          <w:color w:val="000000"/>
          <w:sz w:val="20"/>
          <w:szCs w:val="20"/>
        </w:rPr>
        <w:t>nella fas</w:t>
      </w:r>
      <w:r w:rsidR="00314CAF" w:rsidRPr="00463A63">
        <w:rPr>
          <w:rFonts w:ascii="Courier New" w:hAnsi="Courier New" w:cs="Courier New"/>
          <w:bCs/>
          <w:color w:val="000000"/>
          <w:sz w:val="20"/>
          <w:szCs w:val="20"/>
        </w:rPr>
        <w:t>e acuta della malattia, ma anche</w:t>
      </w:r>
      <w:r w:rsidRPr="00463A63">
        <w:rPr>
          <w:rFonts w:ascii="Courier New" w:hAnsi="Courier New" w:cs="Courier New"/>
          <w:bCs/>
          <w:color w:val="000000"/>
          <w:sz w:val="20"/>
          <w:szCs w:val="20"/>
        </w:rPr>
        <w:t xml:space="preserve"> prevenire le ricadute nel tempo ed essere efficace nel trattare le frequenti comorbidità psichiatriche. Al momento però non esistono farmaci efficaci su tutti questi aspetti clinici.</w:t>
      </w:r>
    </w:p>
    <w:p w:rsidR="00EB0394" w:rsidRPr="00463A63" w:rsidRDefault="00EB0394" w:rsidP="006E01C8">
      <w:pPr>
        <w:autoSpaceDE w:val="0"/>
        <w:autoSpaceDN w:val="0"/>
        <w:adjustRightInd w:val="0"/>
        <w:spacing w:after="0" w:line="240" w:lineRule="auto"/>
        <w:contextualSpacing/>
        <w:jc w:val="both"/>
        <w:rPr>
          <w:rFonts w:ascii="Courier New" w:hAnsi="Courier New" w:cs="Courier New"/>
          <w:bCs/>
          <w:color w:val="000000"/>
          <w:sz w:val="20"/>
          <w:szCs w:val="20"/>
        </w:rPr>
      </w:pPr>
      <w:r w:rsidRPr="00463A63">
        <w:rPr>
          <w:rFonts w:ascii="Courier New" w:hAnsi="Courier New" w:cs="Courier New"/>
          <w:bCs/>
          <w:color w:val="000000"/>
          <w:sz w:val="20"/>
          <w:szCs w:val="20"/>
        </w:rPr>
        <w:t>Non molte sono le evidenz</w:t>
      </w:r>
      <w:r w:rsidR="00B01261" w:rsidRPr="00463A63">
        <w:rPr>
          <w:rFonts w:ascii="Courier New" w:hAnsi="Courier New" w:cs="Courier New"/>
          <w:bCs/>
          <w:color w:val="000000"/>
          <w:sz w:val="20"/>
          <w:szCs w:val="20"/>
        </w:rPr>
        <w:t>e</w:t>
      </w:r>
      <w:r w:rsidR="00314CAF" w:rsidRPr="00463A63">
        <w:rPr>
          <w:rFonts w:ascii="Courier New" w:hAnsi="Courier New" w:cs="Courier New"/>
          <w:bCs/>
          <w:color w:val="000000"/>
          <w:sz w:val="20"/>
          <w:szCs w:val="20"/>
        </w:rPr>
        <w:t xml:space="preserve"> in letteratura basate su trial</w:t>
      </w:r>
      <w:r w:rsidRPr="00463A63">
        <w:rPr>
          <w:rFonts w:ascii="Courier New" w:hAnsi="Courier New" w:cs="Courier New"/>
          <w:bCs/>
          <w:color w:val="000000"/>
          <w:sz w:val="20"/>
          <w:szCs w:val="20"/>
        </w:rPr>
        <w:t xml:space="preserve"> controllati e randomizzati</w:t>
      </w:r>
      <w:r w:rsidR="00314CAF" w:rsidRPr="00463A63">
        <w:rPr>
          <w:rFonts w:ascii="Courier New" w:hAnsi="Courier New" w:cs="Courier New"/>
          <w:bCs/>
          <w:color w:val="000000"/>
          <w:sz w:val="20"/>
          <w:szCs w:val="20"/>
        </w:rPr>
        <w:t>. Gli RCT disponibili</w:t>
      </w:r>
      <w:r w:rsidRPr="00463A63">
        <w:rPr>
          <w:rFonts w:ascii="Courier New" w:hAnsi="Courier New" w:cs="Courier New"/>
          <w:bCs/>
          <w:color w:val="000000"/>
          <w:sz w:val="20"/>
          <w:szCs w:val="20"/>
        </w:rPr>
        <w:t xml:space="preserve"> </w:t>
      </w:r>
      <w:r w:rsidR="0055078E" w:rsidRPr="00463A63">
        <w:rPr>
          <w:rFonts w:ascii="Courier New" w:hAnsi="Courier New" w:cs="Courier New"/>
          <w:bCs/>
          <w:color w:val="000000"/>
          <w:sz w:val="20"/>
          <w:szCs w:val="20"/>
        </w:rPr>
        <w:t xml:space="preserve">presentano, come abbiamo descritto, limiti significativi </w:t>
      </w:r>
      <w:r w:rsidR="00314CAF" w:rsidRPr="00463A63">
        <w:rPr>
          <w:rFonts w:ascii="Courier New" w:hAnsi="Courier New" w:cs="Courier New"/>
          <w:bCs/>
          <w:color w:val="000000"/>
          <w:sz w:val="20"/>
          <w:szCs w:val="20"/>
        </w:rPr>
        <w:t xml:space="preserve">per quanto riguarda </w:t>
      </w:r>
      <w:r w:rsidR="0055078E" w:rsidRPr="00463A63">
        <w:rPr>
          <w:rFonts w:ascii="Courier New" w:hAnsi="Courier New" w:cs="Courier New"/>
          <w:bCs/>
          <w:color w:val="000000"/>
          <w:sz w:val="20"/>
          <w:szCs w:val="20"/>
        </w:rPr>
        <w:t xml:space="preserve">l’ampiezza dei </w:t>
      </w:r>
      <w:r w:rsidR="00314CAF" w:rsidRPr="00463A63">
        <w:rPr>
          <w:rFonts w:ascii="Courier New" w:hAnsi="Courier New" w:cs="Courier New"/>
          <w:bCs/>
          <w:color w:val="000000"/>
          <w:sz w:val="20"/>
          <w:szCs w:val="20"/>
        </w:rPr>
        <w:t xml:space="preserve">gruppi di pazienti studiati e </w:t>
      </w:r>
      <w:r w:rsidR="0055078E" w:rsidRPr="00463A63">
        <w:rPr>
          <w:rFonts w:ascii="Courier New" w:hAnsi="Courier New" w:cs="Courier New"/>
          <w:bCs/>
          <w:color w:val="000000"/>
          <w:sz w:val="20"/>
          <w:szCs w:val="20"/>
        </w:rPr>
        <w:t>i periodi di osservazione</w:t>
      </w:r>
      <w:r w:rsidR="00B01261" w:rsidRPr="00463A63">
        <w:rPr>
          <w:rFonts w:ascii="Courier New" w:hAnsi="Courier New" w:cs="Courier New"/>
          <w:bCs/>
          <w:color w:val="000000"/>
          <w:sz w:val="20"/>
          <w:szCs w:val="20"/>
        </w:rPr>
        <w:t>,</w:t>
      </w:r>
      <w:r w:rsidR="0055078E" w:rsidRPr="00463A63">
        <w:rPr>
          <w:rFonts w:ascii="Courier New" w:hAnsi="Courier New" w:cs="Courier New"/>
          <w:bCs/>
          <w:color w:val="000000"/>
          <w:sz w:val="20"/>
          <w:szCs w:val="20"/>
        </w:rPr>
        <w:t xml:space="preserve"> raramente superiori</w:t>
      </w:r>
      <w:r w:rsidR="00F81A9F" w:rsidRPr="00463A63">
        <w:rPr>
          <w:rFonts w:ascii="Courier New" w:hAnsi="Courier New" w:cs="Courier New"/>
          <w:bCs/>
          <w:color w:val="000000"/>
          <w:sz w:val="20"/>
          <w:szCs w:val="20"/>
        </w:rPr>
        <w:t xml:space="preserve"> ai </w:t>
      </w:r>
      <w:r w:rsidR="0055078E" w:rsidRPr="00463A63">
        <w:rPr>
          <w:rFonts w:ascii="Courier New" w:hAnsi="Courier New" w:cs="Courier New"/>
          <w:bCs/>
          <w:color w:val="000000"/>
          <w:sz w:val="20"/>
          <w:szCs w:val="20"/>
        </w:rPr>
        <w:t>12 mesi.</w:t>
      </w:r>
      <w:r w:rsidRPr="00463A63">
        <w:rPr>
          <w:rFonts w:ascii="Courier New" w:hAnsi="Courier New" w:cs="Courier New"/>
          <w:bCs/>
          <w:color w:val="000000"/>
          <w:sz w:val="20"/>
          <w:szCs w:val="20"/>
        </w:rPr>
        <w:t xml:space="preserve"> </w:t>
      </w:r>
    </w:p>
    <w:p w:rsidR="00EB0394" w:rsidRPr="00463A63" w:rsidRDefault="00EB0394" w:rsidP="006E01C8">
      <w:pPr>
        <w:autoSpaceDE w:val="0"/>
        <w:autoSpaceDN w:val="0"/>
        <w:adjustRightInd w:val="0"/>
        <w:spacing w:after="0" w:line="240" w:lineRule="auto"/>
        <w:contextualSpacing/>
        <w:jc w:val="both"/>
        <w:rPr>
          <w:rFonts w:ascii="Courier New" w:hAnsi="Courier New" w:cs="Courier New"/>
          <w:bCs/>
          <w:color w:val="000000"/>
          <w:sz w:val="20"/>
          <w:szCs w:val="20"/>
        </w:rPr>
      </w:pPr>
    </w:p>
    <w:p w:rsidR="00EA3227" w:rsidRPr="00463A63" w:rsidRDefault="00EA3227" w:rsidP="006E01C8">
      <w:pPr>
        <w:autoSpaceDE w:val="0"/>
        <w:autoSpaceDN w:val="0"/>
        <w:adjustRightInd w:val="0"/>
        <w:spacing w:after="0" w:line="240" w:lineRule="auto"/>
        <w:contextualSpacing/>
        <w:jc w:val="both"/>
        <w:rPr>
          <w:rFonts w:ascii="Courier New" w:hAnsi="Courier New" w:cs="Courier New"/>
          <w:bCs/>
          <w:color w:val="000000"/>
          <w:sz w:val="20"/>
          <w:szCs w:val="20"/>
        </w:rPr>
      </w:pPr>
      <w:proofErr w:type="spellStart"/>
      <w:r w:rsidRPr="00463A63">
        <w:rPr>
          <w:rFonts w:ascii="Courier New" w:hAnsi="Courier New" w:cs="Courier New"/>
          <w:bCs/>
          <w:color w:val="000000"/>
          <w:sz w:val="20"/>
          <w:szCs w:val="20"/>
        </w:rPr>
        <w:t>ìì</w:t>
      </w:r>
      <w:proofErr w:type="spellEnd"/>
      <w:r w:rsidRPr="00463A63">
        <w:rPr>
          <w:rFonts w:ascii="Courier New" w:hAnsi="Courier New" w:cs="Courier New"/>
          <w:bCs/>
          <w:color w:val="000000"/>
          <w:sz w:val="20"/>
          <w:szCs w:val="20"/>
        </w:rPr>
        <w:t xml:space="preserve">. Il numero dei </w:t>
      </w:r>
      <w:proofErr w:type="spellStart"/>
      <w:r w:rsidRPr="00463A63">
        <w:rPr>
          <w:rFonts w:ascii="Courier New" w:hAnsi="Courier New" w:cs="Courier New"/>
          <w:bCs/>
          <w:color w:val="000000"/>
          <w:sz w:val="20"/>
          <w:szCs w:val="20"/>
        </w:rPr>
        <w:t>drop-out</w:t>
      </w:r>
      <w:proofErr w:type="spellEnd"/>
      <w:r w:rsidRPr="00463A63">
        <w:rPr>
          <w:rFonts w:ascii="Courier New" w:hAnsi="Courier New" w:cs="Courier New"/>
          <w:bCs/>
          <w:color w:val="000000"/>
          <w:sz w:val="20"/>
          <w:szCs w:val="20"/>
        </w:rPr>
        <w:t xml:space="preserve"> è elevato e la </w:t>
      </w:r>
      <w:proofErr w:type="spellStart"/>
      <w:r w:rsidRPr="00463A63">
        <w:rPr>
          <w:rFonts w:ascii="Courier New" w:hAnsi="Courier New" w:cs="Courier New"/>
          <w:bCs/>
          <w:color w:val="000000"/>
          <w:sz w:val="20"/>
          <w:szCs w:val="20"/>
        </w:rPr>
        <w:t>compliance</w:t>
      </w:r>
      <w:proofErr w:type="spellEnd"/>
      <w:r w:rsidRPr="00463A63">
        <w:rPr>
          <w:rFonts w:ascii="Courier New" w:hAnsi="Courier New" w:cs="Courier New"/>
          <w:bCs/>
          <w:color w:val="000000"/>
          <w:sz w:val="20"/>
          <w:szCs w:val="20"/>
        </w:rPr>
        <w:t xml:space="preserve"> a lungo termine è scarsa</w:t>
      </w:r>
    </w:p>
    <w:p w:rsidR="00055587" w:rsidRPr="00463A63" w:rsidRDefault="00B01261" w:rsidP="006E01C8">
      <w:pPr>
        <w:autoSpaceDE w:val="0"/>
        <w:autoSpaceDN w:val="0"/>
        <w:adjustRightInd w:val="0"/>
        <w:contextualSpacing/>
        <w:jc w:val="both"/>
        <w:rPr>
          <w:rFonts w:ascii="Courier New" w:hAnsi="Courier New" w:cs="Courier New"/>
          <w:bCs/>
          <w:color w:val="000000"/>
          <w:sz w:val="20"/>
          <w:szCs w:val="20"/>
        </w:rPr>
      </w:pPr>
      <w:r w:rsidRPr="00463A63">
        <w:rPr>
          <w:rFonts w:ascii="Courier New" w:hAnsi="Courier New" w:cs="Courier New"/>
          <w:bCs/>
          <w:color w:val="000000"/>
          <w:sz w:val="20"/>
          <w:szCs w:val="20"/>
        </w:rPr>
        <w:t xml:space="preserve">I </w:t>
      </w:r>
      <w:r w:rsidR="0055078E" w:rsidRPr="00463A63">
        <w:rPr>
          <w:rFonts w:ascii="Courier New" w:hAnsi="Courier New" w:cs="Courier New"/>
          <w:bCs/>
          <w:color w:val="000000"/>
          <w:sz w:val="20"/>
          <w:szCs w:val="20"/>
        </w:rPr>
        <w:t>pazienti</w:t>
      </w:r>
      <w:r w:rsidR="00AB4274" w:rsidRPr="00463A63">
        <w:rPr>
          <w:rFonts w:ascii="Courier New" w:hAnsi="Courier New" w:cs="Courier New"/>
          <w:bCs/>
          <w:color w:val="000000"/>
          <w:sz w:val="20"/>
          <w:szCs w:val="20"/>
        </w:rPr>
        <w:t xml:space="preserve"> affetti da DCA,</w:t>
      </w:r>
      <w:r w:rsidRPr="00463A63">
        <w:rPr>
          <w:rFonts w:ascii="Courier New" w:hAnsi="Courier New" w:cs="Courier New"/>
          <w:bCs/>
          <w:color w:val="000000"/>
          <w:sz w:val="20"/>
          <w:szCs w:val="20"/>
        </w:rPr>
        <w:t xml:space="preserve"> </w:t>
      </w:r>
      <w:r w:rsidR="006B3293" w:rsidRPr="00463A63">
        <w:rPr>
          <w:rFonts w:ascii="Courier New" w:hAnsi="Courier New" w:cs="Courier New"/>
          <w:bCs/>
          <w:color w:val="000000"/>
          <w:sz w:val="20"/>
          <w:szCs w:val="20"/>
        </w:rPr>
        <w:t xml:space="preserve">in particolare </w:t>
      </w:r>
      <w:r w:rsidR="00AB4274" w:rsidRPr="00463A63">
        <w:rPr>
          <w:rFonts w:ascii="Courier New" w:hAnsi="Courier New" w:cs="Courier New"/>
          <w:bCs/>
          <w:color w:val="000000"/>
          <w:sz w:val="20"/>
          <w:szCs w:val="20"/>
        </w:rPr>
        <w:t>le pazienti anoressiche, spesso vivono</w:t>
      </w:r>
      <w:r w:rsidR="0055078E" w:rsidRPr="00463A63">
        <w:rPr>
          <w:rFonts w:ascii="Courier New" w:hAnsi="Courier New" w:cs="Courier New"/>
          <w:bCs/>
          <w:color w:val="000000"/>
          <w:sz w:val="20"/>
          <w:szCs w:val="20"/>
        </w:rPr>
        <w:t xml:space="preserve"> come </w:t>
      </w:r>
      <w:r w:rsidR="00314CAF" w:rsidRPr="00463A63">
        <w:rPr>
          <w:rFonts w:ascii="Courier New" w:hAnsi="Courier New" w:cs="Courier New"/>
          <w:bCs/>
          <w:color w:val="000000"/>
          <w:sz w:val="20"/>
          <w:szCs w:val="20"/>
        </w:rPr>
        <w:t>intrusivi, aggressivi e</w:t>
      </w:r>
      <w:r w:rsidR="006B3293" w:rsidRPr="00463A63">
        <w:rPr>
          <w:rFonts w:ascii="Courier New" w:hAnsi="Courier New" w:cs="Courier New"/>
          <w:bCs/>
          <w:color w:val="000000"/>
          <w:sz w:val="20"/>
          <w:szCs w:val="20"/>
        </w:rPr>
        <w:t xml:space="preserve"> incontrollabili</w:t>
      </w:r>
      <w:r w:rsidR="0055078E" w:rsidRPr="00463A63">
        <w:rPr>
          <w:rFonts w:ascii="Courier New" w:hAnsi="Courier New" w:cs="Courier New"/>
          <w:bCs/>
          <w:color w:val="000000"/>
          <w:sz w:val="20"/>
          <w:szCs w:val="20"/>
        </w:rPr>
        <w:t xml:space="preserve"> i trattamenti farmacologici</w:t>
      </w:r>
      <w:r w:rsidR="00314CAF" w:rsidRPr="00463A63">
        <w:rPr>
          <w:rFonts w:ascii="Courier New" w:hAnsi="Courier New" w:cs="Courier New"/>
          <w:bCs/>
          <w:color w:val="000000"/>
          <w:sz w:val="20"/>
          <w:szCs w:val="20"/>
        </w:rPr>
        <w:t xml:space="preserve">. I possibili effetti collaterali dei farmaci, in particolare l’aumento di peso, e le comorbidità organiche, spesso presenti in questi pazienti, riducono di molto la </w:t>
      </w:r>
      <w:proofErr w:type="spellStart"/>
      <w:r w:rsidR="00314CAF" w:rsidRPr="00463A63">
        <w:rPr>
          <w:rFonts w:ascii="Courier New" w:hAnsi="Courier New" w:cs="Courier New"/>
          <w:bCs/>
          <w:color w:val="000000"/>
          <w:sz w:val="20"/>
          <w:szCs w:val="20"/>
        </w:rPr>
        <w:t>compliance</w:t>
      </w:r>
      <w:proofErr w:type="spellEnd"/>
      <w:r w:rsidR="00314CAF" w:rsidRPr="00463A63">
        <w:rPr>
          <w:rFonts w:ascii="Courier New" w:hAnsi="Courier New" w:cs="Courier New"/>
          <w:bCs/>
          <w:color w:val="000000"/>
          <w:sz w:val="20"/>
          <w:szCs w:val="20"/>
        </w:rPr>
        <w:t xml:space="preserve"> a lungo termine al trattamento farmacologico. I</w:t>
      </w:r>
      <w:r w:rsidR="0055078E" w:rsidRPr="00463A63">
        <w:rPr>
          <w:rFonts w:ascii="Courier New" w:hAnsi="Courier New" w:cs="Courier New"/>
          <w:bCs/>
          <w:color w:val="000000"/>
          <w:sz w:val="20"/>
          <w:szCs w:val="20"/>
        </w:rPr>
        <w:t xml:space="preserve">l numero dei </w:t>
      </w:r>
      <w:proofErr w:type="spellStart"/>
      <w:r w:rsidR="0055078E" w:rsidRPr="00463A63">
        <w:rPr>
          <w:rFonts w:ascii="Courier New" w:hAnsi="Courier New" w:cs="Courier New"/>
          <w:bCs/>
          <w:color w:val="000000"/>
          <w:sz w:val="20"/>
          <w:szCs w:val="20"/>
        </w:rPr>
        <w:t>drop-out</w:t>
      </w:r>
      <w:proofErr w:type="spellEnd"/>
      <w:r w:rsidR="0055078E" w:rsidRPr="00463A63">
        <w:rPr>
          <w:rFonts w:ascii="Courier New" w:hAnsi="Courier New" w:cs="Courier New"/>
          <w:bCs/>
          <w:color w:val="000000"/>
          <w:sz w:val="20"/>
          <w:szCs w:val="20"/>
        </w:rPr>
        <w:t xml:space="preserve"> negli studi clinici</w:t>
      </w:r>
      <w:r w:rsidR="00314CAF" w:rsidRPr="00463A63">
        <w:rPr>
          <w:rFonts w:ascii="Courier New" w:hAnsi="Courier New" w:cs="Courier New"/>
          <w:bCs/>
          <w:color w:val="000000"/>
          <w:sz w:val="20"/>
          <w:szCs w:val="20"/>
        </w:rPr>
        <w:t>, pertanto,</w:t>
      </w:r>
      <w:r w:rsidR="0055078E" w:rsidRPr="00463A63">
        <w:rPr>
          <w:rFonts w:ascii="Courier New" w:hAnsi="Courier New" w:cs="Courier New"/>
          <w:bCs/>
          <w:color w:val="000000"/>
          <w:sz w:val="20"/>
          <w:szCs w:val="20"/>
        </w:rPr>
        <w:t xml:space="preserve"> è notevolmente </w:t>
      </w:r>
      <w:r w:rsidR="00314CAF" w:rsidRPr="00463A63">
        <w:rPr>
          <w:rFonts w:ascii="Courier New" w:hAnsi="Courier New" w:cs="Courier New"/>
          <w:bCs/>
          <w:color w:val="000000"/>
          <w:sz w:val="20"/>
          <w:szCs w:val="20"/>
        </w:rPr>
        <w:t xml:space="preserve">elevato. </w:t>
      </w:r>
    </w:p>
    <w:p w:rsidR="0059397E" w:rsidRPr="00463A63" w:rsidRDefault="0059397E" w:rsidP="006E01C8">
      <w:pPr>
        <w:autoSpaceDE w:val="0"/>
        <w:autoSpaceDN w:val="0"/>
        <w:adjustRightInd w:val="0"/>
        <w:spacing w:after="0" w:line="240" w:lineRule="auto"/>
        <w:contextualSpacing/>
        <w:jc w:val="both"/>
        <w:rPr>
          <w:rFonts w:ascii="Courier New" w:hAnsi="Courier New" w:cs="Courier New"/>
          <w:bCs/>
          <w:color w:val="000000"/>
          <w:sz w:val="20"/>
          <w:szCs w:val="20"/>
        </w:rPr>
      </w:pPr>
    </w:p>
    <w:p w:rsidR="00EC2E05" w:rsidRPr="00463A63" w:rsidRDefault="0055078E" w:rsidP="006E01C8">
      <w:pPr>
        <w:autoSpaceDE w:val="0"/>
        <w:autoSpaceDN w:val="0"/>
        <w:adjustRightInd w:val="0"/>
        <w:spacing w:after="0" w:line="240" w:lineRule="auto"/>
        <w:contextualSpacing/>
        <w:jc w:val="both"/>
        <w:rPr>
          <w:rFonts w:ascii="Courier New" w:hAnsi="Courier New" w:cs="Courier New"/>
          <w:bCs/>
          <w:color w:val="000000"/>
          <w:sz w:val="20"/>
          <w:szCs w:val="20"/>
        </w:rPr>
      </w:pPr>
      <w:proofErr w:type="spellStart"/>
      <w:r w:rsidRPr="00463A63">
        <w:rPr>
          <w:rFonts w:ascii="Courier New" w:hAnsi="Courier New" w:cs="Courier New"/>
          <w:bCs/>
          <w:color w:val="000000"/>
          <w:sz w:val="20"/>
          <w:szCs w:val="20"/>
        </w:rPr>
        <w:t>ìii</w:t>
      </w:r>
      <w:proofErr w:type="spellEnd"/>
      <w:r w:rsidR="00EA3227" w:rsidRPr="00463A63">
        <w:rPr>
          <w:rFonts w:ascii="Courier New" w:hAnsi="Courier New" w:cs="Courier New"/>
          <w:bCs/>
          <w:color w:val="000000"/>
          <w:sz w:val="20"/>
          <w:szCs w:val="20"/>
        </w:rPr>
        <w:t>.</w:t>
      </w:r>
      <w:r w:rsidR="007A5431" w:rsidRPr="00463A63">
        <w:rPr>
          <w:rFonts w:ascii="Courier New" w:hAnsi="Courier New" w:cs="Courier New"/>
          <w:bCs/>
          <w:color w:val="000000"/>
          <w:sz w:val="20"/>
          <w:szCs w:val="20"/>
        </w:rPr>
        <w:t xml:space="preserve"> </w:t>
      </w:r>
      <w:r w:rsidR="00EA3227" w:rsidRPr="00463A63">
        <w:rPr>
          <w:rFonts w:ascii="Courier New" w:hAnsi="Courier New" w:cs="Courier New"/>
          <w:bCs/>
          <w:color w:val="000000"/>
          <w:sz w:val="20"/>
          <w:szCs w:val="20"/>
        </w:rPr>
        <w:t>La posologia del farmaco non è sempre standardizzabile</w:t>
      </w:r>
      <w:r w:rsidR="00EC2E05" w:rsidRPr="00463A63">
        <w:rPr>
          <w:rFonts w:ascii="Courier New" w:hAnsi="Courier New" w:cs="Courier New"/>
          <w:bCs/>
          <w:color w:val="000000"/>
          <w:sz w:val="20"/>
          <w:szCs w:val="20"/>
        </w:rPr>
        <w:t>.</w:t>
      </w:r>
    </w:p>
    <w:p w:rsidR="00EA3227" w:rsidRPr="00463A63" w:rsidRDefault="007F5539" w:rsidP="006E01C8">
      <w:pPr>
        <w:autoSpaceDE w:val="0"/>
        <w:autoSpaceDN w:val="0"/>
        <w:adjustRightInd w:val="0"/>
        <w:spacing w:after="0" w:line="240" w:lineRule="auto"/>
        <w:contextualSpacing/>
        <w:jc w:val="both"/>
        <w:rPr>
          <w:rFonts w:ascii="Courier New" w:hAnsi="Courier New" w:cs="Courier New"/>
          <w:bCs/>
          <w:color w:val="000000"/>
          <w:sz w:val="20"/>
          <w:szCs w:val="20"/>
        </w:rPr>
      </w:pPr>
      <w:r>
        <w:rPr>
          <w:rFonts w:ascii="Courier New" w:hAnsi="Courier New" w:cs="Courier New"/>
          <w:bCs/>
          <w:color w:val="000000"/>
          <w:sz w:val="20"/>
          <w:szCs w:val="20"/>
        </w:rPr>
        <w:t xml:space="preserve">Un’ulteriore </w:t>
      </w:r>
      <w:r w:rsidR="00EC2E05" w:rsidRPr="00463A63">
        <w:rPr>
          <w:rFonts w:ascii="Courier New" w:hAnsi="Courier New" w:cs="Courier New"/>
          <w:bCs/>
          <w:color w:val="000000"/>
          <w:sz w:val="20"/>
          <w:szCs w:val="20"/>
        </w:rPr>
        <w:t xml:space="preserve">criticità è </w:t>
      </w:r>
      <w:r w:rsidR="00314CAF" w:rsidRPr="00463A63">
        <w:rPr>
          <w:rFonts w:ascii="Courier New" w:hAnsi="Courier New" w:cs="Courier New"/>
          <w:bCs/>
          <w:color w:val="000000"/>
          <w:sz w:val="20"/>
          <w:szCs w:val="20"/>
        </w:rPr>
        <w:t>rappresentata</w:t>
      </w:r>
      <w:r w:rsidR="00EC2E05" w:rsidRPr="00463A63">
        <w:rPr>
          <w:rFonts w:ascii="Courier New" w:hAnsi="Courier New" w:cs="Courier New"/>
          <w:bCs/>
          <w:color w:val="000000"/>
          <w:sz w:val="20"/>
          <w:szCs w:val="20"/>
        </w:rPr>
        <w:t xml:space="preserve"> dalla mancanza di una chiara standardizzazione della</w:t>
      </w:r>
      <w:r w:rsidR="00314CAF" w:rsidRPr="00463A63">
        <w:rPr>
          <w:rFonts w:ascii="Courier New" w:hAnsi="Courier New" w:cs="Courier New"/>
          <w:bCs/>
          <w:color w:val="000000"/>
          <w:sz w:val="20"/>
          <w:szCs w:val="20"/>
        </w:rPr>
        <w:t xml:space="preserve"> posologia; nelle gran parte degli</w:t>
      </w:r>
      <w:r w:rsidR="00EC2E05" w:rsidRPr="00463A63">
        <w:rPr>
          <w:rFonts w:ascii="Courier New" w:hAnsi="Courier New" w:cs="Courier New"/>
          <w:bCs/>
          <w:color w:val="000000"/>
          <w:sz w:val="20"/>
          <w:szCs w:val="20"/>
        </w:rPr>
        <w:t xml:space="preserve"> RCT pre</w:t>
      </w:r>
      <w:r w:rsidR="00314CAF" w:rsidRPr="00463A63">
        <w:rPr>
          <w:rFonts w:ascii="Courier New" w:hAnsi="Courier New" w:cs="Courier New"/>
          <w:bCs/>
          <w:color w:val="000000"/>
          <w:sz w:val="20"/>
          <w:szCs w:val="20"/>
        </w:rPr>
        <w:t>senti in letteratura esiste un’</w:t>
      </w:r>
      <w:r w:rsidR="00EC2E05" w:rsidRPr="00463A63">
        <w:rPr>
          <w:rFonts w:ascii="Courier New" w:hAnsi="Courier New" w:cs="Courier New"/>
          <w:bCs/>
          <w:color w:val="000000"/>
          <w:sz w:val="20"/>
          <w:szCs w:val="20"/>
        </w:rPr>
        <w:t xml:space="preserve">ampia variabilità </w:t>
      </w:r>
      <w:proofErr w:type="spellStart"/>
      <w:r w:rsidR="00EC2E05" w:rsidRPr="00463A63">
        <w:rPr>
          <w:rFonts w:ascii="Courier New" w:hAnsi="Courier New" w:cs="Courier New"/>
          <w:bCs/>
          <w:color w:val="000000"/>
          <w:sz w:val="20"/>
          <w:szCs w:val="20"/>
        </w:rPr>
        <w:t>posologica</w:t>
      </w:r>
      <w:proofErr w:type="spellEnd"/>
      <w:r w:rsidR="00EC2E05" w:rsidRPr="00463A63">
        <w:rPr>
          <w:rFonts w:ascii="Courier New" w:hAnsi="Courier New" w:cs="Courier New"/>
          <w:bCs/>
          <w:color w:val="000000"/>
          <w:sz w:val="20"/>
          <w:szCs w:val="20"/>
        </w:rPr>
        <w:t xml:space="preserve"> nell’ambito della stessa patologia. Questa evidenza è legata anche alla particolare fragilità dei singoli pazienti in relazione alle condizioni di malnutrizione che p</w:t>
      </w:r>
      <w:r w:rsidR="00314CAF" w:rsidRPr="00463A63">
        <w:rPr>
          <w:rFonts w:ascii="Courier New" w:hAnsi="Courier New" w:cs="Courier New"/>
          <w:bCs/>
          <w:color w:val="000000"/>
          <w:sz w:val="20"/>
          <w:szCs w:val="20"/>
        </w:rPr>
        <w:t>ossono determinare alterazioni sia della farmacocinetica che de</w:t>
      </w:r>
      <w:r w:rsidR="00EC2E05" w:rsidRPr="00463A63">
        <w:rPr>
          <w:rFonts w:ascii="Courier New" w:hAnsi="Courier New" w:cs="Courier New"/>
          <w:bCs/>
          <w:color w:val="000000"/>
          <w:sz w:val="20"/>
          <w:szCs w:val="20"/>
        </w:rPr>
        <w:t>lla farmacodinamica delle molecole usate, esponendo</w:t>
      </w:r>
      <w:r w:rsidR="00314CAF" w:rsidRPr="00463A63">
        <w:rPr>
          <w:rFonts w:ascii="Courier New" w:hAnsi="Courier New" w:cs="Courier New"/>
          <w:bCs/>
          <w:color w:val="000000"/>
          <w:sz w:val="20"/>
          <w:szCs w:val="20"/>
        </w:rPr>
        <w:t>li</w:t>
      </w:r>
      <w:r w:rsidR="00EC2E05" w:rsidRPr="00463A63">
        <w:rPr>
          <w:rFonts w:ascii="Courier New" w:hAnsi="Courier New" w:cs="Courier New"/>
          <w:bCs/>
          <w:color w:val="000000"/>
          <w:sz w:val="20"/>
          <w:szCs w:val="20"/>
        </w:rPr>
        <w:t xml:space="preserve"> maggiormente a possibili eventi avversi</w:t>
      </w:r>
      <w:r w:rsidR="00621D83" w:rsidRPr="00463A63">
        <w:rPr>
          <w:rFonts w:ascii="Courier New" w:hAnsi="Courier New" w:cs="Courier New"/>
          <w:bCs/>
          <w:color w:val="000000"/>
          <w:sz w:val="20"/>
          <w:szCs w:val="20"/>
        </w:rPr>
        <w:t xml:space="preserve"> (</w:t>
      </w:r>
      <w:proofErr w:type="spellStart"/>
      <w:r w:rsidR="00621D83" w:rsidRPr="00C4714F">
        <w:rPr>
          <w:rFonts w:ascii="Courier New" w:hAnsi="Courier New" w:cs="Courier New"/>
          <w:bCs/>
          <w:color w:val="000000"/>
          <w:sz w:val="20"/>
          <w:szCs w:val="20"/>
        </w:rPr>
        <w:t>Hay</w:t>
      </w:r>
      <w:proofErr w:type="spellEnd"/>
      <w:r w:rsidR="00621D83" w:rsidRPr="00C4714F">
        <w:rPr>
          <w:rFonts w:ascii="Courier New" w:hAnsi="Courier New" w:cs="Courier New"/>
          <w:bCs/>
          <w:color w:val="000000"/>
          <w:sz w:val="20"/>
          <w:szCs w:val="20"/>
        </w:rPr>
        <w:t xml:space="preserve"> 2011</w:t>
      </w:r>
      <w:r w:rsidR="00621D83" w:rsidRPr="00463A63">
        <w:rPr>
          <w:rFonts w:ascii="Courier New" w:hAnsi="Courier New" w:cs="Courier New"/>
          <w:bCs/>
          <w:color w:val="000000"/>
          <w:sz w:val="20"/>
          <w:szCs w:val="20"/>
        </w:rPr>
        <w:t>).</w:t>
      </w:r>
      <w:r w:rsidR="00EA3227" w:rsidRPr="00463A63">
        <w:rPr>
          <w:rFonts w:ascii="Courier New" w:hAnsi="Courier New" w:cs="Courier New"/>
          <w:bCs/>
          <w:color w:val="000000"/>
          <w:sz w:val="20"/>
          <w:szCs w:val="20"/>
        </w:rPr>
        <w:t xml:space="preserve"> </w:t>
      </w:r>
    </w:p>
    <w:p w:rsidR="00EC2E05" w:rsidRPr="00463A63" w:rsidRDefault="00EC2E05" w:rsidP="006E01C8">
      <w:pPr>
        <w:autoSpaceDE w:val="0"/>
        <w:autoSpaceDN w:val="0"/>
        <w:adjustRightInd w:val="0"/>
        <w:spacing w:after="0" w:line="240" w:lineRule="auto"/>
        <w:contextualSpacing/>
        <w:jc w:val="both"/>
        <w:rPr>
          <w:rFonts w:ascii="Courier New" w:hAnsi="Courier New" w:cs="Courier New"/>
          <w:b/>
          <w:bCs/>
          <w:color w:val="000000"/>
          <w:sz w:val="20"/>
          <w:szCs w:val="20"/>
        </w:rPr>
      </w:pPr>
    </w:p>
    <w:p w:rsidR="002F5F84" w:rsidRDefault="002F5F84" w:rsidP="006E01C8">
      <w:pPr>
        <w:autoSpaceDE w:val="0"/>
        <w:autoSpaceDN w:val="0"/>
        <w:adjustRightInd w:val="0"/>
        <w:spacing w:after="0" w:line="240" w:lineRule="auto"/>
        <w:contextualSpacing/>
        <w:jc w:val="both"/>
        <w:rPr>
          <w:rFonts w:ascii="Courier New" w:hAnsi="Courier New" w:cs="Courier New"/>
          <w:bCs/>
          <w:color w:val="000000"/>
          <w:sz w:val="20"/>
          <w:szCs w:val="20"/>
        </w:rPr>
      </w:pPr>
    </w:p>
    <w:p w:rsidR="00055587" w:rsidRDefault="00E8539A" w:rsidP="006E01C8">
      <w:pPr>
        <w:autoSpaceDE w:val="0"/>
        <w:autoSpaceDN w:val="0"/>
        <w:adjustRightInd w:val="0"/>
        <w:spacing w:after="0" w:line="240" w:lineRule="auto"/>
        <w:contextualSpacing/>
        <w:jc w:val="both"/>
        <w:rPr>
          <w:rFonts w:ascii="Courier New" w:hAnsi="Courier New" w:cs="Courier New"/>
          <w:bCs/>
          <w:color w:val="000000"/>
          <w:sz w:val="20"/>
          <w:szCs w:val="20"/>
        </w:rPr>
      </w:pPr>
      <w:r w:rsidRPr="00463A63">
        <w:rPr>
          <w:rFonts w:ascii="Courier New" w:hAnsi="Courier New" w:cs="Courier New"/>
          <w:bCs/>
          <w:color w:val="000000"/>
          <w:sz w:val="20"/>
          <w:szCs w:val="20"/>
        </w:rPr>
        <w:t>e</w:t>
      </w:r>
      <w:r w:rsidR="00055587" w:rsidRPr="00463A63">
        <w:rPr>
          <w:rFonts w:ascii="Courier New" w:hAnsi="Courier New" w:cs="Courier New"/>
          <w:bCs/>
          <w:color w:val="000000"/>
          <w:sz w:val="20"/>
          <w:szCs w:val="20"/>
        </w:rPr>
        <w:t>. Raccomandazioni</w:t>
      </w:r>
    </w:p>
    <w:p w:rsidR="002F5F84" w:rsidRPr="00463A63" w:rsidRDefault="002F5F84" w:rsidP="006E01C8">
      <w:pPr>
        <w:autoSpaceDE w:val="0"/>
        <w:autoSpaceDN w:val="0"/>
        <w:adjustRightInd w:val="0"/>
        <w:spacing w:after="0" w:line="240" w:lineRule="auto"/>
        <w:contextualSpacing/>
        <w:jc w:val="both"/>
        <w:rPr>
          <w:rFonts w:ascii="Courier New" w:hAnsi="Courier New" w:cs="Courier New"/>
          <w:bCs/>
          <w:color w:val="000000"/>
          <w:sz w:val="20"/>
          <w:szCs w:val="20"/>
        </w:rPr>
      </w:pPr>
    </w:p>
    <w:p w:rsidR="00055587" w:rsidRPr="00463A63" w:rsidRDefault="00055587" w:rsidP="006E01C8">
      <w:pPr>
        <w:autoSpaceDE w:val="0"/>
        <w:autoSpaceDN w:val="0"/>
        <w:adjustRightInd w:val="0"/>
        <w:spacing w:after="0" w:line="240" w:lineRule="auto"/>
        <w:contextualSpacing/>
        <w:jc w:val="both"/>
        <w:rPr>
          <w:rFonts w:eastAsia="+mj-ea"/>
          <w:color w:val="003472"/>
          <w:sz w:val="20"/>
          <w:szCs w:val="20"/>
        </w:rPr>
      </w:pPr>
      <w:r w:rsidRPr="00463A63">
        <w:rPr>
          <w:rFonts w:ascii="Courier New" w:hAnsi="Courier New" w:cs="Courier New"/>
          <w:color w:val="000000"/>
          <w:sz w:val="20"/>
          <w:szCs w:val="20"/>
        </w:rPr>
        <w:t>i. Per la pratica clinica</w:t>
      </w:r>
      <w:r w:rsidRPr="00463A63">
        <w:rPr>
          <w:rFonts w:eastAsia="+mj-ea"/>
          <w:color w:val="003472"/>
          <w:sz w:val="20"/>
          <w:szCs w:val="20"/>
        </w:rPr>
        <w:t xml:space="preserve"> </w:t>
      </w:r>
    </w:p>
    <w:p w:rsidR="00055587" w:rsidRPr="00463A63" w:rsidRDefault="007F5539" w:rsidP="007F5539">
      <w:pPr>
        <w:autoSpaceDE w:val="0"/>
        <w:autoSpaceDN w:val="0"/>
        <w:adjustRightInd w:val="0"/>
        <w:spacing w:after="0" w:line="240" w:lineRule="auto"/>
        <w:contextualSpacing/>
        <w:jc w:val="both"/>
        <w:rPr>
          <w:rFonts w:ascii="Courier New" w:hAnsi="Courier New" w:cs="Courier New"/>
          <w:color w:val="000000"/>
          <w:sz w:val="20"/>
          <w:szCs w:val="20"/>
        </w:rPr>
      </w:pPr>
      <w:r>
        <w:rPr>
          <w:rFonts w:ascii="Courier New" w:hAnsi="Courier New" w:cs="Courier New"/>
          <w:color w:val="000000"/>
          <w:sz w:val="20"/>
          <w:szCs w:val="20"/>
        </w:rPr>
        <w:t xml:space="preserve">I farmaci hanno </w:t>
      </w:r>
      <w:r w:rsidR="00055587" w:rsidRPr="00463A63">
        <w:rPr>
          <w:rFonts w:ascii="Courier New" w:hAnsi="Courier New" w:cs="Courier New"/>
          <w:color w:val="000000"/>
          <w:sz w:val="20"/>
          <w:szCs w:val="20"/>
        </w:rPr>
        <w:t>un ruolo ancora limitato</w:t>
      </w:r>
      <w:r>
        <w:rPr>
          <w:rFonts w:ascii="Courier New" w:hAnsi="Courier New" w:cs="Courier New"/>
          <w:color w:val="000000"/>
          <w:sz w:val="20"/>
          <w:szCs w:val="20"/>
        </w:rPr>
        <w:t>,</w:t>
      </w:r>
      <w:r w:rsidR="00055587" w:rsidRPr="00463A63">
        <w:rPr>
          <w:rFonts w:ascii="Courier New" w:hAnsi="Courier New" w:cs="Courier New"/>
          <w:color w:val="000000"/>
          <w:sz w:val="20"/>
          <w:szCs w:val="20"/>
        </w:rPr>
        <w:t xml:space="preserve"> </w:t>
      </w:r>
      <w:r w:rsidR="00055587" w:rsidRPr="00463A63">
        <w:rPr>
          <w:rFonts w:ascii="Courier New" w:hAnsi="Courier New" w:cs="Courier New"/>
          <w:iCs/>
          <w:color w:val="000000"/>
          <w:sz w:val="20"/>
          <w:szCs w:val="20"/>
        </w:rPr>
        <w:t>non decisivo né sufficiente</w:t>
      </w:r>
      <w:r>
        <w:rPr>
          <w:rFonts w:ascii="Courier New" w:hAnsi="Courier New" w:cs="Courier New"/>
          <w:iCs/>
          <w:color w:val="000000"/>
          <w:sz w:val="20"/>
          <w:szCs w:val="20"/>
        </w:rPr>
        <w:t>,</w:t>
      </w:r>
      <w:r w:rsidR="00314CAF" w:rsidRPr="00463A63">
        <w:rPr>
          <w:rFonts w:ascii="Courier New" w:hAnsi="Courier New" w:cs="Courier New"/>
          <w:iCs/>
          <w:color w:val="000000"/>
          <w:sz w:val="20"/>
          <w:szCs w:val="20"/>
        </w:rPr>
        <w:t xml:space="preserve"> nel trattamento dei DCA</w:t>
      </w:r>
      <w:r w:rsidR="00055587" w:rsidRPr="00463A63">
        <w:rPr>
          <w:rFonts w:ascii="Courier New" w:hAnsi="Courier New" w:cs="Courier New"/>
          <w:iCs/>
          <w:color w:val="000000"/>
          <w:sz w:val="20"/>
          <w:szCs w:val="20"/>
        </w:rPr>
        <w:t>.</w:t>
      </w:r>
      <w:r w:rsidR="00E8539A" w:rsidRPr="00463A63">
        <w:rPr>
          <w:rFonts w:ascii="Courier New" w:hAnsi="Courier New" w:cs="Courier New"/>
          <w:color w:val="000000"/>
          <w:sz w:val="20"/>
          <w:szCs w:val="20"/>
        </w:rPr>
        <w:t xml:space="preserve"> </w:t>
      </w:r>
      <w:r w:rsidR="00055587" w:rsidRPr="00463A63">
        <w:rPr>
          <w:rFonts w:ascii="Courier New" w:hAnsi="Courier New" w:cs="Courier New"/>
          <w:color w:val="000000"/>
          <w:sz w:val="20"/>
          <w:szCs w:val="20"/>
        </w:rPr>
        <w:t xml:space="preserve">Sono però degli </w:t>
      </w:r>
      <w:r w:rsidR="00055587" w:rsidRPr="00463A63">
        <w:rPr>
          <w:rFonts w:ascii="Courier New" w:hAnsi="Courier New" w:cs="Courier New"/>
          <w:iCs/>
          <w:color w:val="000000"/>
          <w:sz w:val="20"/>
          <w:szCs w:val="20"/>
        </w:rPr>
        <w:t>aiuti preziosi</w:t>
      </w:r>
      <w:r w:rsidR="00055587" w:rsidRPr="00463A63">
        <w:rPr>
          <w:rFonts w:ascii="Courier New" w:hAnsi="Courier New" w:cs="Courier New"/>
          <w:color w:val="000000"/>
          <w:sz w:val="20"/>
          <w:szCs w:val="20"/>
        </w:rPr>
        <w:t xml:space="preserve"> e molti studi han</w:t>
      </w:r>
      <w:r w:rsidR="00E8539A" w:rsidRPr="00463A63">
        <w:rPr>
          <w:rFonts w:ascii="Courier New" w:hAnsi="Courier New" w:cs="Courier New"/>
          <w:color w:val="000000"/>
          <w:sz w:val="20"/>
          <w:szCs w:val="20"/>
        </w:rPr>
        <w:t xml:space="preserve">no dimostrato </w:t>
      </w:r>
      <w:r w:rsidR="00314CAF" w:rsidRPr="00463A63">
        <w:rPr>
          <w:rFonts w:ascii="Courier New" w:hAnsi="Courier New" w:cs="Courier New"/>
          <w:color w:val="000000"/>
          <w:sz w:val="20"/>
          <w:szCs w:val="20"/>
        </w:rPr>
        <w:t>una</w:t>
      </w:r>
      <w:r w:rsidR="00E8539A" w:rsidRPr="00463A63">
        <w:rPr>
          <w:rFonts w:ascii="Courier New" w:hAnsi="Courier New" w:cs="Courier New"/>
          <w:color w:val="000000"/>
          <w:sz w:val="20"/>
          <w:szCs w:val="20"/>
        </w:rPr>
        <w:t xml:space="preserve"> loro utilità. Nel trattamento</w:t>
      </w:r>
      <w:r w:rsidR="00055587" w:rsidRPr="00463A63">
        <w:rPr>
          <w:rFonts w:ascii="Courier New" w:hAnsi="Courier New" w:cs="Courier New"/>
          <w:color w:val="000000"/>
          <w:sz w:val="20"/>
          <w:szCs w:val="20"/>
        </w:rPr>
        <w:t xml:space="preserve"> dei DCA è necessario, come in altri campi della psichiat</w:t>
      </w:r>
      <w:r w:rsidR="00314CAF" w:rsidRPr="00463A63">
        <w:rPr>
          <w:rFonts w:ascii="Courier New" w:hAnsi="Courier New" w:cs="Courier New"/>
          <w:color w:val="000000"/>
          <w:sz w:val="20"/>
          <w:szCs w:val="20"/>
        </w:rPr>
        <w:t>ria, associare, caso per caso, la</w:t>
      </w:r>
      <w:r w:rsidR="00055587" w:rsidRPr="00463A63">
        <w:rPr>
          <w:rFonts w:ascii="Courier New" w:hAnsi="Courier New" w:cs="Courier New"/>
          <w:color w:val="000000"/>
          <w:sz w:val="20"/>
          <w:szCs w:val="20"/>
        </w:rPr>
        <w:t xml:space="preserve"> migliore terapia farmacologica con il trattamento psicoterapeutico più appropriato, disegnando di volta in volta, la strategia d’intervento in funzione del tipo di patologia </w:t>
      </w:r>
      <w:r w:rsidR="00055587" w:rsidRPr="00463A63">
        <w:rPr>
          <w:rFonts w:ascii="Courier New" w:hAnsi="Courier New" w:cs="Courier New"/>
          <w:iCs/>
          <w:color w:val="000000"/>
          <w:sz w:val="20"/>
          <w:szCs w:val="20"/>
        </w:rPr>
        <w:lastRenderedPageBreak/>
        <w:t>(indicatori diagnostici)</w:t>
      </w:r>
      <w:r w:rsidR="00055587" w:rsidRPr="00463A63">
        <w:rPr>
          <w:rFonts w:ascii="Courier New" w:hAnsi="Courier New" w:cs="Courier New"/>
          <w:color w:val="000000"/>
          <w:sz w:val="20"/>
          <w:szCs w:val="20"/>
        </w:rPr>
        <w:t xml:space="preserve"> e delle caratteristiche individuali del paziente </w:t>
      </w:r>
      <w:r w:rsidR="00055587" w:rsidRPr="00463A63">
        <w:rPr>
          <w:rFonts w:ascii="Courier New" w:hAnsi="Courier New" w:cs="Courier New"/>
          <w:iCs/>
          <w:color w:val="000000"/>
          <w:sz w:val="20"/>
          <w:szCs w:val="20"/>
        </w:rPr>
        <w:t>(indicatori clinici)</w:t>
      </w:r>
      <w:r w:rsidR="00621D83" w:rsidRPr="00463A63">
        <w:rPr>
          <w:rFonts w:ascii="Courier New" w:hAnsi="Courier New" w:cs="Courier New"/>
          <w:iCs/>
          <w:color w:val="000000"/>
          <w:sz w:val="20"/>
          <w:szCs w:val="20"/>
        </w:rPr>
        <w:t>(</w:t>
      </w:r>
      <w:proofErr w:type="spellStart"/>
      <w:r w:rsidR="00621D83" w:rsidRPr="00463A63">
        <w:rPr>
          <w:rFonts w:ascii="Courier New" w:hAnsi="Courier New" w:cs="Courier New"/>
          <w:iCs/>
          <w:color w:val="000000"/>
          <w:sz w:val="20"/>
          <w:szCs w:val="20"/>
        </w:rPr>
        <w:t>Cuzzolaro</w:t>
      </w:r>
      <w:proofErr w:type="spellEnd"/>
      <w:r w:rsidR="00621D83" w:rsidRPr="00463A63">
        <w:rPr>
          <w:rFonts w:ascii="Courier New" w:hAnsi="Courier New" w:cs="Courier New"/>
          <w:iCs/>
          <w:color w:val="000000"/>
          <w:sz w:val="20"/>
          <w:szCs w:val="20"/>
        </w:rPr>
        <w:t xml:space="preserve"> 2003)</w:t>
      </w:r>
      <w:r w:rsidR="00055587" w:rsidRPr="00463A63">
        <w:rPr>
          <w:rFonts w:ascii="Courier New" w:hAnsi="Courier New" w:cs="Courier New"/>
          <w:iCs/>
          <w:color w:val="000000"/>
          <w:sz w:val="20"/>
          <w:szCs w:val="20"/>
        </w:rPr>
        <w:t>.</w:t>
      </w:r>
    </w:p>
    <w:p w:rsidR="00055587" w:rsidRPr="00463A63" w:rsidRDefault="00055587" w:rsidP="007F5539">
      <w:pPr>
        <w:autoSpaceDE w:val="0"/>
        <w:autoSpaceDN w:val="0"/>
        <w:adjustRightInd w:val="0"/>
        <w:spacing w:after="0" w:line="240" w:lineRule="auto"/>
        <w:contextualSpacing/>
        <w:jc w:val="both"/>
        <w:rPr>
          <w:rFonts w:ascii="Courier New" w:hAnsi="Courier New" w:cs="Courier New"/>
          <w:color w:val="000000"/>
          <w:sz w:val="20"/>
          <w:szCs w:val="20"/>
        </w:rPr>
      </w:pPr>
    </w:p>
    <w:p w:rsidR="00055587" w:rsidRPr="00463A63" w:rsidRDefault="00055587" w:rsidP="007F5539">
      <w:pPr>
        <w:autoSpaceDE w:val="0"/>
        <w:autoSpaceDN w:val="0"/>
        <w:adjustRightInd w:val="0"/>
        <w:spacing w:after="0" w:line="240" w:lineRule="auto"/>
        <w:contextualSpacing/>
        <w:jc w:val="both"/>
        <w:rPr>
          <w:rFonts w:ascii="Courier New" w:hAnsi="Courier New" w:cs="Courier New"/>
          <w:color w:val="000000"/>
          <w:sz w:val="20"/>
          <w:szCs w:val="20"/>
        </w:rPr>
      </w:pPr>
      <w:proofErr w:type="spellStart"/>
      <w:r w:rsidRPr="00463A63">
        <w:rPr>
          <w:rFonts w:ascii="Courier New" w:hAnsi="Courier New" w:cs="Courier New"/>
          <w:color w:val="000000"/>
          <w:sz w:val="20"/>
          <w:szCs w:val="20"/>
        </w:rPr>
        <w:t>ii</w:t>
      </w:r>
      <w:proofErr w:type="spellEnd"/>
      <w:r w:rsidRPr="00463A63">
        <w:rPr>
          <w:rFonts w:ascii="Courier New" w:hAnsi="Courier New" w:cs="Courier New"/>
          <w:color w:val="000000"/>
          <w:sz w:val="20"/>
          <w:szCs w:val="20"/>
        </w:rPr>
        <w:t>. Per la ricerca</w:t>
      </w:r>
    </w:p>
    <w:p w:rsidR="005B5D12" w:rsidRDefault="00281F3F" w:rsidP="007F5539">
      <w:pPr>
        <w:jc w:val="both"/>
        <w:rPr>
          <w:rFonts w:ascii="Courier New" w:hAnsi="Courier New" w:cs="Courier New"/>
          <w:color w:val="000000"/>
          <w:sz w:val="20"/>
          <w:szCs w:val="20"/>
        </w:rPr>
      </w:pPr>
      <w:r w:rsidRPr="00463A63">
        <w:rPr>
          <w:rFonts w:ascii="Courier New" w:hAnsi="Courier New" w:cs="Courier New"/>
          <w:color w:val="000000"/>
          <w:sz w:val="20"/>
          <w:szCs w:val="20"/>
        </w:rPr>
        <w:t xml:space="preserve">Significativi progressi sono stati compiuti nelle ultime decadi nella ricerca </w:t>
      </w:r>
      <w:r w:rsidR="00314CAF" w:rsidRPr="00463A63">
        <w:rPr>
          <w:rFonts w:ascii="Courier New" w:hAnsi="Courier New" w:cs="Courier New"/>
          <w:color w:val="000000"/>
          <w:sz w:val="20"/>
          <w:szCs w:val="20"/>
        </w:rPr>
        <w:t xml:space="preserve">riguardante la terapia </w:t>
      </w:r>
      <w:r w:rsidRPr="00463A63">
        <w:rPr>
          <w:rFonts w:ascii="Courier New" w:hAnsi="Courier New" w:cs="Courier New"/>
          <w:color w:val="000000"/>
          <w:sz w:val="20"/>
          <w:szCs w:val="20"/>
        </w:rPr>
        <w:t>farmac</w:t>
      </w:r>
      <w:r w:rsidR="00AB4274" w:rsidRPr="00463A63">
        <w:rPr>
          <w:rFonts w:ascii="Courier New" w:hAnsi="Courier New" w:cs="Courier New"/>
          <w:color w:val="000000"/>
          <w:sz w:val="20"/>
          <w:szCs w:val="20"/>
        </w:rPr>
        <w:t xml:space="preserve">ologica </w:t>
      </w:r>
      <w:r w:rsidR="00314CAF" w:rsidRPr="00463A63">
        <w:rPr>
          <w:rFonts w:ascii="Courier New" w:hAnsi="Courier New" w:cs="Courier New"/>
          <w:color w:val="000000"/>
          <w:sz w:val="20"/>
          <w:szCs w:val="20"/>
        </w:rPr>
        <w:t>all’interno del</w:t>
      </w:r>
      <w:r w:rsidR="00AB4274" w:rsidRPr="00463A63">
        <w:rPr>
          <w:rFonts w:ascii="Courier New" w:hAnsi="Courier New" w:cs="Courier New"/>
          <w:color w:val="000000"/>
          <w:sz w:val="20"/>
          <w:szCs w:val="20"/>
        </w:rPr>
        <w:t xml:space="preserve"> trattamento dei DCA</w:t>
      </w:r>
      <w:r w:rsidR="00314CAF" w:rsidRPr="00463A63">
        <w:rPr>
          <w:rFonts w:ascii="Courier New" w:hAnsi="Courier New" w:cs="Courier New"/>
          <w:color w:val="000000"/>
          <w:sz w:val="20"/>
          <w:szCs w:val="20"/>
        </w:rPr>
        <w:t>. Al momento sono,</w:t>
      </w:r>
      <w:r w:rsidRPr="00463A63">
        <w:rPr>
          <w:rFonts w:ascii="Courier New" w:hAnsi="Courier New" w:cs="Courier New"/>
          <w:color w:val="000000"/>
          <w:sz w:val="20"/>
          <w:szCs w:val="20"/>
        </w:rPr>
        <w:t xml:space="preserve"> </w:t>
      </w:r>
      <w:r w:rsidR="00314CAF" w:rsidRPr="00463A63">
        <w:rPr>
          <w:rFonts w:ascii="Courier New" w:hAnsi="Courier New" w:cs="Courier New"/>
          <w:color w:val="000000"/>
          <w:sz w:val="20"/>
          <w:szCs w:val="20"/>
        </w:rPr>
        <w:t>però,</w:t>
      </w:r>
      <w:r w:rsidRPr="00463A63">
        <w:rPr>
          <w:rFonts w:ascii="Courier New" w:hAnsi="Courier New" w:cs="Courier New"/>
          <w:color w:val="000000"/>
          <w:sz w:val="20"/>
          <w:szCs w:val="20"/>
        </w:rPr>
        <w:t xml:space="preserve"> necessari miglioramenti metodologici che includano </w:t>
      </w:r>
      <w:r w:rsidR="0059397E" w:rsidRPr="00463A63">
        <w:rPr>
          <w:rFonts w:ascii="Courier New" w:hAnsi="Courier New" w:cs="Courier New"/>
          <w:color w:val="000000"/>
          <w:sz w:val="20"/>
          <w:szCs w:val="20"/>
        </w:rPr>
        <w:t xml:space="preserve">tra gli </w:t>
      </w:r>
      <w:proofErr w:type="spellStart"/>
      <w:r w:rsidR="0059397E" w:rsidRPr="00463A63">
        <w:rPr>
          <w:rFonts w:ascii="Courier New" w:hAnsi="Courier New" w:cs="Courier New"/>
          <w:color w:val="000000"/>
          <w:sz w:val="20"/>
          <w:szCs w:val="20"/>
        </w:rPr>
        <w:t>outcome</w:t>
      </w:r>
      <w:proofErr w:type="spellEnd"/>
      <w:r w:rsidR="0059397E" w:rsidRPr="00463A63">
        <w:rPr>
          <w:rFonts w:ascii="Courier New" w:hAnsi="Courier New" w:cs="Courier New"/>
          <w:color w:val="000000"/>
          <w:sz w:val="20"/>
          <w:szCs w:val="20"/>
        </w:rPr>
        <w:t xml:space="preserve"> non solo valutazioni sul peso, sui comportamenti alimentari e sui fenomeni di purging ma anche valutazioni sulle alterazioni sottostanti</w:t>
      </w:r>
      <w:r w:rsidR="00AB4274" w:rsidRPr="00463A63">
        <w:rPr>
          <w:rFonts w:ascii="Courier New" w:hAnsi="Courier New" w:cs="Courier New"/>
          <w:color w:val="000000"/>
          <w:sz w:val="20"/>
          <w:szCs w:val="20"/>
        </w:rPr>
        <w:t xml:space="preserve"> di tipo psicologico e cognitivo</w:t>
      </w:r>
      <w:r w:rsidR="00314CAF" w:rsidRPr="00463A63">
        <w:rPr>
          <w:rFonts w:ascii="Courier New" w:hAnsi="Courier New" w:cs="Courier New"/>
          <w:color w:val="000000"/>
          <w:sz w:val="20"/>
          <w:szCs w:val="20"/>
        </w:rPr>
        <w:t>. S</w:t>
      </w:r>
      <w:r w:rsidR="0059397E" w:rsidRPr="00463A63">
        <w:rPr>
          <w:rFonts w:ascii="Courier New" w:hAnsi="Courier New" w:cs="Courier New"/>
          <w:color w:val="000000"/>
          <w:sz w:val="20"/>
          <w:szCs w:val="20"/>
        </w:rPr>
        <w:t>arebbero necessari</w:t>
      </w:r>
      <w:r w:rsidR="00314CAF" w:rsidRPr="00463A63">
        <w:rPr>
          <w:rFonts w:ascii="Courier New" w:hAnsi="Courier New" w:cs="Courier New"/>
          <w:color w:val="000000"/>
          <w:sz w:val="20"/>
          <w:szCs w:val="20"/>
        </w:rPr>
        <w:t>, inoltre,</w:t>
      </w:r>
      <w:r w:rsidR="0059397E" w:rsidRPr="00463A63">
        <w:rPr>
          <w:rFonts w:ascii="Courier New" w:hAnsi="Courier New" w:cs="Courier New"/>
          <w:color w:val="000000"/>
          <w:sz w:val="20"/>
          <w:szCs w:val="20"/>
        </w:rPr>
        <w:t xml:space="preserve"> trial su larga scala e per periodi di osservazione sufficientemente lunghi che studino combinazioni di trattamenti (psicoterapie e farmacoterapie) anche in pazienti con severe condizioni di malnutrizione e di comorbidità</w:t>
      </w:r>
      <w:r w:rsidR="00621D83" w:rsidRPr="00463A63">
        <w:rPr>
          <w:rFonts w:ascii="Courier New" w:hAnsi="Courier New" w:cs="Courier New"/>
          <w:color w:val="000000"/>
          <w:sz w:val="20"/>
          <w:szCs w:val="20"/>
        </w:rPr>
        <w:t xml:space="preserve"> (</w:t>
      </w:r>
      <w:proofErr w:type="spellStart"/>
      <w:r w:rsidR="00621D83" w:rsidRPr="00463A63">
        <w:rPr>
          <w:rFonts w:ascii="Courier New" w:hAnsi="Courier New" w:cs="Courier New"/>
          <w:color w:val="000000"/>
          <w:sz w:val="20"/>
          <w:szCs w:val="20"/>
        </w:rPr>
        <w:t>Flament</w:t>
      </w:r>
      <w:proofErr w:type="spellEnd"/>
      <w:r w:rsidR="00621D83" w:rsidRPr="00463A63">
        <w:rPr>
          <w:rFonts w:ascii="Courier New" w:hAnsi="Courier New" w:cs="Courier New"/>
          <w:color w:val="000000"/>
          <w:sz w:val="20"/>
          <w:szCs w:val="20"/>
        </w:rPr>
        <w:t xml:space="preserve"> 2011)</w:t>
      </w:r>
      <w:r w:rsidR="0059397E" w:rsidRPr="00463A63">
        <w:rPr>
          <w:rFonts w:ascii="Courier New" w:hAnsi="Courier New" w:cs="Courier New"/>
          <w:color w:val="000000"/>
          <w:sz w:val="20"/>
          <w:szCs w:val="20"/>
        </w:rPr>
        <w:t xml:space="preserve">.  </w:t>
      </w:r>
      <w:r w:rsidR="005B5D12">
        <w:rPr>
          <w:rFonts w:ascii="Courier New" w:hAnsi="Courier New" w:cs="Courier New"/>
          <w:color w:val="000000"/>
          <w:sz w:val="20"/>
          <w:szCs w:val="20"/>
        </w:rPr>
        <w:t xml:space="preserve">È chiaro che fino a quando non avremo una maggiore conoscenza dei meccanismi neurobiologici alla base delle alterazioni del comportamento alimentare non </w:t>
      </w:r>
      <w:r w:rsidR="00993D5B">
        <w:rPr>
          <w:rFonts w:ascii="Courier New" w:hAnsi="Courier New" w:cs="Courier New"/>
          <w:color w:val="000000"/>
          <w:sz w:val="20"/>
          <w:szCs w:val="20"/>
        </w:rPr>
        <w:t>potrem</w:t>
      </w:r>
      <w:r w:rsidR="005B5D12">
        <w:rPr>
          <w:rFonts w:ascii="Courier New" w:hAnsi="Courier New" w:cs="Courier New"/>
          <w:color w:val="000000"/>
          <w:sz w:val="20"/>
          <w:szCs w:val="20"/>
        </w:rPr>
        <w:t xml:space="preserve">o disporre di trattamenti specifici ed è altrettanto evidente che la condizione essenziale sulla quale si fonderanno gli sviluppi in tale settore è </w:t>
      </w:r>
      <w:r w:rsidR="00993D5B">
        <w:rPr>
          <w:rFonts w:ascii="Courier New" w:hAnsi="Courier New" w:cs="Courier New"/>
          <w:color w:val="000000"/>
          <w:sz w:val="20"/>
          <w:szCs w:val="20"/>
        </w:rPr>
        <w:t>raffigurata</w:t>
      </w:r>
      <w:r w:rsidR="005B5D12">
        <w:rPr>
          <w:rFonts w:ascii="Courier New" w:hAnsi="Courier New" w:cs="Courier New"/>
          <w:color w:val="000000"/>
          <w:sz w:val="20"/>
          <w:szCs w:val="20"/>
        </w:rPr>
        <w:t xml:space="preserve"> dall’</w:t>
      </w:r>
      <w:r w:rsidR="00993D5B">
        <w:rPr>
          <w:rFonts w:ascii="Courier New" w:hAnsi="Courier New" w:cs="Courier New"/>
          <w:color w:val="000000"/>
          <w:sz w:val="20"/>
          <w:szCs w:val="20"/>
        </w:rPr>
        <w:t>affidabilità dei risultati della ricerca sui DCA.</w:t>
      </w:r>
    </w:p>
    <w:p w:rsidR="005802E5" w:rsidRDefault="005802E5" w:rsidP="007F5539">
      <w:pPr>
        <w:jc w:val="both"/>
        <w:rPr>
          <w:rFonts w:ascii="Courier New" w:hAnsi="Courier New" w:cs="Courier New"/>
          <w:color w:val="000000"/>
          <w:sz w:val="20"/>
          <w:szCs w:val="20"/>
        </w:rPr>
      </w:pPr>
    </w:p>
    <w:p w:rsidR="005802E5" w:rsidRDefault="005802E5" w:rsidP="007F5539">
      <w:pPr>
        <w:jc w:val="both"/>
        <w:rPr>
          <w:rFonts w:ascii="Courier New" w:hAnsi="Courier New" w:cs="Courier New"/>
          <w:color w:val="000000"/>
          <w:sz w:val="20"/>
          <w:szCs w:val="20"/>
        </w:rPr>
      </w:pPr>
      <w:proofErr w:type="spellStart"/>
      <w:r>
        <w:rPr>
          <w:rFonts w:ascii="Courier New" w:hAnsi="Courier New" w:cs="Courier New"/>
          <w:color w:val="000000"/>
          <w:sz w:val="20"/>
          <w:szCs w:val="20"/>
        </w:rPr>
        <w:t>iii</w:t>
      </w:r>
      <w:proofErr w:type="spellEnd"/>
      <w:r>
        <w:rPr>
          <w:rFonts w:ascii="Courier New" w:hAnsi="Courier New" w:cs="Courier New"/>
          <w:color w:val="000000"/>
          <w:sz w:val="20"/>
          <w:szCs w:val="20"/>
        </w:rPr>
        <w:t>. Risposte ai quesiti</w:t>
      </w:r>
    </w:p>
    <w:p w:rsidR="005802E5" w:rsidRPr="00B261E1" w:rsidRDefault="005802E5" w:rsidP="007F5539">
      <w:pPr>
        <w:jc w:val="both"/>
        <w:rPr>
          <w:rFonts w:ascii="Courier New" w:hAnsi="Courier New" w:cs="Courier New"/>
          <w:sz w:val="20"/>
          <w:szCs w:val="20"/>
        </w:rPr>
      </w:pPr>
      <w:r w:rsidRPr="00B261E1">
        <w:rPr>
          <w:rFonts w:ascii="Courier New" w:hAnsi="Courier New" w:cs="Courier New"/>
          <w:sz w:val="20"/>
          <w:szCs w:val="20"/>
        </w:rPr>
        <w:t>1  Nella pratica corrente può il clinico aspettarsi vantaggi dall’uso degli psicofarmaci nel trattamento  dei DCA?</w:t>
      </w:r>
    </w:p>
    <w:p w:rsidR="005802E5" w:rsidRPr="00B261E1" w:rsidRDefault="005802E5" w:rsidP="007F5539">
      <w:pPr>
        <w:pStyle w:val="Paragrafoelenco"/>
        <w:ind w:left="0"/>
        <w:jc w:val="both"/>
        <w:rPr>
          <w:rFonts w:ascii="Courier New" w:hAnsi="Courier New" w:cs="Courier New"/>
          <w:sz w:val="20"/>
          <w:szCs w:val="20"/>
        </w:rPr>
      </w:pPr>
      <w:r>
        <w:rPr>
          <w:rFonts w:ascii="Courier New" w:hAnsi="Courier New" w:cs="Courier New"/>
          <w:sz w:val="20"/>
          <w:szCs w:val="20"/>
        </w:rPr>
        <w:t xml:space="preserve">R: </w:t>
      </w:r>
      <w:r w:rsidRPr="00B261E1">
        <w:rPr>
          <w:rFonts w:ascii="Courier New" w:hAnsi="Courier New" w:cs="Courier New"/>
          <w:sz w:val="20"/>
          <w:szCs w:val="20"/>
        </w:rPr>
        <w:t xml:space="preserve">Si, attualmente i farmaci sono validi aiuti seppure non in maniera </w:t>
      </w:r>
      <w:r>
        <w:rPr>
          <w:rFonts w:ascii="Courier New" w:hAnsi="Courier New" w:cs="Courier New"/>
          <w:sz w:val="20"/>
          <w:szCs w:val="20"/>
        </w:rPr>
        <w:t>esaustiva</w:t>
      </w:r>
      <w:r w:rsidRPr="00B261E1">
        <w:rPr>
          <w:rFonts w:ascii="Courier New" w:hAnsi="Courier New" w:cs="Courier New"/>
          <w:sz w:val="20"/>
          <w:szCs w:val="20"/>
        </w:rPr>
        <w:t xml:space="preserve">. Le evidenze della letteratura permettono di affermare che la fluoxetina consente di </w:t>
      </w:r>
      <w:r w:rsidR="00FF281C">
        <w:rPr>
          <w:rFonts w:ascii="Courier New" w:hAnsi="Courier New" w:cs="Courier New"/>
          <w:sz w:val="20"/>
          <w:szCs w:val="20"/>
        </w:rPr>
        <w:t xml:space="preserve">ridurre gli episodi di binge </w:t>
      </w:r>
      <w:r w:rsidRPr="00B261E1">
        <w:rPr>
          <w:rFonts w:ascii="Courier New" w:hAnsi="Courier New" w:cs="Courier New"/>
          <w:sz w:val="20"/>
          <w:szCs w:val="20"/>
        </w:rPr>
        <w:t xml:space="preserve"> mentre il topiramato può diminuire la </w:t>
      </w:r>
      <w:r w:rsidR="004D2B3D">
        <w:rPr>
          <w:rFonts w:ascii="Courier New" w:hAnsi="Courier New" w:cs="Courier New"/>
          <w:sz w:val="20"/>
          <w:szCs w:val="20"/>
        </w:rPr>
        <w:t xml:space="preserve">frequenza degli episodi di </w:t>
      </w:r>
      <w:proofErr w:type="spellStart"/>
      <w:r w:rsidR="004D2B3D">
        <w:rPr>
          <w:rFonts w:ascii="Courier New" w:hAnsi="Courier New" w:cs="Courier New"/>
          <w:sz w:val="20"/>
          <w:szCs w:val="20"/>
        </w:rPr>
        <w:t>binging</w:t>
      </w:r>
      <w:proofErr w:type="spellEnd"/>
      <w:r w:rsidR="00FF281C">
        <w:rPr>
          <w:rFonts w:ascii="Courier New" w:hAnsi="Courier New" w:cs="Courier New"/>
          <w:sz w:val="20"/>
          <w:szCs w:val="20"/>
        </w:rPr>
        <w:t xml:space="preserve"> e di purging</w:t>
      </w:r>
      <w:r w:rsidRPr="00B261E1">
        <w:rPr>
          <w:rFonts w:ascii="Courier New" w:hAnsi="Courier New" w:cs="Courier New"/>
          <w:sz w:val="20"/>
          <w:szCs w:val="20"/>
        </w:rPr>
        <w:t>.</w:t>
      </w:r>
    </w:p>
    <w:p w:rsidR="005802E5" w:rsidRPr="00B261E1" w:rsidRDefault="005802E5" w:rsidP="007F5539">
      <w:pPr>
        <w:pStyle w:val="Paragrafoelenco"/>
        <w:ind w:left="0"/>
        <w:jc w:val="both"/>
        <w:rPr>
          <w:rFonts w:ascii="Courier New" w:hAnsi="Courier New" w:cs="Courier New"/>
          <w:sz w:val="20"/>
          <w:szCs w:val="20"/>
        </w:rPr>
      </w:pPr>
    </w:p>
    <w:p w:rsidR="005802E5" w:rsidRPr="00B261E1" w:rsidRDefault="005802E5" w:rsidP="007F5539">
      <w:pPr>
        <w:pStyle w:val="Paragrafoelenco"/>
        <w:ind w:left="0"/>
        <w:jc w:val="both"/>
        <w:rPr>
          <w:rFonts w:ascii="Courier New" w:hAnsi="Courier New" w:cs="Courier New"/>
          <w:sz w:val="20"/>
          <w:szCs w:val="20"/>
        </w:rPr>
      </w:pPr>
      <w:r w:rsidRPr="00B261E1">
        <w:rPr>
          <w:rFonts w:ascii="Courier New" w:hAnsi="Courier New" w:cs="Courier New"/>
          <w:sz w:val="20"/>
          <w:szCs w:val="20"/>
        </w:rPr>
        <w:t xml:space="preserve">2 Essendo i DCA patologie croniche possono i farmaci mantenere l’efficacia sui </w:t>
      </w:r>
      <w:proofErr w:type="spellStart"/>
      <w:r w:rsidRPr="00B261E1">
        <w:rPr>
          <w:rFonts w:ascii="Courier New" w:hAnsi="Courier New" w:cs="Courier New"/>
          <w:sz w:val="20"/>
          <w:szCs w:val="20"/>
        </w:rPr>
        <w:t>core</w:t>
      </w:r>
      <w:proofErr w:type="spellEnd"/>
      <w:r w:rsidRPr="00B261E1">
        <w:rPr>
          <w:rFonts w:ascii="Courier New" w:hAnsi="Courier New" w:cs="Courier New"/>
          <w:sz w:val="20"/>
          <w:szCs w:val="20"/>
        </w:rPr>
        <w:t xml:space="preserve"> symptoms per periodi sufficientemente lunghi?</w:t>
      </w:r>
    </w:p>
    <w:p w:rsidR="005802E5" w:rsidRDefault="005802E5" w:rsidP="007F5539">
      <w:pPr>
        <w:autoSpaceDE w:val="0"/>
        <w:autoSpaceDN w:val="0"/>
        <w:adjustRightInd w:val="0"/>
        <w:spacing w:after="0" w:line="240" w:lineRule="auto"/>
        <w:contextualSpacing/>
        <w:jc w:val="both"/>
        <w:rPr>
          <w:rFonts w:ascii="Courier New" w:hAnsi="Courier New" w:cs="Courier New"/>
          <w:bCs/>
          <w:color w:val="000000"/>
          <w:sz w:val="20"/>
          <w:szCs w:val="20"/>
        </w:rPr>
      </w:pPr>
      <w:r>
        <w:rPr>
          <w:rFonts w:ascii="Courier New" w:hAnsi="Courier New" w:cs="Courier New"/>
          <w:sz w:val="20"/>
          <w:szCs w:val="20"/>
        </w:rPr>
        <w:t xml:space="preserve">R. </w:t>
      </w:r>
      <w:r w:rsidRPr="00B261E1">
        <w:rPr>
          <w:rFonts w:ascii="Courier New" w:hAnsi="Courier New" w:cs="Courier New"/>
          <w:sz w:val="20"/>
          <w:szCs w:val="20"/>
        </w:rPr>
        <w:t xml:space="preserve">No, al momento gli studi controllati e randomizzati di efficacia dei farmaci nel trattamento dei DCA non superano l’anno di osservazione. Inoltre il numero </w:t>
      </w:r>
      <w:r w:rsidRPr="00B261E1">
        <w:rPr>
          <w:rFonts w:ascii="Courier New" w:hAnsi="Courier New" w:cs="Courier New"/>
          <w:bCs/>
          <w:color w:val="000000"/>
          <w:sz w:val="20"/>
          <w:szCs w:val="20"/>
        </w:rPr>
        <w:t xml:space="preserve">dei </w:t>
      </w:r>
      <w:proofErr w:type="spellStart"/>
      <w:r w:rsidRPr="00B261E1">
        <w:rPr>
          <w:rFonts w:ascii="Courier New" w:hAnsi="Courier New" w:cs="Courier New"/>
          <w:bCs/>
          <w:color w:val="000000"/>
          <w:sz w:val="20"/>
          <w:szCs w:val="20"/>
        </w:rPr>
        <w:t>drop-out</w:t>
      </w:r>
      <w:proofErr w:type="spellEnd"/>
      <w:r w:rsidRPr="00B261E1">
        <w:rPr>
          <w:rFonts w:ascii="Courier New" w:hAnsi="Courier New" w:cs="Courier New"/>
          <w:bCs/>
          <w:color w:val="000000"/>
          <w:sz w:val="20"/>
          <w:szCs w:val="20"/>
        </w:rPr>
        <w:t xml:space="preserve"> è elevato e la </w:t>
      </w:r>
      <w:proofErr w:type="spellStart"/>
      <w:r w:rsidRPr="00B261E1">
        <w:rPr>
          <w:rFonts w:ascii="Courier New" w:hAnsi="Courier New" w:cs="Courier New"/>
          <w:bCs/>
          <w:color w:val="000000"/>
          <w:sz w:val="20"/>
          <w:szCs w:val="20"/>
        </w:rPr>
        <w:t>compliance</w:t>
      </w:r>
      <w:proofErr w:type="spellEnd"/>
      <w:r w:rsidRPr="00B261E1">
        <w:rPr>
          <w:rFonts w:ascii="Courier New" w:hAnsi="Courier New" w:cs="Courier New"/>
          <w:bCs/>
          <w:color w:val="000000"/>
          <w:sz w:val="20"/>
          <w:szCs w:val="20"/>
        </w:rPr>
        <w:t xml:space="preserve"> a lungo termine è scarsa.</w:t>
      </w:r>
    </w:p>
    <w:p w:rsidR="005802E5" w:rsidRDefault="005802E5" w:rsidP="007F5539">
      <w:pPr>
        <w:autoSpaceDE w:val="0"/>
        <w:autoSpaceDN w:val="0"/>
        <w:adjustRightInd w:val="0"/>
        <w:spacing w:after="0" w:line="240" w:lineRule="auto"/>
        <w:contextualSpacing/>
        <w:jc w:val="both"/>
        <w:rPr>
          <w:rFonts w:ascii="Courier New" w:hAnsi="Courier New" w:cs="Courier New"/>
          <w:bCs/>
          <w:color w:val="000000"/>
          <w:sz w:val="20"/>
          <w:szCs w:val="20"/>
        </w:rPr>
      </w:pPr>
    </w:p>
    <w:p w:rsidR="005802E5" w:rsidRDefault="005802E5" w:rsidP="007F5539">
      <w:pPr>
        <w:autoSpaceDE w:val="0"/>
        <w:autoSpaceDN w:val="0"/>
        <w:adjustRightInd w:val="0"/>
        <w:spacing w:after="0" w:line="240" w:lineRule="auto"/>
        <w:contextualSpacing/>
        <w:jc w:val="both"/>
        <w:rPr>
          <w:rFonts w:ascii="Courier New" w:hAnsi="Courier New" w:cs="Courier New"/>
          <w:bCs/>
          <w:color w:val="000000"/>
          <w:sz w:val="20"/>
          <w:szCs w:val="20"/>
        </w:rPr>
      </w:pPr>
      <w:r>
        <w:rPr>
          <w:rFonts w:ascii="Courier New" w:hAnsi="Courier New" w:cs="Courier New"/>
          <w:bCs/>
          <w:color w:val="000000"/>
          <w:sz w:val="20"/>
          <w:szCs w:val="20"/>
        </w:rPr>
        <w:t>3 Sono utili i farmaci nel trattamento delle comorbidità psichiatriche dei DCA?</w:t>
      </w:r>
    </w:p>
    <w:p w:rsidR="005802E5" w:rsidRDefault="005802E5" w:rsidP="007F5539">
      <w:pPr>
        <w:autoSpaceDE w:val="0"/>
        <w:autoSpaceDN w:val="0"/>
        <w:adjustRightInd w:val="0"/>
        <w:spacing w:after="0" w:line="240" w:lineRule="auto"/>
        <w:contextualSpacing/>
        <w:jc w:val="both"/>
        <w:rPr>
          <w:rFonts w:ascii="Courier New" w:hAnsi="Courier New" w:cs="Courier New"/>
          <w:bCs/>
          <w:color w:val="000000"/>
          <w:sz w:val="20"/>
          <w:szCs w:val="20"/>
        </w:rPr>
      </w:pPr>
    </w:p>
    <w:p w:rsidR="005802E5" w:rsidRDefault="005802E5" w:rsidP="007F5539">
      <w:pPr>
        <w:autoSpaceDE w:val="0"/>
        <w:autoSpaceDN w:val="0"/>
        <w:adjustRightInd w:val="0"/>
        <w:spacing w:after="0" w:line="240" w:lineRule="auto"/>
        <w:contextualSpacing/>
        <w:jc w:val="both"/>
        <w:rPr>
          <w:rFonts w:ascii="Courier New" w:hAnsi="Courier New" w:cs="Courier New"/>
          <w:sz w:val="20"/>
          <w:szCs w:val="20"/>
        </w:rPr>
      </w:pPr>
      <w:r>
        <w:rPr>
          <w:rFonts w:ascii="Courier New" w:hAnsi="Courier New" w:cs="Courier New"/>
          <w:bCs/>
          <w:color w:val="000000"/>
          <w:sz w:val="20"/>
          <w:szCs w:val="20"/>
        </w:rPr>
        <w:t>R: Si, la maggiore efficacia si rileva proprio nel controllare le manifestazioni psichiche che si presentano in comorbidità con i DCA in maniera mo</w:t>
      </w:r>
      <w:r w:rsidR="004D2B3D">
        <w:rPr>
          <w:rFonts w:ascii="Courier New" w:hAnsi="Courier New" w:cs="Courier New"/>
          <w:bCs/>
          <w:color w:val="000000"/>
          <w:sz w:val="20"/>
          <w:szCs w:val="20"/>
        </w:rPr>
        <w:t xml:space="preserve">lto frequente. In particolare i disturbi dell’umore, </w:t>
      </w:r>
      <w:r>
        <w:rPr>
          <w:rFonts w:ascii="Courier New" w:hAnsi="Courier New" w:cs="Courier New"/>
          <w:bCs/>
          <w:color w:val="000000"/>
          <w:sz w:val="20"/>
          <w:szCs w:val="20"/>
        </w:rPr>
        <w:t>l’</w:t>
      </w:r>
      <w:r w:rsidR="004D2B3D">
        <w:rPr>
          <w:rFonts w:ascii="Courier New" w:hAnsi="Courier New" w:cs="Courier New"/>
          <w:sz w:val="20"/>
          <w:szCs w:val="20"/>
        </w:rPr>
        <w:t xml:space="preserve">ansia, </w:t>
      </w:r>
      <w:r>
        <w:rPr>
          <w:rFonts w:ascii="Courier New" w:hAnsi="Courier New" w:cs="Courier New"/>
          <w:sz w:val="20"/>
          <w:szCs w:val="20"/>
        </w:rPr>
        <w:t xml:space="preserve">i </w:t>
      </w:r>
      <w:r w:rsidRPr="00463A63">
        <w:rPr>
          <w:rFonts w:ascii="Courier New" w:hAnsi="Courier New" w:cs="Courier New"/>
          <w:sz w:val="20"/>
          <w:szCs w:val="20"/>
        </w:rPr>
        <w:t>disturbi di personalità e del comportament</w:t>
      </w:r>
      <w:r w:rsidR="004D2B3D">
        <w:rPr>
          <w:rFonts w:ascii="Courier New" w:hAnsi="Courier New" w:cs="Courier New"/>
          <w:sz w:val="20"/>
          <w:szCs w:val="20"/>
        </w:rPr>
        <w:t xml:space="preserve">o e </w:t>
      </w:r>
      <w:r>
        <w:rPr>
          <w:rFonts w:ascii="Courier New" w:hAnsi="Courier New" w:cs="Courier New"/>
          <w:sz w:val="20"/>
          <w:szCs w:val="20"/>
        </w:rPr>
        <w:t xml:space="preserve">la </w:t>
      </w:r>
      <w:r w:rsidRPr="00463A63">
        <w:rPr>
          <w:rFonts w:ascii="Courier New" w:hAnsi="Courier New" w:cs="Courier New"/>
          <w:sz w:val="20"/>
          <w:szCs w:val="20"/>
        </w:rPr>
        <w:t>sin</w:t>
      </w:r>
      <w:r w:rsidR="004D2B3D">
        <w:rPr>
          <w:rFonts w:ascii="Courier New" w:hAnsi="Courier New" w:cs="Courier New"/>
          <w:sz w:val="20"/>
          <w:szCs w:val="20"/>
        </w:rPr>
        <w:t xml:space="preserve">tomatologia </w:t>
      </w:r>
      <w:proofErr w:type="spellStart"/>
      <w:r w:rsidR="004D2B3D">
        <w:rPr>
          <w:rFonts w:ascii="Courier New" w:hAnsi="Courier New" w:cs="Courier New"/>
          <w:sz w:val="20"/>
          <w:szCs w:val="20"/>
        </w:rPr>
        <w:t>ossessivo-compulsiva</w:t>
      </w:r>
      <w:proofErr w:type="spellEnd"/>
      <w:r w:rsidRPr="00463A63">
        <w:rPr>
          <w:rFonts w:ascii="Courier New" w:hAnsi="Courier New" w:cs="Courier New"/>
          <w:sz w:val="20"/>
          <w:szCs w:val="20"/>
        </w:rPr>
        <w:t>.</w:t>
      </w:r>
    </w:p>
    <w:p w:rsidR="005802E5" w:rsidRDefault="005802E5" w:rsidP="007F5539">
      <w:pPr>
        <w:autoSpaceDE w:val="0"/>
        <w:autoSpaceDN w:val="0"/>
        <w:adjustRightInd w:val="0"/>
        <w:spacing w:after="0" w:line="240" w:lineRule="auto"/>
        <w:contextualSpacing/>
        <w:jc w:val="both"/>
        <w:rPr>
          <w:rFonts w:ascii="Courier New" w:hAnsi="Courier New" w:cs="Courier New"/>
          <w:sz w:val="20"/>
          <w:szCs w:val="20"/>
        </w:rPr>
      </w:pPr>
    </w:p>
    <w:p w:rsidR="005802E5" w:rsidRDefault="005802E5" w:rsidP="007F5539">
      <w:pPr>
        <w:autoSpaceDE w:val="0"/>
        <w:autoSpaceDN w:val="0"/>
        <w:adjustRightInd w:val="0"/>
        <w:spacing w:after="0" w:line="240" w:lineRule="auto"/>
        <w:contextualSpacing/>
        <w:jc w:val="both"/>
        <w:rPr>
          <w:rFonts w:ascii="Courier New" w:hAnsi="Courier New" w:cs="Courier New"/>
          <w:sz w:val="20"/>
          <w:szCs w:val="20"/>
        </w:rPr>
      </w:pPr>
      <w:r>
        <w:rPr>
          <w:rFonts w:ascii="Courier New" w:hAnsi="Courier New" w:cs="Courier New"/>
          <w:sz w:val="20"/>
          <w:szCs w:val="20"/>
        </w:rPr>
        <w:t>4 Al momento esistono farmaci autorizzati dai v</w:t>
      </w:r>
      <w:r w:rsidR="004D2B3D">
        <w:rPr>
          <w:rFonts w:ascii="Courier New" w:hAnsi="Courier New" w:cs="Courier New"/>
          <w:sz w:val="20"/>
          <w:szCs w:val="20"/>
        </w:rPr>
        <w:t>ari enti regolatori nazionali e</w:t>
      </w:r>
      <w:r>
        <w:rPr>
          <w:rFonts w:ascii="Courier New" w:hAnsi="Courier New" w:cs="Courier New"/>
          <w:sz w:val="20"/>
          <w:szCs w:val="20"/>
        </w:rPr>
        <w:t xml:space="preserve"> internazionali per il trattamento dei DCA?</w:t>
      </w:r>
    </w:p>
    <w:p w:rsidR="005802E5" w:rsidRDefault="005802E5" w:rsidP="007F5539">
      <w:pPr>
        <w:autoSpaceDE w:val="0"/>
        <w:autoSpaceDN w:val="0"/>
        <w:adjustRightInd w:val="0"/>
        <w:spacing w:after="0" w:line="240" w:lineRule="auto"/>
        <w:contextualSpacing/>
        <w:jc w:val="both"/>
        <w:rPr>
          <w:rFonts w:ascii="Courier New" w:hAnsi="Courier New" w:cs="Courier New"/>
          <w:sz w:val="20"/>
          <w:szCs w:val="20"/>
        </w:rPr>
      </w:pPr>
    </w:p>
    <w:p w:rsidR="005802E5" w:rsidRPr="008B714C" w:rsidRDefault="005802E5" w:rsidP="007F5539">
      <w:pPr>
        <w:jc w:val="both"/>
        <w:rPr>
          <w:rFonts w:ascii="Courier New" w:hAnsi="Courier New" w:cs="Courier New"/>
          <w:sz w:val="20"/>
          <w:szCs w:val="20"/>
        </w:rPr>
      </w:pPr>
      <w:r>
        <w:rPr>
          <w:rFonts w:ascii="Courier New" w:hAnsi="Courier New" w:cs="Courier New"/>
          <w:sz w:val="20"/>
          <w:szCs w:val="20"/>
        </w:rPr>
        <w:t>R: Si, l’unico farmaco autorizzato dagli enti regolatori naz</w:t>
      </w:r>
      <w:r w:rsidR="004D2B3D">
        <w:rPr>
          <w:rFonts w:ascii="Courier New" w:hAnsi="Courier New" w:cs="Courier New"/>
          <w:sz w:val="20"/>
          <w:szCs w:val="20"/>
        </w:rPr>
        <w:t>ionali e</w:t>
      </w:r>
      <w:r>
        <w:rPr>
          <w:rFonts w:ascii="Courier New" w:hAnsi="Courier New" w:cs="Courier New"/>
          <w:sz w:val="20"/>
          <w:szCs w:val="20"/>
        </w:rPr>
        <w:t xml:space="preserve"> internazionali è la fluoxetina, al dosaggio raccomandato di 60 mg/die, per il trattamento della BN. L’uso di tutti gli altri farmaci deve essere considerato </w:t>
      </w:r>
      <w:proofErr w:type="spellStart"/>
      <w:r>
        <w:rPr>
          <w:rFonts w:ascii="Courier New" w:hAnsi="Courier New" w:cs="Courier New"/>
          <w:sz w:val="20"/>
          <w:szCs w:val="20"/>
        </w:rPr>
        <w:t>off-label</w:t>
      </w:r>
      <w:proofErr w:type="spellEnd"/>
      <w:r>
        <w:rPr>
          <w:rFonts w:ascii="Courier New" w:hAnsi="Courier New" w:cs="Courier New"/>
          <w:sz w:val="20"/>
          <w:szCs w:val="20"/>
        </w:rPr>
        <w:t xml:space="preserve"> e pertanto devono essere  valutate tutte le precauzioni previste dalle normative nazionali. Per quanto riguarda l’età evolutiva in Italia non esiste </w:t>
      </w:r>
      <w:r w:rsidRPr="008B714C">
        <w:rPr>
          <w:rFonts w:ascii="Courier New" w:hAnsi="Courier New" w:cs="Courier New"/>
          <w:sz w:val="20"/>
          <w:szCs w:val="20"/>
        </w:rPr>
        <w:t xml:space="preserve">indicazione specifica al trattamento </w:t>
      </w:r>
      <w:r>
        <w:rPr>
          <w:rFonts w:ascii="Courier New" w:hAnsi="Courier New" w:cs="Courier New"/>
          <w:sz w:val="20"/>
          <w:szCs w:val="20"/>
        </w:rPr>
        <w:t>farmacologico dei DCA con sostanze psicoattive.</w:t>
      </w:r>
      <w:r w:rsidRPr="008B714C">
        <w:rPr>
          <w:rFonts w:ascii="Courier New" w:hAnsi="Courier New" w:cs="Courier New"/>
          <w:sz w:val="20"/>
          <w:szCs w:val="20"/>
        </w:rPr>
        <w:t xml:space="preserve"> </w:t>
      </w:r>
    </w:p>
    <w:p w:rsidR="00281F3F" w:rsidRDefault="00281F3F" w:rsidP="007F5539">
      <w:pPr>
        <w:autoSpaceDE w:val="0"/>
        <w:autoSpaceDN w:val="0"/>
        <w:adjustRightInd w:val="0"/>
        <w:spacing w:after="0" w:line="240" w:lineRule="auto"/>
        <w:contextualSpacing/>
        <w:jc w:val="both"/>
        <w:rPr>
          <w:rFonts w:ascii="Courier New" w:hAnsi="Courier New" w:cs="Courier New"/>
          <w:color w:val="000000"/>
          <w:sz w:val="20"/>
          <w:szCs w:val="20"/>
        </w:rPr>
      </w:pPr>
    </w:p>
    <w:p w:rsidR="005802E5" w:rsidRDefault="005802E5" w:rsidP="007F5539">
      <w:pPr>
        <w:autoSpaceDE w:val="0"/>
        <w:autoSpaceDN w:val="0"/>
        <w:adjustRightInd w:val="0"/>
        <w:spacing w:after="0" w:line="240" w:lineRule="auto"/>
        <w:contextualSpacing/>
        <w:jc w:val="both"/>
        <w:rPr>
          <w:rFonts w:ascii="Courier New" w:hAnsi="Courier New" w:cs="Courier New"/>
          <w:color w:val="000000"/>
          <w:sz w:val="20"/>
          <w:szCs w:val="20"/>
        </w:rPr>
      </w:pPr>
    </w:p>
    <w:p w:rsidR="00521263" w:rsidRPr="00463A63" w:rsidRDefault="00521263" w:rsidP="007F5539">
      <w:pPr>
        <w:autoSpaceDE w:val="0"/>
        <w:autoSpaceDN w:val="0"/>
        <w:adjustRightInd w:val="0"/>
        <w:spacing w:after="0" w:line="240" w:lineRule="auto"/>
        <w:contextualSpacing/>
        <w:jc w:val="both"/>
        <w:rPr>
          <w:rFonts w:ascii="Courier New" w:hAnsi="Courier New" w:cs="Courier New"/>
          <w:bCs/>
          <w:color w:val="000000"/>
          <w:sz w:val="20"/>
          <w:szCs w:val="20"/>
        </w:rPr>
      </w:pPr>
      <w:r w:rsidRPr="00463A63">
        <w:rPr>
          <w:rFonts w:ascii="Courier New" w:hAnsi="Courier New" w:cs="Courier New"/>
          <w:bCs/>
          <w:color w:val="000000"/>
          <w:sz w:val="20"/>
          <w:szCs w:val="20"/>
        </w:rPr>
        <w:lastRenderedPageBreak/>
        <w:t>f. Brevi conclusioni</w:t>
      </w:r>
    </w:p>
    <w:p w:rsidR="00CA377C" w:rsidRPr="00463A63" w:rsidRDefault="00CA377C" w:rsidP="007F5539">
      <w:pPr>
        <w:autoSpaceDE w:val="0"/>
        <w:autoSpaceDN w:val="0"/>
        <w:adjustRightInd w:val="0"/>
        <w:spacing w:after="0" w:line="240" w:lineRule="auto"/>
        <w:contextualSpacing/>
        <w:jc w:val="both"/>
        <w:rPr>
          <w:rFonts w:ascii="Courier New" w:hAnsi="Courier New" w:cs="Courier New"/>
          <w:bCs/>
          <w:color w:val="000000"/>
          <w:sz w:val="20"/>
          <w:szCs w:val="20"/>
        </w:rPr>
      </w:pPr>
      <w:r w:rsidRPr="00463A63">
        <w:rPr>
          <w:rFonts w:ascii="Courier New" w:hAnsi="Courier New" w:cs="Courier New"/>
          <w:bCs/>
          <w:color w:val="000000"/>
          <w:sz w:val="20"/>
          <w:szCs w:val="20"/>
        </w:rPr>
        <w:t xml:space="preserve">  </w:t>
      </w:r>
    </w:p>
    <w:p w:rsidR="001A155E" w:rsidRPr="00463A63" w:rsidRDefault="00380031" w:rsidP="007F5539">
      <w:pPr>
        <w:autoSpaceDE w:val="0"/>
        <w:autoSpaceDN w:val="0"/>
        <w:adjustRightInd w:val="0"/>
        <w:spacing w:after="0" w:line="240" w:lineRule="auto"/>
        <w:contextualSpacing/>
        <w:jc w:val="both"/>
        <w:rPr>
          <w:rFonts w:ascii="Courier New" w:hAnsi="Courier New" w:cs="Courier New"/>
          <w:sz w:val="20"/>
          <w:szCs w:val="20"/>
        </w:rPr>
      </w:pPr>
      <w:r>
        <w:rPr>
          <w:rFonts w:ascii="Courier New" w:hAnsi="Courier New" w:cs="Courier New"/>
          <w:sz w:val="20"/>
          <w:szCs w:val="20"/>
        </w:rPr>
        <w:t>i</w:t>
      </w:r>
      <w:r w:rsidR="008B714C">
        <w:rPr>
          <w:rFonts w:ascii="Courier New" w:hAnsi="Courier New" w:cs="Courier New"/>
          <w:sz w:val="20"/>
          <w:szCs w:val="20"/>
        </w:rPr>
        <w:t>.</w:t>
      </w:r>
      <w:r w:rsidR="001A155E" w:rsidRPr="00463A63">
        <w:rPr>
          <w:rFonts w:ascii="Courier New" w:hAnsi="Courier New" w:cs="Courier New"/>
          <w:sz w:val="20"/>
          <w:szCs w:val="20"/>
        </w:rPr>
        <w:t xml:space="preserve"> Buone evidenze della letteratura suggeriscono l’uso degli SSRI, in particolare della fluoxetina ad alte dosi</w:t>
      </w:r>
      <w:r w:rsidR="00176780" w:rsidRPr="00463A63">
        <w:rPr>
          <w:rFonts w:ascii="Courier New" w:hAnsi="Courier New" w:cs="Courier New"/>
          <w:sz w:val="20"/>
          <w:szCs w:val="20"/>
        </w:rPr>
        <w:t>,</w:t>
      </w:r>
      <w:r w:rsidR="001A155E" w:rsidRPr="00463A63">
        <w:rPr>
          <w:rFonts w:ascii="Courier New" w:hAnsi="Courier New" w:cs="Courier New"/>
          <w:sz w:val="20"/>
          <w:szCs w:val="20"/>
        </w:rPr>
        <w:t xml:space="preserve"> nel trattamento della BN e nel ridurre gli episodi di binge nei pazienti con BED</w:t>
      </w:r>
      <w:r w:rsidR="007A5431" w:rsidRPr="00463A63">
        <w:rPr>
          <w:rFonts w:ascii="Courier New" w:hAnsi="Courier New" w:cs="Courier New"/>
          <w:sz w:val="20"/>
          <w:szCs w:val="20"/>
        </w:rPr>
        <w:t>,</w:t>
      </w:r>
      <w:r w:rsidR="001A155E" w:rsidRPr="00463A63">
        <w:rPr>
          <w:rFonts w:ascii="Courier New" w:hAnsi="Courier New" w:cs="Courier New"/>
          <w:sz w:val="20"/>
          <w:szCs w:val="20"/>
        </w:rPr>
        <w:t xml:space="preserve"> nel breve termine</w:t>
      </w:r>
      <w:r w:rsidR="00CD6B34" w:rsidRPr="00463A63">
        <w:rPr>
          <w:rFonts w:ascii="Courier New" w:hAnsi="Courier New" w:cs="Courier New"/>
          <w:sz w:val="20"/>
          <w:szCs w:val="20"/>
        </w:rPr>
        <w:t>.</w:t>
      </w:r>
    </w:p>
    <w:p w:rsidR="00380031" w:rsidRDefault="00380031" w:rsidP="007F5539">
      <w:pPr>
        <w:autoSpaceDE w:val="0"/>
        <w:autoSpaceDN w:val="0"/>
        <w:adjustRightInd w:val="0"/>
        <w:spacing w:after="0" w:line="240" w:lineRule="auto"/>
        <w:contextualSpacing/>
        <w:jc w:val="both"/>
        <w:rPr>
          <w:rFonts w:ascii="Courier New" w:hAnsi="Courier New" w:cs="Courier New"/>
          <w:sz w:val="20"/>
          <w:szCs w:val="20"/>
        </w:rPr>
      </w:pPr>
    </w:p>
    <w:p w:rsidR="00CD6B34" w:rsidRDefault="00380031" w:rsidP="007F5539">
      <w:pPr>
        <w:autoSpaceDE w:val="0"/>
        <w:autoSpaceDN w:val="0"/>
        <w:adjustRightInd w:val="0"/>
        <w:spacing w:after="0" w:line="240" w:lineRule="auto"/>
        <w:contextualSpacing/>
        <w:jc w:val="both"/>
        <w:rPr>
          <w:rFonts w:ascii="Courier New" w:hAnsi="Courier New" w:cs="Courier New"/>
          <w:sz w:val="20"/>
          <w:szCs w:val="20"/>
        </w:rPr>
      </w:pPr>
      <w:r>
        <w:rPr>
          <w:rFonts w:ascii="Courier New" w:hAnsi="Courier New" w:cs="Courier New"/>
          <w:sz w:val="20"/>
          <w:szCs w:val="20"/>
        </w:rPr>
        <w:t>Livello di Prova I Forza della Raccomandazione A</w:t>
      </w:r>
    </w:p>
    <w:p w:rsidR="00380031" w:rsidRPr="00463A63" w:rsidRDefault="00380031" w:rsidP="007F5539">
      <w:pPr>
        <w:autoSpaceDE w:val="0"/>
        <w:autoSpaceDN w:val="0"/>
        <w:adjustRightInd w:val="0"/>
        <w:spacing w:after="0" w:line="240" w:lineRule="auto"/>
        <w:contextualSpacing/>
        <w:jc w:val="both"/>
        <w:rPr>
          <w:rFonts w:ascii="Courier New" w:hAnsi="Courier New" w:cs="Courier New"/>
          <w:sz w:val="20"/>
          <w:szCs w:val="20"/>
        </w:rPr>
      </w:pPr>
    </w:p>
    <w:p w:rsidR="00380031" w:rsidRDefault="00380031" w:rsidP="00380031">
      <w:pPr>
        <w:autoSpaceDE w:val="0"/>
        <w:autoSpaceDN w:val="0"/>
        <w:adjustRightInd w:val="0"/>
        <w:spacing w:after="0" w:line="240" w:lineRule="auto"/>
        <w:contextualSpacing/>
        <w:jc w:val="both"/>
        <w:rPr>
          <w:rFonts w:ascii="Courier New" w:hAnsi="Courier New" w:cs="Courier New"/>
          <w:sz w:val="20"/>
          <w:szCs w:val="20"/>
        </w:rPr>
      </w:pPr>
      <w:proofErr w:type="spellStart"/>
      <w:r>
        <w:rPr>
          <w:rFonts w:ascii="Courier New" w:hAnsi="Courier New" w:cs="Courier New"/>
          <w:sz w:val="20"/>
          <w:szCs w:val="20"/>
        </w:rPr>
        <w:t>ii</w:t>
      </w:r>
      <w:proofErr w:type="spellEnd"/>
      <w:r w:rsidR="008B714C">
        <w:rPr>
          <w:rFonts w:ascii="Courier New" w:hAnsi="Courier New" w:cs="Courier New"/>
          <w:sz w:val="20"/>
          <w:szCs w:val="20"/>
        </w:rPr>
        <w:t>.</w:t>
      </w:r>
      <w:r w:rsidR="001A155E" w:rsidRPr="00463A63">
        <w:rPr>
          <w:rFonts w:ascii="Courier New" w:hAnsi="Courier New" w:cs="Courier New"/>
          <w:sz w:val="20"/>
          <w:szCs w:val="20"/>
        </w:rPr>
        <w:t xml:space="preserve"> Anche per il topiramato (un farmaco AED</w:t>
      </w:r>
      <w:r w:rsidR="008C20FE">
        <w:rPr>
          <w:rFonts w:ascii="Courier New" w:hAnsi="Courier New" w:cs="Courier New"/>
          <w:sz w:val="20"/>
          <w:szCs w:val="20"/>
        </w:rPr>
        <w:t>) vi sono buone</w:t>
      </w:r>
      <w:r w:rsidR="001A155E" w:rsidRPr="00463A63">
        <w:rPr>
          <w:rFonts w:ascii="Courier New" w:hAnsi="Courier New" w:cs="Courier New"/>
          <w:sz w:val="20"/>
          <w:szCs w:val="20"/>
        </w:rPr>
        <w:t xml:space="preserve"> evidenze di efficacia nel ridurre la frequenza e l’entità degli episodi di </w:t>
      </w:r>
      <w:r w:rsidR="00314CAF" w:rsidRPr="00463A63">
        <w:rPr>
          <w:rFonts w:ascii="Courier New" w:hAnsi="Courier New" w:cs="Courier New"/>
          <w:sz w:val="20"/>
          <w:szCs w:val="20"/>
        </w:rPr>
        <w:t>abbuffata</w:t>
      </w:r>
      <w:r w:rsidR="001A155E" w:rsidRPr="00463A63">
        <w:rPr>
          <w:rFonts w:ascii="Courier New" w:hAnsi="Courier New" w:cs="Courier New"/>
          <w:sz w:val="20"/>
          <w:szCs w:val="20"/>
        </w:rPr>
        <w:t xml:space="preserve"> con riduzione del peso corporeo, sia nella BN che nella terapia del BED. </w:t>
      </w:r>
    </w:p>
    <w:p w:rsidR="00380031" w:rsidRDefault="00380031" w:rsidP="00380031">
      <w:pPr>
        <w:autoSpaceDE w:val="0"/>
        <w:autoSpaceDN w:val="0"/>
        <w:adjustRightInd w:val="0"/>
        <w:spacing w:after="0" w:line="240" w:lineRule="auto"/>
        <w:contextualSpacing/>
        <w:jc w:val="both"/>
        <w:rPr>
          <w:rFonts w:ascii="Courier New" w:hAnsi="Courier New" w:cs="Courier New"/>
          <w:sz w:val="20"/>
          <w:szCs w:val="20"/>
        </w:rPr>
      </w:pPr>
    </w:p>
    <w:p w:rsidR="00380031" w:rsidRDefault="00380031" w:rsidP="00380031">
      <w:pPr>
        <w:autoSpaceDE w:val="0"/>
        <w:autoSpaceDN w:val="0"/>
        <w:adjustRightInd w:val="0"/>
        <w:spacing w:after="0" w:line="240" w:lineRule="auto"/>
        <w:contextualSpacing/>
        <w:jc w:val="both"/>
        <w:rPr>
          <w:rFonts w:ascii="Courier New" w:hAnsi="Courier New" w:cs="Courier New"/>
          <w:sz w:val="20"/>
          <w:szCs w:val="20"/>
        </w:rPr>
      </w:pPr>
      <w:r>
        <w:rPr>
          <w:rFonts w:ascii="Courier New" w:hAnsi="Courier New" w:cs="Courier New"/>
          <w:sz w:val="20"/>
          <w:szCs w:val="20"/>
        </w:rPr>
        <w:t>Livello di Prova I Forza della Raccomandazione B</w:t>
      </w:r>
    </w:p>
    <w:p w:rsidR="00380031" w:rsidRDefault="00380031" w:rsidP="007F5539">
      <w:pPr>
        <w:jc w:val="both"/>
        <w:rPr>
          <w:rFonts w:ascii="Courier New" w:hAnsi="Courier New" w:cs="Courier New"/>
          <w:sz w:val="20"/>
          <w:szCs w:val="20"/>
        </w:rPr>
      </w:pPr>
    </w:p>
    <w:p w:rsidR="00380031" w:rsidRDefault="00EB0394" w:rsidP="00380031">
      <w:pPr>
        <w:autoSpaceDE w:val="0"/>
        <w:autoSpaceDN w:val="0"/>
        <w:adjustRightInd w:val="0"/>
        <w:spacing w:after="0" w:line="240" w:lineRule="auto"/>
        <w:contextualSpacing/>
        <w:jc w:val="both"/>
        <w:rPr>
          <w:rFonts w:ascii="Courier New" w:hAnsi="Courier New" w:cs="Courier New"/>
          <w:sz w:val="20"/>
          <w:szCs w:val="20"/>
        </w:rPr>
      </w:pPr>
      <w:proofErr w:type="spellStart"/>
      <w:r w:rsidRPr="00463A63">
        <w:rPr>
          <w:rFonts w:ascii="Courier New" w:hAnsi="Courier New" w:cs="Courier New"/>
          <w:sz w:val="20"/>
          <w:szCs w:val="20"/>
        </w:rPr>
        <w:t>iii</w:t>
      </w:r>
      <w:proofErr w:type="spellEnd"/>
      <w:r w:rsidR="008B714C">
        <w:rPr>
          <w:rFonts w:ascii="Courier New" w:hAnsi="Courier New" w:cs="Courier New"/>
          <w:sz w:val="20"/>
          <w:szCs w:val="20"/>
        </w:rPr>
        <w:t>.</w:t>
      </w:r>
      <w:r w:rsidR="00E8539A" w:rsidRPr="00463A63">
        <w:rPr>
          <w:rFonts w:ascii="Courier New" w:hAnsi="Courier New" w:cs="Courier New"/>
          <w:sz w:val="20"/>
          <w:szCs w:val="20"/>
        </w:rPr>
        <w:t xml:space="preserve"> A tutt’oggi modesti</w:t>
      </w:r>
      <w:r w:rsidR="001A155E" w:rsidRPr="00463A63">
        <w:rPr>
          <w:rFonts w:ascii="Courier New" w:hAnsi="Courier New" w:cs="Courier New"/>
          <w:sz w:val="20"/>
          <w:szCs w:val="20"/>
        </w:rPr>
        <w:t xml:space="preserve"> dati sostengono l’uso di basse dosi di antipsicotici di seconda generazione nel tentativo di ridurre l’ideazione </w:t>
      </w:r>
      <w:r w:rsidR="00314CAF" w:rsidRPr="00463A63">
        <w:rPr>
          <w:rFonts w:ascii="Courier New" w:hAnsi="Courier New" w:cs="Courier New"/>
          <w:sz w:val="20"/>
          <w:szCs w:val="20"/>
        </w:rPr>
        <w:t>polarizzata</w:t>
      </w:r>
      <w:r w:rsidR="003F5B89" w:rsidRPr="00463A63">
        <w:rPr>
          <w:rFonts w:ascii="Courier New" w:hAnsi="Courier New" w:cs="Courier New"/>
          <w:sz w:val="20"/>
          <w:szCs w:val="20"/>
        </w:rPr>
        <w:t xml:space="preserve"> su</w:t>
      </w:r>
      <w:r w:rsidR="001A155E" w:rsidRPr="00463A63">
        <w:rPr>
          <w:rFonts w:ascii="Courier New" w:hAnsi="Courier New" w:cs="Courier New"/>
          <w:sz w:val="20"/>
          <w:szCs w:val="20"/>
        </w:rPr>
        <w:t xml:space="preserve"> peso e forme</w:t>
      </w:r>
      <w:r w:rsidR="003F5B89" w:rsidRPr="00463A63">
        <w:rPr>
          <w:rFonts w:ascii="Courier New" w:hAnsi="Courier New" w:cs="Courier New"/>
          <w:sz w:val="20"/>
          <w:szCs w:val="20"/>
        </w:rPr>
        <w:t xml:space="preserve"> corporee, la componente ossessiva e</w:t>
      </w:r>
      <w:r w:rsidR="001A155E" w:rsidRPr="00463A63">
        <w:rPr>
          <w:rFonts w:ascii="Courier New" w:hAnsi="Courier New" w:cs="Courier New"/>
          <w:sz w:val="20"/>
          <w:szCs w:val="20"/>
        </w:rPr>
        <w:t xml:space="preserve"> ansiosa nelle pazienti anoressiche.</w:t>
      </w:r>
      <w:r w:rsidR="00380031" w:rsidRPr="00380031">
        <w:rPr>
          <w:rFonts w:ascii="Courier New" w:hAnsi="Courier New" w:cs="Courier New"/>
          <w:sz w:val="20"/>
          <w:szCs w:val="20"/>
        </w:rPr>
        <w:t xml:space="preserve"> </w:t>
      </w:r>
    </w:p>
    <w:p w:rsidR="00380031" w:rsidRDefault="00380031" w:rsidP="00380031">
      <w:pPr>
        <w:autoSpaceDE w:val="0"/>
        <w:autoSpaceDN w:val="0"/>
        <w:adjustRightInd w:val="0"/>
        <w:spacing w:after="0" w:line="240" w:lineRule="auto"/>
        <w:contextualSpacing/>
        <w:jc w:val="both"/>
        <w:rPr>
          <w:rFonts w:ascii="Courier New" w:hAnsi="Courier New" w:cs="Courier New"/>
          <w:sz w:val="20"/>
          <w:szCs w:val="20"/>
        </w:rPr>
      </w:pPr>
    </w:p>
    <w:p w:rsidR="00380031" w:rsidRDefault="00380031" w:rsidP="00380031">
      <w:pPr>
        <w:autoSpaceDE w:val="0"/>
        <w:autoSpaceDN w:val="0"/>
        <w:adjustRightInd w:val="0"/>
        <w:spacing w:after="0" w:line="240" w:lineRule="auto"/>
        <w:contextualSpacing/>
        <w:jc w:val="both"/>
        <w:rPr>
          <w:rFonts w:ascii="Courier New" w:hAnsi="Courier New" w:cs="Courier New"/>
          <w:sz w:val="20"/>
          <w:szCs w:val="20"/>
        </w:rPr>
      </w:pPr>
      <w:r>
        <w:rPr>
          <w:rFonts w:ascii="Courier New" w:hAnsi="Courier New" w:cs="Courier New"/>
          <w:sz w:val="20"/>
          <w:szCs w:val="20"/>
        </w:rPr>
        <w:t>Livello di Prova II Forza della Raccomandazione B</w:t>
      </w:r>
    </w:p>
    <w:p w:rsidR="001A155E" w:rsidRDefault="001A155E" w:rsidP="007F5539">
      <w:pPr>
        <w:jc w:val="both"/>
        <w:rPr>
          <w:rFonts w:ascii="Courier New" w:hAnsi="Courier New" w:cs="Courier New"/>
          <w:sz w:val="20"/>
          <w:szCs w:val="20"/>
        </w:rPr>
      </w:pPr>
    </w:p>
    <w:p w:rsidR="00380031" w:rsidRDefault="00380031" w:rsidP="00380031">
      <w:pPr>
        <w:autoSpaceDE w:val="0"/>
        <w:autoSpaceDN w:val="0"/>
        <w:adjustRightInd w:val="0"/>
        <w:spacing w:after="0" w:line="240" w:lineRule="auto"/>
        <w:contextualSpacing/>
        <w:jc w:val="both"/>
        <w:rPr>
          <w:rFonts w:ascii="Courier New" w:hAnsi="Courier New" w:cs="Courier New"/>
          <w:sz w:val="20"/>
          <w:szCs w:val="20"/>
        </w:rPr>
      </w:pPr>
      <w:proofErr w:type="spellStart"/>
      <w:r>
        <w:rPr>
          <w:rFonts w:ascii="Courier New" w:hAnsi="Courier New" w:cs="Courier New"/>
          <w:sz w:val="20"/>
          <w:szCs w:val="20"/>
        </w:rPr>
        <w:t>i</w:t>
      </w:r>
      <w:r w:rsidR="001A155E" w:rsidRPr="00463A63">
        <w:rPr>
          <w:rFonts w:ascii="Courier New" w:hAnsi="Courier New" w:cs="Courier New"/>
          <w:sz w:val="20"/>
          <w:szCs w:val="20"/>
        </w:rPr>
        <w:t>v</w:t>
      </w:r>
      <w:proofErr w:type="spellEnd"/>
      <w:r w:rsidR="008B714C">
        <w:rPr>
          <w:rFonts w:ascii="Courier New" w:hAnsi="Courier New" w:cs="Courier New"/>
          <w:sz w:val="20"/>
          <w:szCs w:val="20"/>
        </w:rPr>
        <w:t>.</w:t>
      </w:r>
      <w:r w:rsidR="001A155E" w:rsidRPr="00463A63">
        <w:rPr>
          <w:rFonts w:ascii="Courier New" w:hAnsi="Courier New" w:cs="Courier New"/>
          <w:sz w:val="20"/>
          <w:szCs w:val="20"/>
        </w:rPr>
        <w:t xml:space="preserve"> La farmacoterapia presenta, invece, una notevole efficacia nel trattare le patologie psichiatriche che si presentano in comorbidità con i DCA, come disturbi dell’umore, ansia, insonnia, sin</w:t>
      </w:r>
      <w:r w:rsidR="003F5B89" w:rsidRPr="00463A63">
        <w:rPr>
          <w:rFonts w:ascii="Courier New" w:hAnsi="Courier New" w:cs="Courier New"/>
          <w:sz w:val="20"/>
          <w:szCs w:val="20"/>
        </w:rPr>
        <w:t xml:space="preserve">tomatologia </w:t>
      </w:r>
      <w:proofErr w:type="spellStart"/>
      <w:r w:rsidR="003F5B89" w:rsidRPr="00463A63">
        <w:rPr>
          <w:rFonts w:ascii="Courier New" w:hAnsi="Courier New" w:cs="Courier New"/>
          <w:sz w:val="20"/>
          <w:szCs w:val="20"/>
        </w:rPr>
        <w:t>ossessivo-compulsiva</w:t>
      </w:r>
      <w:proofErr w:type="spellEnd"/>
      <w:r w:rsidR="001A155E" w:rsidRPr="00463A63">
        <w:rPr>
          <w:rFonts w:ascii="Courier New" w:hAnsi="Courier New" w:cs="Courier New"/>
          <w:sz w:val="20"/>
          <w:szCs w:val="20"/>
        </w:rPr>
        <w:t xml:space="preserve">, disturbi di personalità e del comportamento. </w:t>
      </w:r>
    </w:p>
    <w:p w:rsidR="00380031" w:rsidRDefault="00380031" w:rsidP="00380031">
      <w:pPr>
        <w:autoSpaceDE w:val="0"/>
        <w:autoSpaceDN w:val="0"/>
        <w:adjustRightInd w:val="0"/>
        <w:spacing w:after="0" w:line="240" w:lineRule="auto"/>
        <w:contextualSpacing/>
        <w:jc w:val="both"/>
        <w:rPr>
          <w:rFonts w:ascii="Courier New" w:hAnsi="Courier New" w:cs="Courier New"/>
          <w:sz w:val="20"/>
          <w:szCs w:val="20"/>
        </w:rPr>
      </w:pPr>
    </w:p>
    <w:p w:rsidR="00380031" w:rsidRDefault="00380031" w:rsidP="00380031">
      <w:pPr>
        <w:autoSpaceDE w:val="0"/>
        <w:autoSpaceDN w:val="0"/>
        <w:adjustRightInd w:val="0"/>
        <w:spacing w:after="0" w:line="240" w:lineRule="auto"/>
        <w:contextualSpacing/>
        <w:jc w:val="both"/>
        <w:rPr>
          <w:rFonts w:ascii="Courier New" w:hAnsi="Courier New" w:cs="Courier New"/>
          <w:sz w:val="20"/>
          <w:szCs w:val="20"/>
        </w:rPr>
      </w:pPr>
      <w:r>
        <w:rPr>
          <w:rFonts w:ascii="Courier New" w:hAnsi="Courier New" w:cs="Courier New"/>
          <w:sz w:val="20"/>
          <w:szCs w:val="20"/>
        </w:rPr>
        <w:t>Livello di Prova I Forza della Raccomandazione A</w:t>
      </w:r>
    </w:p>
    <w:p w:rsidR="001A155E" w:rsidRDefault="001A155E" w:rsidP="007F5539">
      <w:pPr>
        <w:jc w:val="both"/>
        <w:rPr>
          <w:rFonts w:ascii="Courier New" w:hAnsi="Courier New" w:cs="Courier New"/>
          <w:sz w:val="20"/>
          <w:szCs w:val="20"/>
        </w:rPr>
      </w:pPr>
    </w:p>
    <w:p w:rsidR="008B714C" w:rsidRPr="006A547C" w:rsidRDefault="008B714C" w:rsidP="007F5539">
      <w:pPr>
        <w:jc w:val="both"/>
        <w:rPr>
          <w:rFonts w:ascii="Courier New" w:hAnsi="Courier New" w:cs="Courier New"/>
          <w:sz w:val="20"/>
          <w:szCs w:val="20"/>
        </w:rPr>
      </w:pPr>
      <w:r>
        <w:rPr>
          <w:rFonts w:ascii="Courier New" w:hAnsi="Courier New" w:cs="Courier New"/>
          <w:sz w:val="20"/>
          <w:szCs w:val="20"/>
        </w:rPr>
        <w:t>v.</w:t>
      </w:r>
      <w:r w:rsidRPr="008B714C">
        <w:rPr>
          <w:sz w:val="32"/>
          <w:szCs w:val="32"/>
        </w:rPr>
        <w:t xml:space="preserve"> </w:t>
      </w:r>
      <w:r w:rsidRPr="008B714C">
        <w:rPr>
          <w:rFonts w:ascii="Courier New" w:hAnsi="Courier New" w:cs="Courier New"/>
          <w:sz w:val="20"/>
          <w:szCs w:val="20"/>
        </w:rPr>
        <w:t>Per quanto riguarda la terapia farmacologia dei DCA nei bambini e negli adolescenti</w:t>
      </w:r>
      <w:r w:rsidR="002014E0">
        <w:rPr>
          <w:sz w:val="32"/>
          <w:szCs w:val="32"/>
        </w:rPr>
        <w:t xml:space="preserve"> </w:t>
      </w:r>
      <w:r w:rsidRPr="008B714C">
        <w:rPr>
          <w:rFonts w:ascii="Courier New" w:hAnsi="Courier New" w:cs="Courier New"/>
          <w:sz w:val="20"/>
          <w:szCs w:val="20"/>
        </w:rPr>
        <w:t xml:space="preserve">gli antidepressivi hanno un ruolo leggermente più utile di </w:t>
      </w:r>
      <w:r w:rsidR="002014E0">
        <w:rPr>
          <w:rFonts w:ascii="Courier New" w:hAnsi="Courier New" w:cs="Courier New"/>
          <w:sz w:val="20"/>
          <w:szCs w:val="20"/>
        </w:rPr>
        <w:t>altri f</w:t>
      </w:r>
      <w:r w:rsidR="004D2B3D">
        <w:rPr>
          <w:rFonts w:ascii="Courier New" w:hAnsi="Courier New" w:cs="Courier New"/>
          <w:sz w:val="20"/>
          <w:szCs w:val="20"/>
        </w:rPr>
        <w:t xml:space="preserve">armaci, </w:t>
      </w:r>
      <w:r w:rsidR="002014E0">
        <w:rPr>
          <w:rFonts w:ascii="Courier New" w:hAnsi="Courier New" w:cs="Courier New"/>
          <w:sz w:val="20"/>
          <w:szCs w:val="20"/>
        </w:rPr>
        <w:t>in particolare</w:t>
      </w:r>
      <w:r w:rsidRPr="008B714C">
        <w:rPr>
          <w:rFonts w:ascii="Courier New" w:hAnsi="Courier New" w:cs="Courier New"/>
          <w:sz w:val="20"/>
          <w:szCs w:val="20"/>
        </w:rPr>
        <w:t xml:space="preserve"> quando il soggetto è depresso o presenta altre manifestazi</w:t>
      </w:r>
      <w:r w:rsidR="004D2B3D">
        <w:rPr>
          <w:rFonts w:ascii="Courier New" w:hAnsi="Courier New" w:cs="Courier New"/>
          <w:sz w:val="20"/>
          <w:szCs w:val="20"/>
        </w:rPr>
        <w:t xml:space="preserve">oni psichiatriche in </w:t>
      </w:r>
      <w:proofErr w:type="spellStart"/>
      <w:r w:rsidR="004D2B3D">
        <w:rPr>
          <w:rFonts w:ascii="Courier New" w:hAnsi="Courier New" w:cs="Courier New"/>
          <w:sz w:val="20"/>
          <w:szCs w:val="20"/>
        </w:rPr>
        <w:t>comorbilità</w:t>
      </w:r>
      <w:proofErr w:type="spellEnd"/>
      <w:r w:rsidR="004D2B3D">
        <w:rPr>
          <w:rFonts w:ascii="Courier New" w:hAnsi="Courier New" w:cs="Courier New"/>
          <w:sz w:val="20"/>
          <w:szCs w:val="20"/>
        </w:rPr>
        <w:t>,</w:t>
      </w:r>
      <w:r w:rsidR="006A547C" w:rsidRPr="006A547C">
        <w:rPr>
          <w:sz w:val="32"/>
          <w:szCs w:val="32"/>
        </w:rPr>
        <w:t xml:space="preserve"> </w:t>
      </w:r>
      <w:r w:rsidR="006A547C" w:rsidRPr="006A547C">
        <w:rPr>
          <w:rFonts w:ascii="Courier New" w:hAnsi="Courier New" w:cs="Courier New"/>
          <w:sz w:val="20"/>
          <w:szCs w:val="20"/>
        </w:rPr>
        <w:t>mentre</w:t>
      </w:r>
      <w:r w:rsidR="006A547C">
        <w:rPr>
          <w:sz w:val="32"/>
          <w:szCs w:val="32"/>
        </w:rPr>
        <w:t xml:space="preserve"> </w:t>
      </w:r>
      <w:r w:rsidR="006A547C" w:rsidRPr="006A547C">
        <w:rPr>
          <w:rFonts w:ascii="Courier New" w:hAnsi="Courier New" w:cs="Courier New"/>
          <w:sz w:val="20"/>
          <w:szCs w:val="20"/>
        </w:rPr>
        <w:t>gli antipsicotici atipi</w:t>
      </w:r>
      <w:r w:rsidR="006A547C">
        <w:rPr>
          <w:rFonts w:ascii="Courier New" w:hAnsi="Courier New" w:cs="Courier New"/>
          <w:sz w:val="20"/>
          <w:szCs w:val="20"/>
        </w:rPr>
        <w:t>ci hanno un ruolo molto limitato.</w:t>
      </w:r>
    </w:p>
    <w:p w:rsidR="008B714C" w:rsidRPr="00463A63" w:rsidRDefault="008B714C" w:rsidP="007F5539">
      <w:pPr>
        <w:jc w:val="both"/>
        <w:rPr>
          <w:rFonts w:ascii="Courier New" w:hAnsi="Courier New" w:cs="Courier New"/>
          <w:sz w:val="20"/>
          <w:szCs w:val="20"/>
        </w:rPr>
      </w:pPr>
    </w:p>
    <w:p w:rsidR="00AB4274" w:rsidRPr="00CC277D" w:rsidRDefault="00AD3008" w:rsidP="007F5539">
      <w:pPr>
        <w:spacing w:line="240" w:lineRule="auto"/>
        <w:contextualSpacing/>
        <w:jc w:val="both"/>
        <w:rPr>
          <w:rFonts w:ascii="Courier New" w:hAnsi="Courier New" w:cs="Courier New"/>
          <w:bCs/>
          <w:color w:val="000000"/>
          <w:sz w:val="20"/>
          <w:szCs w:val="20"/>
        </w:rPr>
      </w:pPr>
      <w:r w:rsidRPr="00CC277D">
        <w:rPr>
          <w:rFonts w:ascii="Courier New" w:hAnsi="Courier New" w:cs="Courier New"/>
          <w:bCs/>
          <w:color w:val="000000"/>
          <w:sz w:val="20"/>
          <w:szCs w:val="20"/>
        </w:rPr>
        <w:t>g. Riassunto</w:t>
      </w:r>
    </w:p>
    <w:p w:rsidR="00AB4274" w:rsidRPr="00463A63" w:rsidRDefault="00AB4274" w:rsidP="007F5539">
      <w:pPr>
        <w:spacing w:line="240" w:lineRule="auto"/>
        <w:contextualSpacing/>
        <w:jc w:val="both"/>
        <w:rPr>
          <w:rFonts w:ascii="Courier New" w:hAnsi="Courier New" w:cs="Courier New"/>
          <w:b/>
          <w:bCs/>
          <w:color w:val="000000"/>
          <w:sz w:val="20"/>
          <w:szCs w:val="20"/>
        </w:rPr>
      </w:pPr>
    </w:p>
    <w:p w:rsidR="00CC277D" w:rsidRPr="00D97A55" w:rsidRDefault="00CC277D" w:rsidP="007F5539">
      <w:pPr>
        <w:jc w:val="both"/>
        <w:rPr>
          <w:rFonts w:ascii="Courier New" w:hAnsi="Courier New" w:cs="Courier New"/>
          <w:sz w:val="20"/>
          <w:szCs w:val="20"/>
        </w:rPr>
      </w:pPr>
      <w:r w:rsidRPr="00463A63">
        <w:rPr>
          <w:rFonts w:ascii="Courier New" w:hAnsi="Courier New" w:cs="Courier New"/>
          <w:sz w:val="20"/>
          <w:szCs w:val="20"/>
        </w:rPr>
        <w:t>Il tratt</w:t>
      </w:r>
      <w:r>
        <w:rPr>
          <w:rFonts w:ascii="Courier New" w:hAnsi="Courier New" w:cs="Courier New"/>
          <w:sz w:val="20"/>
          <w:szCs w:val="20"/>
        </w:rPr>
        <w:t>amento dei DCA è principalmente</w:t>
      </w:r>
      <w:r w:rsidRPr="00463A63">
        <w:rPr>
          <w:rFonts w:ascii="Courier New" w:hAnsi="Courier New" w:cs="Courier New"/>
          <w:sz w:val="20"/>
          <w:szCs w:val="20"/>
        </w:rPr>
        <w:t xml:space="preserve"> multidimensionale e va dalla riabilitazione nutrizionale alla gestione delle complicanze mediche, dalle psicoterapie al trattamento farmacologico. La farmacoterapia, sostanzialmente incentrata su sostanze psicoattive, si è rilevata utile sia nel tentativo di controllare i </w:t>
      </w:r>
      <w:proofErr w:type="spellStart"/>
      <w:r w:rsidRPr="00463A63">
        <w:rPr>
          <w:rFonts w:ascii="Courier New" w:hAnsi="Courier New" w:cs="Courier New"/>
          <w:sz w:val="20"/>
          <w:szCs w:val="20"/>
        </w:rPr>
        <w:t>core</w:t>
      </w:r>
      <w:proofErr w:type="spellEnd"/>
      <w:r w:rsidRPr="00463A63">
        <w:rPr>
          <w:rFonts w:ascii="Courier New" w:hAnsi="Courier New" w:cs="Courier New"/>
          <w:sz w:val="20"/>
          <w:szCs w:val="20"/>
        </w:rPr>
        <w:t xml:space="preserve"> symptoms dei DCA sia per trattare le comorbidità psichiatriche, estremamente frequenti in questo tipo di patologie. </w:t>
      </w:r>
      <w:r w:rsidR="00D97A55">
        <w:rPr>
          <w:rFonts w:ascii="Courier New" w:hAnsi="Courier New" w:cs="Courier New"/>
          <w:sz w:val="20"/>
          <w:szCs w:val="20"/>
        </w:rPr>
        <w:t xml:space="preserve"> </w:t>
      </w:r>
      <w:r w:rsidR="005721D7">
        <w:rPr>
          <w:rFonts w:ascii="Courier New" w:hAnsi="Courier New" w:cs="Courier New"/>
          <w:sz w:val="20"/>
          <w:szCs w:val="20"/>
        </w:rPr>
        <w:t>Gli antidepressivi, in particolare gli SSRI, hanno dimostrato di essere abbastanza efficaci nel trattamento della bulimia nervosa, riducendo sia le crisi di binge che i fenomeni compensatori</w:t>
      </w:r>
      <w:r w:rsidR="00136303">
        <w:rPr>
          <w:rFonts w:ascii="Courier New" w:hAnsi="Courier New" w:cs="Courier New"/>
          <w:sz w:val="20"/>
          <w:szCs w:val="20"/>
        </w:rPr>
        <w:t xml:space="preserve"> e nel trattamento del BED mentre il topiramato, un farmaco antiepilettico e sta</w:t>
      </w:r>
      <w:r w:rsidR="00D97A55">
        <w:rPr>
          <w:rFonts w:ascii="Courier New" w:hAnsi="Courier New" w:cs="Courier New"/>
          <w:sz w:val="20"/>
          <w:szCs w:val="20"/>
        </w:rPr>
        <w:t>bilizzatore dell’umore, si è rivel</w:t>
      </w:r>
      <w:r w:rsidR="00136303">
        <w:rPr>
          <w:rFonts w:ascii="Courier New" w:hAnsi="Courier New" w:cs="Courier New"/>
          <w:sz w:val="20"/>
          <w:szCs w:val="20"/>
        </w:rPr>
        <w:t xml:space="preserve">ato utile nel trattamento del BED, favorendo non solo una riduzione delle crisi di binge ma anche del peso. Per quanto riguarda l’AN, basse dosi di antipsicotici, in particolare l’olanzapina, possono essere utili per ridurre i livelli d’ansia e l’ideazione ossessivamente incentrata sul cibo e sul peso ma ulteriori trials controllati sono necessari.  </w:t>
      </w:r>
      <w:r w:rsidR="005721D7">
        <w:rPr>
          <w:rFonts w:ascii="Courier New" w:hAnsi="Courier New" w:cs="Courier New"/>
          <w:sz w:val="20"/>
          <w:szCs w:val="20"/>
        </w:rPr>
        <w:t xml:space="preserve">  </w:t>
      </w:r>
      <w:r w:rsidR="00136303">
        <w:rPr>
          <w:rFonts w:ascii="Courier New" w:hAnsi="Courier New" w:cs="Courier New"/>
          <w:sz w:val="20"/>
          <w:szCs w:val="20"/>
        </w:rPr>
        <w:t>È i</w:t>
      </w:r>
      <w:r w:rsidRPr="00463A63">
        <w:rPr>
          <w:rFonts w:ascii="Courier New" w:hAnsi="Courier New" w:cs="Courier New"/>
          <w:sz w:val="20"/>
          <w:szCs w:val="20"/>
        </w:rPr>
        <w:t>mportante ricordare che, con l’eccezione della fluoxetina per il tratta</w:t>
      </w:r>
      <w:r w:rsidR="004D2B3D">
        <w:rPr>
          <w:rFonts w:ascii="Courier New" w:hAnsi="Courier New" w:cs="Courier New"/>
          <w:sz w:val="20"/>
          <w:szCs w:val="20"/>
        </w:rPr>
        <w:t>mento della Bulimia Nervosa</w:t>
      </w:r>
      <w:r w:rsidRPr="00463A63">
        <w:rPr>
          <w:rFonts w:ascii="Courier New" w:hAnsi="Courier New" w:cs="Courier New"/>
          <w:sz w:val="20"/>
          <w:szCs w:val="20"/>
        </w:rPr>
        <w:t>, nessun farmaco è stato autorizzato degli enti regolatori nazionali e internazionali per la cura dei DCA.</w:t>
      </w:r>
    </w:p>
    <w:p w:rsidR="002F5F84" w:rsidRPr="00BE2FC2" w:rsidRDefault="002F5F84" w:rsidP="00AD3008">
      <w:pPr>
        <w:spacing w:line="240" w:lineRule="auto"/>
        <w:contextualSpacing/>
        <w:jc w:val="both"/>
        <w:rPr>
          <w:rFonts w:ascii="Courier New" w:hAnsi="Courier New" w:cs="Courier New"/>
          <w:b/>
          <w:bCs/>
          <w:color w:val="000000"/>
          <w:sz w:val="20"/>
          <w:szCs w:val="20"/>
        </w:rPr>
      </w:pPr>
    </w:p>
    <w:p w:rsidR="002F5F84" w:rsidRPr="00BE2FC2" w:rsidRDefault="002F5F84" w:rsidP="00AD3008">
      <w:pPr>
        <w:spacing w:line="240" w:lineRule="auto"/>
        <w:contextualSpacing/>
        <w:jc w:val="both"/>
        <w:rPr>
          <w:rFonts w:ascii="Courier New" w:hAnsi="Courier New" w:cs="Courier New"/>
          <w:b/>
          <w:bCs/>
          <w:color w:val="000000"/>
          <w:sz w:val="20"/>
          <w:szCs w:val="20"/>
        </w:rPr>
      </w:pPr>
    </w:p>
    <w:p w:rsidR="004D2B3D" w:rsidRDefault="00521263" w:rsidP="004D2B3D">
      <w:pPr>
        <w:spacing w:after="0" w:line="240" w:lineRule="auto"/>
        <w:contextualSpacing/>
        <w:jc w:val="both"/>
        <w:rPr>
          <w:rFonts w:ascii="Courier New" w:hAnsi="Courier New" w:cs="Courier New"/>
          <w:bCs/>
          <w:color w:val="000000"/>
          <w:sz w:val="20"/>
          <w:szCs w:val="20"/>
          <w:lang w:val="en-US"/>
        </w:rPr>
      </w:pPr>
      <w:r w:rsidRPr="002F5F84">
        <w:rPr>
          <w:rFonts w:ascii="Courier New" w:hAnsi="Courier New" w:cs="Courier New"/>
          <w:bCs/>
          <w:color w:val="000000"/>
          <w:sz w:val="20"/>
          <w:szCs w:val="20"/>
          <w:lang w:val="en-US"/>
        </w:rPr>
        <w:t xml:space="preserve">h. </w:t>
      </w:r>
      <w:proofErr w:type="spellStart"/>
      <w:r w:rsidRPr="002F5F84">
        <w:rPr>
          <w:rFonts w:ascii="Courier New" w:hAnsi="Courier New" w:cs="Courier New"/>
          <w:bCs/>
          <w:color w:val="000000"/>
          <w:sz w:val="20"/>
          <w:szCs w:val="20"/>
          <w:lang w:val="en-US"/>
        </w:rPr>
        <w:t>Bibliografia</w:t>
      </w:r>
      <w:proofErr w:type="spellEnd"/>
      <w:r w:rsidR="00F6420C" w:rsidRPr="002F5F84">
        <w:rPr>
          <w:rFonts w:ascii="Courier New" w:hAnsi="Courier New" w:cs="Courier New"/>
          <w:bCs/>
          <w:color w:val="000000"/>
          <w:sz w:val="20"/>
          <w:szCs w:val="20"/>
          <w:lang w:val="en-US"/>
        </w:rPr>
        <w:t xml:space="preserve"> </w:t>
      </w:r>
    </w:p>
    <w:p w:rsidR="00DB0F98" w:rsidRPr="002F5F84" w:rsidRDefault="00DB0F98" w:rsidP="004D2B3D">
      <w:pPr>
        <w:spacing w:after="0" w:line="240" w:lineRule="auto"/>
        <w:contextualSpacing/>
        <w:jc w:val="both"/>
        <w:rPr>
          <w:rFonts w:ascii="Courier New" w:hAnsi="Courier New" w:cs="Courier New"/>
          <w:bCs/>
          <w:color w:val="000000"/>
          <w:sz w:val="20"/>
          <w:szCs w:val="20"/>
          <w:lang w:val="en-US"/>
        </w:rPr>
      </w:pPr>
    </w:p>
    <w:p w:rsidR="00AB4274" w:rsidRPr="00463A63" w:rsidRDefault="00AB4274" w:rsidP="00A106A6">
      <w:pPr>
        <w:pStyle w:val="Paragrafoelenco"/>
        <w:numPr>
          <w:ilvl w:val="0"/>
          <w:numId w:val="13"/>
        </w:numPr>
        <w:tabs>
          <w:tab w:val="left" w:pos="284"/>
        </w:tabs>
        <w:spacing w:after="0" w:line="240" w:lineRule="auto"/>
        <w:jc w:val="both"/>
        <w:rPr>
          <w:rFonts w:ascii="Courier New" w:eastAsia="Times New Roman" w:hAnsi="Courier New" w:cs="Courier New"/>
          <w:sz w:val="20"/>
          <w:szCs w:val="20"/>
          <w:lang w:val="en-US" w:eastAsia="it-IT"/>
        </w:rPr>
      </w:pPr>
      <w:proofErr w:type="spellStart"/>
      <w:r w:rsidRPr="00463A63">
        <w:rPr>
          <w:rFonts w:ascii="Courier New" w:eastAsia="Times New Roman" w:hAnsi="Courier New" w:cs="Courier New"/>
          <w:sz w:val="20"/>
          <w:szCs w:val="20"/>
          <w:lang w:val="en-US" w:eastAsia="it-IT"/>
        </w:rPr>
        <w:t>Aigner</w:t>
      </w:r>
      <w:proofErr w:type="spellEnd"/>
      <w:r w:rsidR="00D878F7">
        <w:rPr>
          <w:rFonts w:ascii="Courier New" w:eastAsia="Times New Roman" w:hAnsi="Courier New" w:cs="Courier New"/>
          <w:sz w:val="20"/>
          <w:szCs w:val="20"/>
          <w:lang w:val="en-US" w:eastAsia="it-IT"/>
        </w:rPr>
        <w:t xml:space="preserve"> M. et al. </w:t>
      </w:r>
      <w:r w:rsidRPr="00463A63">
        <w:rPr>
          <w:rFonts w:ascii="Courier New" w:eastAsia="Times New Roman" w:hAnsi="Courier New" w:cs="Courier New"/>
          <w:sz w:val="20"/>
          <w:szCs w:val="20"/>
          <w:lang w:val="en-US" w:eastAsia="it-IT"/>
        </w:rPr>
        <w:t>Wo</w:t>
      </w:r>
      <w:r w:rsidR="004D2B3D">
        <w:rPr>
          <w:rFonts w:ascii="Courier New" w:eastAsia="Times New Roman" w:hAnsi="Courier New" w:cs="Courier New"/>
          <w:sz w:val="20"/>
          <w:szCs w:val="20"/>
          <w:lang w:val="en-US" w:eastAsia="it-IT"/>
        </w:rPr>
        <w:t xml:space="preserve">rld Federation of Societies </w:t>
      </w:r>
      <w:r w:rsidRPr="00463A63">
        <w:rPr>
          <w:rFonts w:ascii="Courier New" w:eastAsia="Times New Roman" w:hAnsi="Courier New" w:cs="Courier New"/>
          <w:sz w:val="20"/>
          <w:szCs w:val="20"/>
          <w:lang w:val="en-US" w:eastAsia="it-IT"/>
        </w:rPr>
        <w:t>of Biological Psychiatry (WFSBP) guidelines for pharmacologica</w:t>
      </w:r>
      <w:r w:rsidR="00D878F7">
        <w:rPr>
          <w:rFonts w:ascii="Courier New" w:eastAsia="Times New Roman" w:hAnsi="Courier New" w:cs="Courier New"/>
          <w:sz w:val="20"/>
          <w:szCs w:val="20"/>
          <w:lang w:val="en-US" w:eastAsia="it-IT"/>
        </w:rPr>
        <w:t>l treatment of eating disorders</w:t>
      </w:r>
      <w:r w:rsidRPr="00463A63">
        <w:rPr>
          <w:rFonts w:ascii="Courier New" w:eastAsia="Times New Roman" w:hAnsi="Courier New" w:cs="Courier New"/>
          <w:sz w:val="20"/>
          <w:szCs w:val="20"/>
          <w:lang w:val="en-US" w:eastAsia="it-IT"/>
        </w:rPr>
        <w:t xml:space="preserve">  World J. </w:t>
      </w:r>
      <w:proofErr w:type="spellStart"/>
      <w:r w:rsidRPr="00463A63">
        <w:rPr>
          <w:rFonts w:ascii="Courier New" w:eastAsia="Times New Roman" w:hAnsi="Courier New" w:cs="Courier New"/>
          <w:sz w:val="20"/>
          <w:szCs w:val="20"/>
          <w:lang w:val="en-US" w:eastAsia="it-IT"/>
        </w:rPr>
        <w:t>Biol</w:t>
      </w:r>
      <w:proofErr w:type="spellEnd"/>
      <w:r w:rsidRPr="00463A63">
        <w:rPr>
          <w:rFonts w:ascii="Courier New" w:eastAsia="Times New Roman" w:hAnsi="Courier New" w:cs="Courier New"/>
          <w:sz w:val="20"/>
          <w:szCs w:val="20"/>
          <w:lang w:val="en-US" w:eastAsia="it-IT"/>
        </w:rPr>
        <w:t xml:space="preserve"> Psychiatry 2011 12:400-443</w:t>
      </w:r>
    </w:p>
    <w:p w:rsidR="00AB4274" w:rsidRPr="00463A63" w:rsidRDefault="00AB4274" w:rsidP="00A106A6">
      <w:pPr>
        <w:tabs>
          <w:tab w:val="left" w:pos="284"/>
        </w:tabs>
        <w:spacing w:after="0" w:line="240" w:lineRule="auto"/>
        <w:ind w:hanging="360"/>
        <w:jc w:val="both"/>
        <w:rPr>
          <w:rFonts w:ascii="Courier New" w:eastAsia="Times New Roman" w:hAnsi="Courier New" w:cs="Courier New"/>
          <w:sz w:val="20"/>
          <w:szCs w:val="20"/>
          <w:lang w:val="en-US" w:eastAsia="it-IT"/>
        </w:rPr>
      </w:pPr>
    </w:p>
    <w:p w:rsidR="00AB4274" w:rsidRPr="00463A63" w:rsidRDefault="00AB4274" w:rsidP="00A106A6">
      <w:pPr>
        <w:pStyle w:val="Paragrafoelenco"/>
        <w:numPr>
          <w:ilvl w:val="0"/>
          <w:numId w:val="13"/>
        </w:numPr>
        <w:tabs>
          <w:tab w:val="left" w:pos="284"/>
        </w:tabs>
        <w:spacing w:after="0" w:line="240" w:lineRule="auto"/>
        <w:jc w:val="both"/>
        <w:rPr>
          <w:rFonts w:ascii="Courier New" w:hAnsi="Courier New" w:cs="Courier New"/>
          <w:sz w:val="20"/>
          <w:szCs w:val="20"/>
          <w:lang w:val="en-US"/>
        </w:rPr>
      </w:pPr>
      <w:r w:rsidRPr="00463A63">
        <w:rPr>
          <w:rFonts w:ascii="Courier New" w:hAnsi="Courier New" w:cs="Courier New"/>
          <w:noProof/>
          <w:sz w:val="20"/>
          <w:szCs w:val="20"/>
          <w:lang w:val="en-US" w:eastAsia="it-IT"/>
        </w:rPr>
        <w:t>American</w:t>
      </w:r>
      <w:r w:rsidR="00D878F7">
        <w:rPr>
          <w:rFonts w:ascii="Courier New" w:hAnsi="Courier New" w:cs="Courier New"/>
          <w:noProof/>
          <w:sz w:val="20"/>
          <w:szCs w:val="20"/>
          <w:lang w:val="en-US" w:eastAsia="it-IT"/>
        </w:rPr>
        <w:t xml:space="preserve"> Psychiatric Association (APA)</w:t>
      </w:r>
      <w:r w:rsidRPr="00463A63">
        <w:rPr>
          <w:rFonts w:ascii="Courier New" w:hAnsi="Courier New" w:cs="Courier New"/>
          <w:noProof/>
          <w:sz w:val="20"/>
          <w:szCs w:val="20"/>
          <w:lang w:val="en-US" w:eastAsia="it-IT"/>
        </w:rPr>
        <w:t xml:space="preserve"> Practice guidelines for the treatment of</w:t>
      </w:r>
      <w:r w:rsidR="00D878F7">
        <w:rPr>
          <w:rFonts w:ascii="Courier New" w:hAnsi="Courier New" w:cs="Courier New"/>
          <w:noProof/>
          <w:sz w:val="20"/>
          <w:szCs w:val="20"/>
          <w:lang w:val="en-US" w:eastAsia="it-IT"/>
        </w:rPr>
        <w:t xml:space="preserve"> patients with eating disorders. I</w:t>
      </w:r>
      <w:r w:rsidRPr="00463A63">
        <w:rPr>
          <w:rFonts w:ascii="Courier New" w:hAnsi="Courier New" w:cs="Courier New"/>
          <w:noProof/>
          <w:sz w:val="20"/>
          <w:szCs w:val="20"/>
          <w:lang w:val="en-US" w:eastAsia="it-IT"/>
        </w:rPr>
        <w:t>n</w:t>
      </w:r>
      <w:r w:rsidR="00D878F7">
        <w:rPr>
          <w:rFonts w:ascii="Courier New" w:hAnsi="Courier New" w:cs="Courier New"/>
          <w:noProof/>
          <w:sz w:val="20"/>
          <w:szCs w:val="20"/>
          <w:lang w:val="en-US" w:eastAsia="it-IT"/>
        </w:rPr>
        <w:t>:</w:t>
      </w:r>
      <w:r w:rsidRPr="00463A63">
        <w:rPr>
          <w:rFonts w:ascii="Courier New" w:hAnsi="Courier New" w:cs="Courier New"/>
          <w:noProof/>
          <w:sz w:val="20"/>
          <w:szCs w:val="20"/>
          <w:lang w:val="en-US" w:eastAsia="it-IT"/>
        </w:rPr>
        <w:t xml:space="preserve"> Practice guidelines for the treatment of psychiatric disorders 3th ed. 2006</w:t>
      </w:r>
      <w:r w:rsidRPr="00463A63">
        <w:rPr>
          <w:rFonts w:ascii="Courier New" w:hAnsi="Courier New" w:cs="Courier New"/>
          <w:sz w:val="20"/>
          <w:szCs w:val="20"/>
          <w:lang w:val="en-US"/>
        </w:rPr>
        <w:t xml:space="preserve"> </w:t>
      </w:r>
    </w:p>
    <w:p w:rsidR="00AB4274" w:rsidRPr="00463A63" w:rsidRDefault="00AB4274" w:rsidP="00A106A6">
      <w:pPr>
        <w:tabs>
          <w:tab w:val="left" w:pos="284"/>
        </w:tabs>
        <w:spacing w:after="0" w:line="240" w:lineRule="auto"/>
        <w:ind w:hanging="360"/>
        <w:jc w:val="both"/>
        <w:rPr>
          <w:rFonts w:ascii="Courier New" w:hAnsi="Courier New" w:cs="Courier New"/>
          <w:sz w:val="20"/>
          <w:szCs w:val="20"/>
          <w:lang w:val="en-US"/>
        </w:rPr>
      </w:pPr>
    </w:p>
    <w:p w:rsidR="004D2B3D" w:rsidRDefault="00D878F7" w:rsidP="00A106A6">
      <w:pPr>
        <w:pStyle w:val="PreformattatoHTML"/>
        <w:numPr>
          <w:ilvl w:val="0"/>
          <w:numId w:val="13"/>
        </w:numPr>
        <w:tabs>
          <w:tab w:val="left" w:pos="284"/>
        </w:tabs>
        <w:jc w:val="both"/>
        <w:rPr>
          <w:lang w:val="en-US"/>
        </w:rPr>
      </w:pPr>
      <w:proofErr w:type="spellStart"/>
      <w:r>
        <w:rPr>
          <w:lang w:val="en-US"/>
        </w:rPr>
        <w:t>Appollinario</w:t>
      </w:r>
      <w:proofErr w:type="spellEnd"/>
      <w:r>
        <w:rPr>
          <w:lang w:val="en-US"/>
        </w:rPr>
        <w:t xml:space="preserve"> JC. et al</w:t>
      </w:r>
      <w:r w:rsidR="00AB4274" w:rsidRPr="00463A63">
        <w:rPr>
          <w:lang w:val="en-US"/>
        </w:rPr>
        <w:t xml:space="preserve"> A randomized, double-blind, placebo-controlled study of sibutramina in the tre</w:t>
      </w:r>
      <w:r>
        <w:rPr>
          <w:lang w:val="en-US"/>
        </w:rPr>
        <w:t>atment of binge eating disorder</w:t>
      </w:r>
      <w:r w:rsidR="00AB4274" w:rsidRPr="00463A63">
        <w:rPr>
          <w:lang w:val="en-US"/>
        </w:rPr>
        <w:t xml:space="preserve"> Arch Gen Psychiatry 2003 60:1109-1116 </w:t>
      </w:r>
    </w:p>
    <w:p w:rsidR="0095026E" w:rsidRPr="004D2B3D" w:rsidRDefault="0095026E" w:rsidP="00A106A6">
      <w:pPr>
        <w:pStyle w:val="PreformattatoHTML"/>
        <w:tabs>
          <w:tab w:val="left" w:pos="284"/>
        </w:tabs>
        <w:ind w:hanging="360"/>
        <w:jc w:val="both"/>
        <w:rPr>
          <w:lang w:val="en-US"/>
        </w:rPr>
      </w:pPr>
    </w:p>
    <w:p w:rsidR="00F659F1" w:rsidRPr="0095026E" w:rsidRDefault="00307FCF" w:rsidP="00A106A6">
      <w:pPr>
        <w:pStyle w:val="PreformattatoHTML"/>
        <w:numPr>
          <w:ilvl w:val="0"/>
          <w:numId w:val="13"/>
        </w:numPr>
        <w:tabs>
          <w:tab w:val="left" w:pos="284"/>
        </w:tabs>
        <w:jc w:val="both"/>
        <w:rPr>
          <w:lang w:val="en-US"/>
        </w:rPr>
      </w:pPr>
      <w:proofErr w:type="spellStart"/>
      <w:r w:rsidRPr="0095026E">
        <w:rPr>
          <w:lang w:val="en-GB"/>
        </w:rPr>
        <w:t>Arbaizar</w:t>
      </w:r>
      <w:proofErr w:type="spellEnd"/>
      <w:r w:rsidRPr="0095026E">
        <w:rPr>
          <w:lang w:val="en-GB"/>
        </w:rPr>
        <w:t xml:space="preserve"> B et al. Efficacy of </w:t>
      </w:r>
      <w:proofErr w:type="spellStart"/>
      <w:r w:rsidRPr="0095026E">
        <w:rPr>
          <w:lang w:val="en-GB"/>
        </w:rPr>
        <w:t>topiramate</w:t>
      </w:r>
      <w:proofErr w:type="spellEnd"/>
      <w:r w:rsidRPr="0095026E">
        <w:rPr>
          <w:lang w:val="en-GB"/>
        </w:rPr>
        <w:t xml:space="preserve"> in bulimia nervosa and binge-eating disorder: a systematic review. Gen Hosp Psychiatry. 2008 Sep-Oct;30(5):471-5.</w:t>
      </w:r>
      <w:r w:rsidR="00F659F1" w:rsidRPr="0095026E">
        <w:rPr>
          <w:lang w:val="en-US"/>
        </w:rPr>
        <w:t xml:space="preserve"> </w:t>
      </w:r>
    </w:p>
    <w:p w:rsidR="00F659F1" w:rsidRDefault="00F659F1" w:rsidP="00A106A6">
      <w:pPr>
        <w:pStyle w:val="Paragrafoelenco"/>
        <w:tabs>
          <w:tab w:val="left" w:pos="284"/>
        </w:tabs>
        <w:spacing w:after="0" w:line="240" w:lineRule="auto"/>
        <w:ind w:left="0" w:hanging="360"/>
        <w:rPr>
          <w:lang w:val="en-US"/>
        </w:rPr>
      </w:pPr>
    </w:p>
    <w:p w:rsidR="0075197F" w:rsidRPr="00F659F1" w:rsidRDefault="0095026E" w:rsidP="00A106A6">
      <w:pPr>
        <w:pStyle w:val="PreformattatoHTML"/>
        <w:numPr>
          <w:ilvl w:val="0"/>
          <w:numId w:val="13"/>
        </w:numPr>
        <w:tabs>
          <w:tab w:val="left" w:pos="284"/>
        </w:tabs>
        <w:jc w:val="both"/>
        <w:rPr>
          <w:lang w:val="en-US"/>
        </w:rPr>
      </w:pPr>
      <w:proofErr w:type="spellStart"/>
      <w:r>
        <w:rPr>
          <w:lang w:val="en-US"/>
        </w:rPr>
        <w:t>Bacaltchuck</w:t>
      </w:r>
      <w:proofErr w:type="spellEnd"/>
      <w:r>
        <w:rPr>
          <w:lang w:val="en-US"/>
        </w:rPr>
        <w:t xml:space="preserve"> J, Hay J </w:t>
      </w:r>
      <w:r w:rsidR="00F659F1" w:rsidRPr="00F659F1">
        <w:rPr>
          <w:lang w:val="en-US"/>
        </w:rPr>
        <w:t xml:space="preserve">Antidepressants </w:t>
      </w:r>
      <w:proofErr w:type="spellStart"/>
      <w:r w:rsidR="00F659F1" w:rsidRPr="00F659F1">
        <w:rPr>
          <w:lang w:val="en-US"/>
        </w:rPr>
        <w:t>vs</w:t>
      </w:r>
      <w:proofErr w:type="spellEnd"/>
      <w:r w:rsidR="00F659F1" w:rsidRPr="00F659F1">
        <w:rPr>
          <w:lang w:val="en-US"/>
        </w:rPr>
        <w:t xml:space="preserve"> placebo </w:t>
      </w:r>
      <w:r>
        <w:rPr>
          <w:lang w:val="en-US"/>
        </w:rPr>
        <w:t>for people with bulimia nervosa</w:t>
      </w:r>
      <w:r w:rsidR="00F659F1" w:rsidRPr="00F659F1">
        <w:rPr>
          <w:lang w:val="en-US"/>
        </w:rPr>
        <w:t xml:space="preserve">  Cochrane Database of Systematic Reviews  2003  Issue 1 art N° CD003391 </w:t>
      </w:r>
    </w:p>
    <w:p w:rsidR="00307FCF" w:rsidRDefault="00307FCF" w:rsidP="00A106A6">
      <w:pPr>
        <w:pStyle w:val="PreformattatoHTML"/>
        <w:tabs>
          <w:tab w:val="left" w:pos="284"/>
        </w:tabs>
        <w:ind w:hanging="360"/>
        <w:jc w:val="both"/>
        <w:rPr>
          <w:lang w:val="en-US"/>
        </w:rPr>
      </w:pPr>
    </w:p>
    <w:p w:rsidR="00D63EBE" w:rsidRDefault="0075197F" w:rsidP="00A106A6">
      <w:pPr>
        <w:pStyle w:val="PreformattatoHTML"/>
        <w:numPr>
          <w:ilvl w:val="0"/>
          <w:numId w:val="13"/>
        </w:numPr>
        <w:tabs>
          <w:tab w:val="left" w:pos="284"/>
        </w:tabs>
        <w:jc w:val="both"/>
        <w:rPr>
          <w:lang w:val="en-GB"/>
        </w:rPr>
      </w:pPr>
      <w:proofErr w:type="spellStart"/>
      <w:r w:rsidRPr="00AE7011">
        <w:rPr>
          <w:lang w:val="en-GB"/>
        </w:rPr>
        <w:t>Biederman</w:t>
      </w:r>
      <w:proofErr w:type="spellEnd"/>
      <w:r w:rsidRPr="00AE7011">
        <w:rPr>
          <w:lang w:val="en-GB"/>
        </w:rPr>
        <w:t xml:space="preserve"> J. et al. </w:t>
      </w:r>
      <w:proofErr w:type="spellStart"/>
      <w:r w:rsidRPr="00AE7011">
        <w:rPr>
          <w:lang w:val="en-GB"/>
        </w:rPr>
        <w:t>Amitriptyline</w:t>
      </w:r>
      <w:proofErr w:type="spellEnd"/>
      <w:r w:rsidRPr="00AE7011">
        <w:rPr>
          <w:lang w:val="en-GB"/>
        </w:rPr>
        <w:t xml:space="preserve"> in the treatment of anorexia nervosa: a double-blind, placebo-controlled study. J </w:t>
      </w:r>
      <w:proofErr w:type="spellStart"/>
      <w:r w:rsidRPr="00AE7011">
        <w:rPr>
          <w:lang w:val="en-GB"/>
        </w:rPr>
        <w:t>Clin</w:t>
      </w:r>
      <w:proofErr w:type="spellEnd"/>
      <w:r>
        <w:rPr>
          <w:lang w:val="en-GB"/>
        </w:rPr>
        <w:t xml:space="preserve"> </w:t>
      </w:r>
      <w:proofErr w:type="spellStart"/>
      <w:r>
        <w:rPr>
          <w:lang w:val="en-GB"/>
        </w:rPr>
        <w:t>Psychopharmacol</w:t>
      </w:r>
      <w:proofErr w:type="spellEnd"/>
      <w:r>
        <w:rPr>
          <w:lang w:val="en-GB"/>
        </w:rPr>
        <w:t xml:space="preserve"> 1985 </w:t>
      </w:r>
      <w:r w:rsidRPr="00AE7011">
        <w:rPr>
          <w:lang w:val="en-GB"/>
        </w:rPr>
        <w:t xml:space="preserve">5(1):10-6. </w:t>
      </w:r>
    </w:p>
    <w:p w:rsidR="00D63EBE" w:rsidRDefault="00D63EBE" w:rsidP="00A106A6">
      <w:pPr>
        <w:pStyle w:val="Paragrafoelenco"/>
        <w:tabs>
          <w:tab w:val="left" w:pos="284"/>
        </w:tabs>
        <w:spacing w:after="0" w:line="240" w:lineRule="auto"/>
        <w:ind w:left="0" w:hanging="360"/>
        <w:rPr>
          <w:lang w:val="en-US"/>
        </w:rPr>
      </w:pPr>
    </w:p>
    <w:p w:rsidR="002A69A8" w:rsidRPr="00D63EBE" w:rsidRDefault="00393C55" w:rsidP="00A106A6">
      <w:pPr>
        <w:pStyle w:val="PreformattatoHTML"/>
        <w:numPr>
          <w:ilvl w:val="0"/>
          <w:numId w:val="13"/>
        </w:numPr>
        <w:tabs>
          <w:tab w:val="left" w:pos="284"/>
        </w:tabs>
        <w:jc w:val="both"/>
        <w:rPr>
          <w:lang w:val="en-GB"/>
        </w:rPr>
      </w:pPr>
      <w:proofErr w:type="spellStart"/>
      <w:r w:rsidRPr="00D63EBE">
        <w:rPr>
          <w:lang w:val="en-US"/>
        </w:rPr>
        <w:t>Bissada</w:t>
      </w:r>
      <w:proofErr w:type="spellEnd"/>
      <w:r w:rsidRPr="00D63EBE">
        <w:rPr>
          <w:lang w:val="en-US"/>
        </w:rPr>
        <w:t xml:space="preserve"> H. et al</w:t>
      </w:r>
      <w:r w:rsidR="0095026E">
        <w:rPr>
          <w:lang w:val="en-US"/>
        </w:rPr>
        <w:t>.</w:t>
      </w:r>
      <w:r w:rsidRPr="00D63EBE">
        <w:rPr>
          <w:lang w:val="en-US"/>
        </w:rPr>
        <w:t xml:space="preserve">  </w:t>
      </w:r>
      <w:r w:rsidR="00AB4274" w:rsidRPr="00D63EBE">
        <w:rPr>
          <w:lang w:val="en-US"/>
        </w:rPr>
        <w:t> </w:t>
      </w:r>
      <w:proofErr w:type="spellStart"/>
      <w:r w:rsidR="00AB4274" w:rsidRPr="00D63EBE">
        <w:rPr>
          <w:lang w:val="en-US"/>
        </w:rPr>
        <w:t>Olanzapine</w:t>
      </w:r>
      <w:proofErr w:type="spellEnd"/>
      <w:r w:rsidR="00AB4274" w:rsidRPr="00D63EBE">
        <w:rPr>
          <w:lang w:val="en-US"/>
        </w:rPr>
        <w:t xml:space="preserve"> in the treatment of low body weight and obsessive thinking in women with anorexia nervosa : a randomized, double-</w:t>
      </w:r>
      <w:r w:rsidRPr="00D63EBE">
        <w:rPr>
          <w:lang w:val="en-US"/>
        </w:rPr>
        <w:t>blind, placebo-controlled trial</w:t>
      </w:r>
      <w:r w:rsidR="00AB4274" w:rsidRPr="00D63EBE">
        <w:rPr>
          <w:lang w:val="en-US"/>
        </w:rPr>
        <w:t xml:space="preserve">  2008  Am J Psychiatry  165:1227-1228 </w:t>
      </w:r>
    </w:p>
    <w:p w:rsidR="002A69A8" w:rsidRPr="002A69A8" w:rsidRDefault="002A69A8" w:rsidP="00A106A6">
      <w:pPr>
        <w:pStyle w:val="Paragrafoelenco"/>
        <w:tabs>
          <w:tab w:val="left" w:pos="284"/>
        </w:tabs>
        <w:spacing w:after="0" w:line="240" w:lineRule="auto"/>
        <w:ind w:left="0" w:hanging="360"/>
        <w:rPr>
          <w:rFonts w:ascii="Courier New" w:hAnsi="Courier New" w:cs="Courier New"/>
          <w:sz w:val="20"/>
          <w:szCs w:val="20"/>
          <w:lang w:val="en-US"/>
        </w:rPr>
      </w:pPr>
    </w:p>
    <w:p w:rsidR="002A69A8" w:rsidRPr="002A69A8" w:rsidRDefault="00393C55" w:rsidP="00A106A6">
      <w:pPr>
        <w:pStyle w:val="Paragrafoelenco"/>
        <w:numPr>
          <w:ilvl w:val="0"/>
          <w:numId w:val="13"/>
        </w:numPr>
        <w:tabs>
          <w:tab w:val="left" w:pos="284"/>
        </w:tabs>
        <w:spacing w:after="0" w:line="240" w:lineRule="auto"/>
        <w:jc w:val="both"/>
        <w:rPr>
          <w:rFonts w:ascii="Courier New" w:hAnsi="Courier New" w:cs="Courier New"/>
          <w:sz w:val="20"/>
          <w:szCs w:val="20"/>
          <w:lang w:val="en-US"/>
        </w:rPr>
      </w:pPr>
      <w:proofErr w:type="spellStart"/>
      <w:r w:rsidRPr="002A69A8">
        <w:rPr>
          <w:rFonts w:ascii="Courier New" w:hAnsi="Courier New" w:cs="Courier New"/>
          <w:sz w:val="20"/>
          <w:szCs w:val="20"/>
          <w:lang w:val="en-US"/>
        </w:rPr>
        <w:t>Brambilla</w:t>
      </w:r>
      <w:proofErr w:type="spellEnd"/>
      <w:r w:rsidRPr="002A69A8">
        <w:rPr>
          <w:rFonts w:ascii="Courier New" w:hAnsi="Courier New" w:cs="Courier New"/>
          <w:sz w:val="20"/>
          <w:szCs w:val="20"/>
          <w:lang w:val="en-US"/>
        </w:rPr>
        <w:t xml:space="preserve"> F. et al</w:t>
      </w:r>
      <w:r w:rsidR="0095026E">
        <w:rPr>
          <w:rFonts w:ascii="Courier New" w:hAnsi="Courier New" w:cs="Courier New"/>
          <w:sz w:val="20"/>
          <w:szCs w:val="20"/>
          <w:lang w:val="en-US"/>
        </w:rPr>
        <w:t>.</w:t>
      </w:r>
      <w:r w:rsidRPr="002A69A8">
        <w:rPr>
          <w:rFonts w:ascii="Courier New" w:hAnsi="Courier New" w:cs="Courier New"/>
          <w:sz w:val="20"/>
          <w:szCs w:val="20"/>
          <w:lang w:val="en-US"/>
        </w:rPr>
        <w:t xml:space="preserve"> </w:t>
      </w:r>
      <w:proofErr w:type="spellStart"/>
      <w:r w:rsidR="00163342" w:rsidRPr="002A69A8">
        <w:rPr>
          <w:rFonts w:ascii="Courier New" w:hAnsi="Courier New" w:cs="Courier New"/>
          <w:sz w:val="20"/>
          <w:szCs w:val="20"/>
          <w:lang w:val="en-US"/>
        </w:rPr>
        <w:t>O</w:t>
      </w:r>
      <w:r w:rsidR="00AB4274" w:rsidRPr="002A69A8">
        <w:rPr>
          <w:rFonts w:ascii="Courier New" w:hAnsi="Courier New" w:cs="Courier New"/>
          <w:sz w:val="20"/>
          <w:szCs w:val="20"/>
          <w:lang w:val="en-US"/>
        </w:rPr>
        <w:t>lanzapine</w:t>
      </w:r>
      <w:proofErr w:type="spellEnd"/>
      <w:r w:rsidR="00AB4274" w:rsidRPr="002A69A8">
        <w:rPr>
          <w:rFonts w:ascii="Courier New" w:hAnsi="Courier New" w:cs="Courier New"/>
          <w:sz w:val="20"/>
          <w:szCs w:val="20"/>
          <w:lang w:val="en-US"/>
        </w:rPr>
        <w:t xml:space="preserve"> therapy in anorexia ne</w:t>
      </w:r>
      <w:r w:rsidRPr="002A69A8">
        <w:rPr>
          <w:rFonts w:ascii="Courier New" w:hAnsi="Courier New" w:cs="Courier New"/>
          <w:sz w:val="20"/>
          <w:szCs w:val="20"/>
          <w:lang w:val="en-US"/>
        </w:rPr>
        <w:t xml:space="preserve">rvosa: psychobiological effects </w:t>
      </w:r>
      <w:r w:rsidR="00AB4274" w:rsidRPr="002A69A8">
        <w:rPr>
          <w:rFonts w:ascii="Courier New" w:hAnsi="Courier New" w:cs="Courier New"/>
          <w:sz w:val="20"/>
          <w:szCs w:val="20"/>
          <w:lang w:val="en-US"/>
        </w:rPr>
        <w:t xml:space="preserve"> </w:t>
      </w:r>
      <w:proofErr w:type="spellStart"/>
      <w:r w:rsidR="00AB4274" w:rsidRPr="002A69A8">
        <w:rPr>
          <w:rFonts w:ascii="Courier New" w:hAnsi="Courier New" w:cs="Courier New"/>
          <w:sz w:val="20"/>
          <w:szCs w:val="20"/>
          <w:lang w:val="en-US"/>
        </w:rPr>
        <w:t>Int</w:t>
      </w:r>
      <w:proofErr w:type="spellEnd"/>
      <w:r w:rsidR="00AB4274" w:rsidRPr="002A69A8">
        <w:rPr>
          <w:rFonts w:ascii="Courier New" w:hAnsi="Courier New" w:cs="Courier New"/>
          <w:sz w:val="20"/>
          <w:szCs w:val="20"/>
          <w:lang w:val="en-US"/>
        </w:rPr>
        <w:t xml:space="preserve"> </w:t>
      </w:r>
      <w:proofErr w:type="spellStart"/>
      <w:r w:rsidR="00AB4274" w:rsidRPr="002A69A8">
        <w:rPr>
          <w:rFonts w:ascii="Courier New" w:hAnsi="Courier New" w:cs="Courier New"/>
          <w:sz w:val="20"/>
          <w:szCs w:val="20"/>
          <w:lang w:val="en-US"/>
        </w:rPr>
        <w:t>Clin</w:t>
      </w:r>
      <w:proofErr w:type="spellEnd"/>
      <w:r w:rsidR="00AB4274" w:rsidRPr="002A69A8">
        <w:rPr>
          <w:rFonts w:ascii="Courier New" w:hAnsi="Courier New" w:cs="Courier New"/>
          <w:sz w:val="20"/>
          <w:szCs w:val="20"/>
          <w:lang w:val="en-US"/>
        </w:rPr>
        <w:t xml:space="preserve"> Psychopharmacology 2007  22:197-204</w:t>
      </w:r>
      <w:r w:rsidR="002A69A8" w:rsidRPr="002A69A8">
        <w:rPr>
          <w:rFonts w:ascii="Courier New" w:hAnsi="Courier New" w:cs="Courier New"/>
          <w:sz w:val="20"/>
          <w:szCs w:val="20"/>
          <w:lang w:val="en-GB"/>
        </w:rPr>
        <w:t xml:space="preserve"> </w:t>
      </w:r>
    </w:p>
    <w:p w:rsidR="002A69A8" w:rsidRPr="002A69A8" w:rsidRDefault="002A69A8" w:rsidP="00A106A6">
      <w:pPr>
        <w:pStyle w:val="Paragrafoelenco"/>
        <w:tabs>
          <w:tab w:val="left" w:pos="284"/>
        </w:tabs>
        <w:spacing w:after="0" w:line="240" w:lineRule="auto"/>
        <w:ind w:left="0" w:hanging="360"/>
        <w:rPr>
          <w:rFonts w:ascii="Courier New" w:hAnsi="Courier New" w:cs="Courier New"/>
          <w:sz w:val="20"/>
          <w:szCs w:val="20"/>
          <w:lang w:val="en-GB"/>
        </w:rPr>
      </w:pPr>
    </w:p>
    <w:p w:rsidR="004D2B3D" w:rsidRPr="004D2B3D" w:rsidRDefault="002A69A8" w:rsidP="00A106A6">
      <w:pPr>
        <w:pStyle w:val="Paragrafoelenco"/>
        <w:numPr>
          <w:ilvl w:val="0"/>
          <w:numId w:val="13"/>
        </w:numPr>
        <w:tabs>
          <w:tab w:val="left" w:pos="284"/>
        </w:tabs>
        <w:spacing w:after="0" w:line="240" w:lineRule="auto"/>
        <w:jc w:val="both"/>
        <w:rPr>
          <w:rFonts w:ascii="Courier New" w:hAnsi="Courier New" w:cs="Courier New"/>
          <w:sz w:val="20"/>
          <w:szCs w:val="20"/>
          <w:lang w:val="en-US"/>
        </w:rPr>
      </w:pPr>
      <w:r w:rsidRPr="002A69A8">
        <w:rPr>
          <w:rFonts w:ascii="Courier New" w:hAnsi="Courier New" w:cs="Courier New"/>
          <w:sz w:val="20"/>
          <w:szCs w:val="20"/>
          <w:lang w:val="en-GB"/>
        </w:rPr>
        <w:t xml:space="preserve">Couturier J, Lock J. A review of medication use for children </w:t>
      </w:r>
      <w:proofErr w:type="spellStart"/>
      <w:r w:rsidRPr="002A69A8">
        <w:rPr>
          <w:rFonts w:ascii="Courier New" w:hAnsi="Courier New" w:cs="Courier New"/>
          <w:sz w:val="20"/>
          <w:szCs w:val="20"/>
          <w:lang w:val="en-GB"/>
        </w:rPr>
        <w:t>andadolescents</w:t>
      </w:r>
      <w:proofErr w:type="spellEnd"/>
      <w:r w:rsidRPr="002A69A8">
        <w:rPr>
          <w:rFonts w:ascii="Courier New" w:hAnsi="Courier New" w:cs="Courier New"/>
          <w:sz w:val="20"/>
          <w:szCs w:val="20"/>
          <w:lang w:val="en-GB"/>
        </w:rPr>
        <w:t xml:space="preserve"> with eating disorders. J Can </w:t>
      </w:r>
      <w:proofErr w:type="spellStart"/>
      <w:r w:rsidRPr="002A69A8">
        <w:rPr>
          <w:rFonts w:ascii="Courier New" w:hAnsi="Courier New" w:cs="Courier New"/>
          <w:sz w:val="20"/>
          <w:szCs w:val="20"/>
          <w:lang w:val="en-GB"/>
        </w:rPr>
        <w:t>Acad</w:t>
      </w:r>
      <w:proofErr w:type="spellEnd"/>
      <w:r w:rsidRPr="002A69A8">
        <w:rPr>
          <w:rFonts w:ascii="Courier New" w:hAnsi="Courier New" w:cs="Courier New"/>
          <w:sz w:val="20"/>
          <w:szCs w:val="20"/>
          <w:lang w:val="en-GB"/>
        </w:rPr>
        <w:t xml:space="preserve"> Child </w:t>
      </w:r>
      <w:proofErr w:type="spellStart"/>
      <w:r w:rsidRPr="002A69A8">
        <w:rPr>
          <w:rFonts w:ascii="Courier New" w:hAnsi="Courier New" w:cs="Courier New"/>
          <w:sz w:val="20"/>
          <w:szCs w:val="20"/>
          <w:lang w:val="en-GB"/>
        </w:rPr>
        <w:t>Adolesc</w:t>
      </w:r>
      <w:proofErr w:type="spellEnd"/>
      <w:r w:rsidRPr="002A69A8">
        <w:rPr>
          <w:rFonts w:ascii="Courier New" w:hAnsi="Courier New" w:cs="Courier New"/>
          <w:sz w:val="20"/>
          <w:szCs w:val="20"/>
          <w:lang w:val="en-GB"/>
        </w:rPr>
        <w:t xml:space="preserve"> Psychiatry. </w:t>
      </w:r>
      <w:r w:rsidRPr="002A69A8">
        <w:rPr>
          <w:rFonts w:ascii="Courier New" w:hAnsi="Courier New" w:cs="Courier New"/>
          <w:sz w:val="20"/>
          <w:szCs w:val="20"/>
        </w:rPr>
        <w:t xml:space="preserve">2007 </w:t>
      </w:r>
      <w:proofErr w:type="spellStart"/>
      <w:r w:rsidRPr="002A69A8">
        <w:rPr>
          <w:rFonts w:ascii="Courier New" w:hAnsi="Courier New" w:cs="Courier New"/>
          <w:sz w:val="20"/>
          <w:szCs w:val="20"/>
        </w:rPr>
        <w:t>Nov</w:t>
      </w:r>
      <w:proofErr w:type="spellEnd"/>
      <w:r w:rsidRPr="002A69A8">
        <w:rPr>
          <w:rFonts w:ascii="Courier New" w:hAnsi="Courier New" w:cs="Courier New"/>
          <w:sz w:val="20"/>
          <w:szCs w:val="20"/>
        </w:rPr>
        <w:t>;16(4):173-6</w:t>
      </w:r>
    </w:p>
    <w:p w:rsidR="004D2B3D" w:rsidRPr="004D2B3D" w:rsidRDefault="004D2B3D" w:rsidP="00A106A6">
      <w:pPr>
        <w:tabs>
          <w:tab w:val="left" w:pos="284"/>
        </w:tabs>
        <w:spacing w:after="0" w:line="240" w:lineRule="auto"/>
        <w:ind w:hanging="360"/>
        <w:jc w:val="both"/>
        <w:rPr>
          <w:rFonts w:ascii="Courier New" w:hAnsi="Courier New" w:cs="Courier New"/>
          <w:color w:val="231F20"/>
          <w:sz w:val="20"/>
          <w:szCs w:val="20"/>
        </w:rPr>
      </w:pPr>
    </w:p>
    <w:p w:rsidR="00AB4274" w:rsidRPr="005B5D12" w:rsidRDefault="00AB4274" w:rsidP="00A106A6">
      <w:pPr>
        <w:pStyle w:val="Paragrafoelenco"/>
        <w:numPr>
          <w:ilvl w:val="0"/>
          <w:numId w:val="13"/>
        </w:numPr>
        <w:tabs>
          <w:tab w:val="left" w:pos="284"/>
        </w:tabs>
        <w:spacing w:after="0" w:line="240" w:lineRule="auto"/>
        <w:jc w:val="both"/>
        <w:rPr>
          <w:rFonts w:ascii="Courier New" w:hAnsi="Courier New" w:cs="Courier New"/>
          <w:sz w:val="20"/>
          <w:szCs w:val="20"/>
        </w:rPr>
      </w:pPr>
      <w:proofErr w:type="spellStart"/>
      <w:r w:rsidRPr="004D2B3D">
        <w:rPr>
          <w:rFonts w:ascii="Courier New" w:hAnsi="Courier New" w:cs="Courier New"/>
          <w:color w:val="231F20"/>
          <w:sz w:val="20"/>
          <w:szCs w:val="20"/>
        </w:rPr>
        <w:t>Cuzzolaro</w:t>
      </w:r>
      <w:proofErr w:type="spellEnd"/>
      <w:r w:rsidRPr="004D2B3D">
        <w:rPr>
          <w:rFonts w:ascii="Courier New" w:hAnsi="Courier New" w:cs="Courier New"/>
          <w:color w:val="231F20"/>
          <w:sz w:val="20"/>
          <w:szCs w:val="20"/>
        </w:rPr>
        <w:t xml:space="preserve"> M</w:t>
      </w:r>
      <w:r w:rsidR="00393C55" w:rsidRPr="004D2B3D">
        <w:rPr>
          <w:rFonts w:ascii="Courier New" w:hAnsi="Courier New" w:cs="Courier New"/>
          <w:color w:val="231F20"/>
          <w:sz w:val="20"/>
          <w:szCs w:val="20"/>
        </w:rPr>
        <w:t xml:space="preserve">. </w:t>
      </w:r>
      <w:r w:rsidRPr="004D2B3D">
        <w:rPr>
          <w:rFonts w:ascii="Courier New" w:hAnsi="Courier New" w:cs="Courier New"/>
          <w:color w:val="231F20"/>
          <w:sz w:val="20"/>
          <w:szCs w:val="20"/>
        </w:rPr>
        <w:t>Il trattamento dei Distur</w:t>
      </w:r>
      <w:r w:rsidR="00393C55" w:rsidRPr="004D2B3D">
        <w:rPr>
          <w:rFonts w:ascii="Courier New" w:hAnsi="Courier New" w:cs="Courier New"/>
          <w:color w:val="231F20"/>
          <w:sz w:val="20"/>
          <w:szCs w:val="20"/>
        </w:rPr>
        <w:t xml:space="preserve">bi del Comportamento Alimentare </w:t>
      </w:r>
      <w:r w:rsidRPr="004D2B3D">
        <w:rPr>
          <w:rFonts w:ascii="Courier New" w:hAnsi="Courier New" w:cs="Courier New"/>
          <w:color w:val="231F20"/>
          <w:sz w:val="20"/>
          <w:szCs w:val="20"/>
        </w:rPr>
        <w:t xml:space="preserve"> </w:t>
      </w:r>
      <w:proofErr w:type="spellStart"/>
      <w:r w:rsidRPr="004D2B3D">
        <w:rPr>
          <w:rFonts w:ascii="Courier New" w:hAnsi="Courier New" w:cs="Courier New"/>
          <w:color w:val="231F20"/>
          <w:sz w:val="20"/>
          <w:szCs w:val="20"/>
        </w:rPr>
        <w:t>Noos</w:t>
      </w:r>
      <w:proofErr w:type="spellEnd"/>
      <w:r w:rsidRPr="004D2B3D">
        <w:rPr>
          <w:rFonts w:ascii="Courier New" w:hAnsi="Courier New" w:cs="Courier New"/>
          <w:color w:val="231F20"/>
          <w:sz w:val="20"/>
          <w:szCs w:val="20"/>
        </w:rPr>
        <w:t xml:space="preserve"> 2003 1:49-66</w:t>
      </w:r>
      <w:r w:rsidRPr="004D2B3D">
        <w:rPr>
          <w:rFonts w:ascii="Courier New" w:eastAsia="Times New Roman" w:hAnsi="Courier New" w:cs="Courier New"/>
          <w:sz w:val="20"/>
          <w:szCs w:val="20"/>
          <w:lang w:eastAsia="it-IT"/>
        </w:rPr>
        <w:t xml:space="preserve"> </w:t>
      </w:r>
    </w:p>
    <w:p w:rsidR="00AB4274" w:rsidRPr="002A69A8" w:rsidRDefault="00AB4274" w:rsidP="00A106A6">
      <w:pPr>
        <w:tabs>
          <w:tab w:val="left" w:pos="284"/>
        </w:tabs>
        <w:spacing w:after="0" w:line="240" w:lineRule="auto"/>
        <w:ind w:hanging="360"/>
        <w:jc w:val="both"/>
        <w:rPr>
          <w:rFonts w:ascii="Courier New" w:eastAsia="Times New Roman" w:hAnsi="Courier New" w:cs="Courier New"/>
          <w:sz w:val="20"/>
          <w:szCs w:val="20"/>
          <w:lang w:eastAsia="it-IT"/>
        </w:rPr>
      </w:pPr>
    </w:p>
    <w:p w:rsidR="00E4611C" w:rsidRDefault="00393C55" w:rsidP="00A106A6">
      <w:pPr>
        <w:pStyle w:val="Paragrafoelenco"/>
        <w:numPr>
          <w:ilvl w:val="0"/>
          <w:numId w:val="13"/>
        </w:numPr>
        <w:tabs>
          <w:tab w:val="left" w:pos="284"/>
        </w:tabs>
        <w:spacing w:after="0" w:line="240" w:lineRule="auto"/>
        <w:jc w:val="both"/>
        <w:rPr>
          <w:rFonts w:ascii="Courier New" w:hAnsi="Courier New" w:cs="Courier New"/>
          <w:sz w:val="20"/>
          <w:szCs w:val="20"/>
          <w:lang w:val="en-US"/>
        </w:rPr>
      </w:pPr>
      <w:proofErr w:type="spellStart"/>
      <w:r w:rsidRPr="001A32A4">
        <w:rPr>
          <w:rFonts w:ascii="Courier New" w:hAnsi="Courier New" w:cs="Courier New"/>
          <w:sz w:val="20"/>
          <w:szCs w:val="20"/>
          <w:lang w:val="en-US"/>
        </w:rPr>
        <w:t>Flament</w:t>
      </w:r>
      <w:proofErr w:type="spellEnd"/>
      <w:r w:rsidRPr="001A32A4">
        <w:rPr>
          <w:rFonts w:ascii="Courier New" w:hAnsi="Courier New" w:cs="Courier New"/>
          <w:sz w:val="20"/>
          <w:szCs w:val="20"/>
          <w:lang w:val="en-US"/>
        </w:rPr>
        <w:t xml:space="preserve"> MF. et al</w:t>
      </w:r>
      <w:r w:rsidR="0095026E">
        <w:rPr>
          <w:rFonts w:ascii="Courier New" w:hAnsi="Courier New" w:cs="Courier New"/>
          <w:sz w:val="20"/>
          <w:szCs w:val="20"/>
          <w:lang w:val="en-US"/>
        </w:rPr>
        <w:t>.</w:t>
      </w:r>
      <w:r w:rsidRPr="001A32A4">
        <w:rPr>
          <w:rFonts w:ascii="Courier New" w:hAnsi="Courier New" w:cs="Courier New"/>
          <w:sz w:val="20"/>
          <w:szCs w:val="20"/>
          <w:lang w:val="en-US"/>
        </w:rPr>
        <w:t xml:space="preserve">  </w:t>
      </w:r>
      <w:r w:rsidR="00AB4274" w:rsidRPr="001A32A4">
        <w:rPr>
          <w:rFonts w:ascii="Courier New" w:hAnsi="Courier New" w:cs="Courier New"/>
          <w:sz w:val="20"/>
          <w:szCs w:val="20"/>
          <w:lang w:val="en-US"/>
        </w:rPr>
        <w:t>Evidence-based ph</w:t>
      </w:r>
      <w:r w:rsidR="00AB4274" w:rsidRPr="00393C55">
        <w:rPr>
          <w:rFonts w:ascii="Courier New" w:hAnsi="Courier New" w:cs="Courier New"/>
          <w:sz w:val="20"/>
          <w:szCs w:val="20"/>
          <w:lang w:val="en-US"/>
        </w:rPr>
        <w:t>ar</w:t>
      </w:r>
      <w:r>
        <w:rPr>
          <w:rFonts w:ascii="Courier New" w:hAnsi="Courier New" w:cs="Courier New"/>
          <w:sz w:val="20"/>
          <w:szCs w:val="20"/>
          <w:lang w:val="en-US"/>
        </w:rPr>
        <w:t>macotherapy of eating disorders</w:t>
      </w:r>
      <w:r w:rsidR="00AB4274" w:rsidRPr="00393C55">
        <w:rPr>
          <w:rFonts w:ascii="Courier New" w:hAnsi="Courier New" w:cs="Courier New"/>
          <w:sz w:val="20"/>
          <w:szCs w:val="20"/>
          <w:lang w:val="en-US"/>
        </w:rPr>
        <w:t xml:space="preserve"> </w:t>
      </w:r>
      <w:proofErr w:type="spellStart"/>
      <w:r w:rsidR="00D97A55">
        <w:rPr>
          <w:rFonts w:ascii="Courier New" w:eastAsia="Times New Roman" w:hAnsi="Courier New" w:cs="Courier New"/>
          <w:sz w:val="20"/>
          <w:szCs w:val="20"/>
          <w:lang w:val="en-US" w:eastAsia="it-IT"/>
        </w:rPr>
        <w:t>Int</w:t>
      </w:r>
      <w:proofErr w:type="spellEnd"/>
      <w:r w:rsidR="00D97A55">
        <w:rPr>
          <w:rFonts w:ascii="Courier New" w:eastAsia="Times New Roman" w:hAnsi="Courier New" w:cs="Courier New"/>
          <w:sz w:val="20"/>
          <w:szCs w:val="20"/>
          <w:lang w:val="en-US" w:eastAsia="it-IT"/>
        </w:rPr>
        <w:t xml:space="preserve">  J </w:t>
      </w:r>
      <w:proofErr w:type="spellStart"/>
      <w:r w:rsidR="00D97A55">
        <w:rPr>
          <w:rFonts w:ascii="Courier New" w:eastAsia="Times New Roman" w:hAnsi="Courier New" w:cs="Courier New"/>
          <w:sz w:val="20"/>
          <w:szCs w:val="20"/>
          <w:lang w:val="en-US" w:eastAsia="it-IT"/>
        </w:rPr>
        <w:t>Neuropsychopharm</w:t>
      </w:r>
      <w:proofErr w:type="spellEnd"/>
      <w:r w:rsidR="00D97A55">
        <w:rPr>
          <w:rFonts w:ascii="Courier New" w:eastAsia="Times New Roman" w:hAnsi="Courier New" w:cs="Courier New"/>
          <w:sz w:val="20"/>
          <w:szCs w:val="20"/>
          <w:lang w:val="en-US" w:eastAsia="it-IT"/>
        </w:rPr>
        <w:t xml:space="preserve"> 2011 </w:t>
      </w:r>
      <w:r w:rsidR="00D97A55" w:rsidRPr="00D97A55">
        <w:rPr>
          <w:rFonts w:ascii="Courier New" w:eastAsia="Times New Roman" w:hAnsi="Courier New" w:cs="Courier New"/>
          <w:sz w:val="20"/>
          <w:szCs w:val="20"/>
          <w:lang w:val="en-GB" w:eastAsia="it-IT"/>
        </w:rPr>
        <w:t>Jan 26 1-19</w:t>
      </w:r>
      <w:r w:rsidR="00AB4274" w:rsidRPr="00393C55">
        <w:rPr>
          <w:rFonts w:ascii="Courier New" w:hAnsi="Courier New" w:cs="Courier New"/>
          <w:sz w:val="20"/>
          <w:szCs w:val="20"/>
          <w:lang w:val="en-US"/>
        </w:rPr>
        <w:t xml:space="preserve"> </w:t>
      </w:r>
    </w:p>
    <w:p w:rsidR="00E4611C" w:rsidRPr="00E4611C" w:rsidRDefault="00E4611C" w:rsidP="00A106A6">
      <w:pPr>
        <w:pStyle w:val="Paragrafoelenco"/>
        <w:tabs>
          <w:tab w:val="left" w:pos="284"/>
        </w:tabs>
        <w:spacing w:after="0" w:line="240" w:lineRule="auto"/>
        <w:ind w:left="0" w:hanging="360"/>
        <w:rPr>
          <w:rFonts w:ascii="Courier New" w:hAnsi="Courier New" w:cs="Courier New"/>
          <w:noProof/>
          <w:sz w:val="20"/>
          <w:szCs w:val="20"/>
          <w:lang w:val="en-US" w:eastAsia="it-IT"/>
        </w:rPr>
      </w:pPr>
    </w:p>
    <w:p w:rsidR="00E4611C" w:rsidRDefault="00AB4274" w:rsidP="00A106A6">
      <w:pPr>
        <w:pStyle w:val="Paragrafoelenco"/>
        <w:numPr>
          <w:ilvl w:val="0"/>
          <w:numId w:val="13"/>
        </w:numPr>
        <w:tabs>
          <w:tab w:val="left" w:pos="284"/>
        </w:tabs>
        <w:spacing w:after="0" w:line="240" w:lineRule="auto"/>
        <w:jc w:val="both"/>
        <w:rPr>
          <w:rFonts w:ascii="Courier New" w:hAnsi="Courier New" w:cs="Courier New"/>
          <w:sz w:val="20"/>
          <w:szCs w:val="20"/>
          <w:lang w:val="en-US"/>
        </w:rPr>
      </w:pPr>
      <w:r w:rsidRPr="00E4611C">
        <w:rPr>
          <w:rFonts w:ascii="Courier New" w:hAnsi="Courier New" w:cs="Courier New"/>
          <w:noProof/>
          <w:sz w:val="20"/>
          <w:szCs w:val="20"/>
          <w:lang w:val="en-US" w:eastAsia="it-IT"/>
        </w:rPr>
        <w:t>Fluoxetine Bulimia Nervosa Collaborative Study Group “ Fluoxetine in the treatment of bulimia nervosa: a multicenter, placebo-controlled, double-blind trial” Arch Gen Psychiatry 1992 49:139-147</w:t>
      </w:r>
      <w:r w:rsidRPr="00E4611C">
        <w:rPr>
          <w:rFonts w:ascii="Courier New" w:hAnsi="Courier New" w:cs="Courier New"/>
          <w:sz w:val="20"/>
          <w:szCs w:val="20"/>
          <w:lang w:val="en-US"/>
        </w:rPr>
        <w:t xml:space="preserve"> </w:t>
      </w:r>
    </w:p>
    <w:p w:rsidR="00E4611C" w:rsidRPr="00E4611C" w:rsidRDefault="00E4611C" w:rsidP="00A106A6">
      <w:pPr>
        <w:pStyle w:val="Paragrafoelenco"/>
        <w:tabs>
          <w:tab w:val="left" w:pos="284"/>
        </w:tabs>
        <w:spacing w:after="0" w:line="240" w:lineRule="auto"/>
        <w:ind w:left="0" w:hanging="360"/>
        <w:rPr>
          <w:rFonts w:ascii="Courier New" w:hAnsi="Courier New" w:cs="Courier New"/>
          <w:sz w:val="20"/>
          <w:szCs w:val="20"/>
          <w:lang w:val="en-US"/>
        </w:rPr>
      </w:pPr>
    </w:p>
    <w:p w:rsidR="00E4611C" w:rsidRPr="00E4611C" w:rsidRDefault="0095026E" w:rsidP="00A106A6">
      <w:pPr>
        <w:pStyle w:val="Paragrafoelenco"/>
        <w:numPr>
          <w:ilvl w:val="0"/>
          <w:numId w:val="13"/>
        </w:numPr>
        <w:tabs>
          <w:tab w:val="left" w:pos="284"/>
        </w:tabs>
        <w:spacing w:after="0" w:line="240" w:lineRule="auto"/>
        <w:jc w:val="both"/>
        <w:rPr>
          <w:rFonts w:ascii="Courier New" w:hAnsi="Courier New" w:cs="Courier New"/>
          <w:sz w:val="20"/>
          <w:szCs w:val="20"/>
          <w:lang w:val="en-US"/>
        </w:rPr>
      </w:pPr>
      <w:proofErr w:type="spellStart"/>
      <w:r>
        <w:rPr>
          <w:rFonts w:ascii="Courier New" w:hAnsi="Courier New" w:cs="Courier New"/>
          <w:sz w:val="20"/>
          <w:szCs w:val="20"/>
          <w:lang w:val="en-US"/>
        </w:rPr>
        <w:t>Gao</w:t>
      </w:r>
      <w:proofErr w:type="spellEnd"/>
      <w:r>
        <w:rPr>
          <w:rFonts w:ascii="Courier New" w:hAnsi="Courier New" w:cs="Courier New"/>
          <w:sz w:val="20"/>
          <w:szCs w:val="20"/>
          <w:lang w:val="en-US"/>
        </w:rPr>
        <w:t xml:space="preserve"> O, </w:t>
      </w:r>
      <w:proofErr w:type="spellStart"/>
      <w:r>
        <w:rPr>
          <w:rFonts w:ascii="Courier New" w:hAnsi="Courier New" w:cs="Courier New"/>
          <w:sz w:val="20"/>
          <w:szCs w:val="20"/>
          <w:lang w:val="en-US"/>
        </w:rPr>
        <w:t>Horvast</w:t>
      </w:r>
      <w:proofErr w:type="spellEnd"/>
      <w:r>
        <w:rPr>
          <w:rFonts w:ascii="Courier New" w:hAnsi="Courier New" w:cs="Courier New"/>
          <w:sz w:val="20"/>
          <w:szCs w:val="20"/>
          <w:lang w:val="en-US"/>
        </w:rPr>
        <w:t xml:space="preserve"> TL  </w:t>
      </w:r>
      <w:r w:rsidR="00E4611C" w:rsidRPr="00E4611C">
        <w:rPr>
          <w:rFonts w:ascii="Courier New" w:hAnsi="Courier New" w:cs="Courier New"/>
          <w:sz w:val="20"/>
          <w:szCs w:val="20"/>
          <w:lang w:val="en-US"/>
        </w:rPr>
        <w:t>Neuronal</w:t>
      </w:r>
      <w:r>
        <w:rPr>
          <w:rFonts w:ascii="Courier New" w:hAnsi="Courier New" w:cs="Courier New"/>
          <w:sz w:val="20"/>
          <w:szCs w:val="20"/>
          <w:lang w:val="en-US"/>
        </w:rPr>
        <w:t xml:space="preserve"> control of </w:t>
      </w:r>
      <w:proofErr w:type="spellStart"/>
      <w:r>
        <w:rPr>
          <w:rFonts w:ascii="Courier New" w:hAnsi="Courier New" w:cs="Courier New"/>
          <w:sz w:val="20"/>
          <w:szCs w:val="20"/>
          <w:lang w:val="en-US"/>
        </w:rPr>
        <w:t>henergy</w:t>
      </w:r>
      <w:proofErr w:type="spellEnd"/>
      <w:r>
        <w:rPr>
          <w:rFonts w:ascii="Courier New" w:hAnsi="Courier New" w:cs="Courier New"/>
          <w:sz w:val="20"/>
          <w:szCs w:val="20"/>
          <w:lang w:val="en-US"/>
        </w:rPr>
        <w:t xml:space="preserve"> homeostasis</w:t>
      </w:r>
      <w:r w:rsidR="00E4611C" w:rsidRPr="00E4611C">
        <w:rPr>
          <w:rFonts w:ascii="Courier New" w:hAnsi="Courier New" w:cs="Courier New"/>
          <w:sz w:val="20"/>
          <w:szCs w:val="20"/>
          <w:lang w:val="en-US"/>
        </w:rPr>
        <w:t xml:space="preserve"> FEBS </w:t>
      </w:r>
      <w:proofErr w:type="spellStart"/>
      <w:r w:rsidR="00E4611C" w:rsidRPr="00E4611C">
        <w:rPr>
          <w:rFonts w:ascii="Courier New" w:hAnsi="Courier New" w:cs="Courier New"/>
          <w:sz w:val="20"/>
          <w:szCs w:val="20"/>
          <w:lang w:val="en-US"/>
        </w:rPr>
        <w:t>Lett</w:t>
      </w:r>
      <w:proofErr w:type="spellEnd"/>
      <w:r w:rsidR="00E4611C" w:rsidRPr="00E4611C">
        <w:rPr>
          <w:rFonts w:ascii="Courier New" w:hAnsi="Courier New" w:cs="Courier New"/>
          <w:sz w:val="20"/>
          <w:szCs w:val="20"/>
          <w:lang w:val="en-US"/>
        </w:rPr>
        <w:t xml:space="preserve">   2008  582: 132-41 </w:t>
      </w:r>
    </w:p>
    <w:p w:rsidR="00AB4274" w:rsidRPr="00463A63" w:rsidRDefault="00AB4274" w:rsidP="00A106A6">
      <w:pPr>
        <w:pStyle w:val="Paragrafoelenco"/>
        <w:tabs>
          <w:tab w:val="left" w:pos="284"/>
        </w:tabs>
        <w:spacing w:after="0" w:line="240" w:lineRule="auto"/>
        <w:ind w:left="0" w:hanging="360"/>
        <w:jc w:val="both"/>
        <w:rPr>
          <w:rFonts w:ascii="Courier New" w:hAnsi="Courier New" w:cs="Courier New"/>
          <w:sz w:val="20"/>
          <w:szCs w:val="20"/>
          <w:lang w:val="en-US"/>
        </w:rPr>
      </w:pPr>
    </w:p>
    <w:p w:rsidR="00AB4274" w:rsidRPr="00463A63" w:rsidRDefault="00AB4274" w:rsidP="00A106A6">
      <w:pPr>
        <w:tabs>
          <w:tab w:val="left" w:pos="284"/>
        </w:tabs>
        <w:spacing w:after="0" w:line="240" w:lineRule="auto"/>
        <w:ind w:hanging="360"/>
        <w:jc w:val="both"/>
        <w:rPr>
          <w:rFonts w:ascii="Courier New" w:hAnsi="Courier New" w:cs="Courier New"/>
          <w:sz w:val="20"/>
          <w:szCs w:val="20"/>
          <w:lang w:val="en-US"/>
        </w:rPr>
      </w:pPr>
    </w:p>
    <w:p w:rsidR="0099617F" w:rsidRDefault="00393C55" w:rsidP="00A106A6">
      <w:pPr>
        <w:pStyle w:val="Paragrafoelenco"/>
        <w:numPr>
          <w:ilvl w:val="0"/>
          <w:numId w:val="13"/>
        </w:numPr>
        <w:tabs>
          <w:tab w:val="left" w:pos="284"/>
        </w:tabs>
        <w:spacing w:after="0" w:line="240" w:lineRule="auto"/>
        <w:jc w:val="both"/>
        <w:rPr>
          <w:rFonts w:ascii="Courier New" w:hAnsi="Courier New" w:cs="Courier New"/>
          <w:sz w:val="20"/>
          <w:szCs w:val="20"/>
          <w:lang w:val="en-US"/>
        </w:rPr>
      </w:pPr>
      <w:proofErr w:type="spellStart"/>
      <w:r w:rsidRPr="00393C55">
        <w:rPr>
          <w:rFonts w:ascii="Courier New" w:hAnsi="Courier New" w:cs="Courier New"/>
          <w:sz w:val="20"/>
          <w:szCs w:val="20"/>
          <w:lang w:val="en-US"/>
        </w:rPr>
        <w:t>Golay</w:t>
      </w:r>
      <w:proofErr w:type="spellEnd"/>
      <w:r w:rsidRPr="00393C55">
        <w:rPr>
          <w:rFonts w:ascii="Courier New" w:hAnsi="Courier New" w:cs="Courier New"/>
          <w:sz w:val="20"/>
          <w:szCs w:val="20"/>
          <w:lang w:val="en-US"/>
        </w:rPr>
        <w:t xml:space="preserve"> A.</w:t>
      </w:r>
      <w:r w:rsidR="00AB4274" w:rsidRPr="00393C55">
        <w:rPr>
          <w:rFonts w:ascii="Courier New" w:hAnsi="Courier New" w:cs="Courier New"/>
          <w:sz w:val="20"/>
          <w:szCs w:val="20"/>
          <w:lang w:val="en-US"/>
        </w:rPr>
        <w:t xml:space="preserve"> et al. </w:t>
      </w:r>
      <w:r w:rsidR="00AB4274" w:rsidRPr="00463A63">
        <w:rPr>
          <w:rFonts w:ascii="Courier New" w:hAnsi="Courier New" w:cs="Courier New"/>
          <w:sz w:val="20"/>
          <w:szCs w:val="20"/>
          <w:lang w:val="en-US"/>
        </w:rPr>
        <w:t xml:space="preserve">Effect of </w:t>
      </w:r>
      <w:proofErr w:type="spellStart"/>
      <w:r w:rsidR="00AB4274" w:rsidRPr="00463A63">
        <w:rPr>
          <w:rFonts w:ascii="Courier New" w:hAnsi="Courier New" w:cs="Courier New"/>
          <w:sz w:val="20"/>
          <w:szCs w:val="20"/>
          <w:lang w:val="en-US"/>
        </w:rPr>
        <w:t>orlistat</w:t>
      </w:r>
      <w:proofErr w:type="spellEnd"/>
      <w:r w:rsidR="00AB4274" w:rsidRPr="00463A63">
        <w:rPr>
          <w:rFonts w:ascii="Courier New" w:hAnsi="Courier New" w:cs="Courier New"/>
          <w:sz w:val="20"/>
          <w:szCs w:val="20"/>
          <w:lang w:val="en-US"/>
        </w:rPr>
        <w:t xml:space="preserve"> in obese pati</w:t>
      </w:r>
      <w:r>
        <w:rPr>
          <w:rFonts w:ascii="Courier New" w:hAnsi="Courier New" w:cs="Courier New"/>
          <w:sz w:val="20"/>
          <w:szCs w:val="20"/>
          <w:lang w:val="en-US"/>
        </w:rPr>
        <w:t>ents with binge eating disorder</w:t>
      </w:r>
      <w:r w:rsidR="00AB4274" w:rsidRPr="00463A63">
        <w:rPr>
          <w:rFonts w:ascii="Courier New" w:hAnsi="Courier New" w:cs="Courier New"/>
          <w:sz w:val="20"/>
          <w:szCs w:val="20"/>
          <w:lang w:val="en-US"/>
        </w:rPr>
        <w:t xml:space="preserve"> </w:t>
      </w:r>
      <w:proofErr w:type="spellStart"/>
      <w:r w:rsidR="00AB4274" w:rsidRPr="00463A63">
        <w:rPr>
          <w:rFonts w:ascii="Courier New" w:hAnsi="Courier New" w:cs="Courier New"/>
          <w:sz w:val="20"/>
          <w:szCs w:val="20"/>
          <w:lang w:val="en-US"/>
        </w:rPr>
        <w:t>Obes</w:t>
      </w:r>
      <w:proofErr w:type="spellEnd"/>
      <w:r w:rsidR="00AB4274" w:rsidRPr="00463A63">
        <w:rPr>
          <w:rFonts w:ascii="Courier New" w:hAnsi="Courier New" w:cs="Courier New"/>
          <w:sz w:val="20"/>
          <w:szCs w:val="20"/>
          <w:lang w:val="en-US"/>
        </w:rPr>
        <w:t xml:space="preserve"> Res 2005 13(10):1701-8 </w:t>
      </w:r>
    </w:p>
    <w:p w:rsidR="0099617F" w:rsidRPr="0099617F" w:rsidRDefault="0099617F" w:rsidP="00A106A6">
      <w:pPr>
        <w:pStyle w:val="Paragrafoelenco"/>
        <w:tabs>
          <w:tab w:val="left" w:pos="284"/>
        </w:tabs>
        <w:spacing w:after="0" w:line="240" w:lineRule="auto"/>
        <w:ind w:left="0" w:hanging="360"/>
        <w:rPr>
          <w:rFonts w:ascii="Courier New" w:hAnsi="Courier New" w:cs="Courier New"/>
          <w:sz w:val="20"/>
          <w:szCs w:val="20"/>
          <w:lang w:val="en-GB"/>
        </w:rPr>
      </w:pPr>
    </w:p>
    <w:p w:rsidR="0099617F" w:rsidRPr="0099617F" w:rsidRDefault="0099617F" w:rsidP="00A106A6">
      <w:pPr>
        <w:pStyle w:val="Paragrafoelenco"/>
        <w:numPr>
          <w:ilvl w:val="0"/>
          <w:numId w:val="13"/>
        </w:numPr>
        <w:tabs>
          <w:tab w:val="left" w:pos="284"/>
        </w:tabs>
        <w:spacing w:after="0" w:line="240" w:lineRule="auto"/>
        <w:jc w:val="both"/>
        <w:rPr>
          <w:rFonts w:ascii="Courier New" w:hAnsi="Courier New" w:cs="Courier New"/>
          <w:sz w:val="20"/>
          <w:szCs w:val="20"/>
          <w:lang w:val="en-US"/>
        </w:rPr>
      </w:pPr>
      <w:proofErr w:type="spellStart"/>
      <w:r w:rsidRPr="00AE7011">
        <w:rPr>
          <w:rFonts w:ascii="Courier New" w:hAnsi="Courier New" w:cs="Courier New"/>
          <w:sz w:val="20"/>
          <w:szCs w:val="20"/>
          <w:lang w:val="en-GB"/>
        </w:rPr>
        <w:t>Gowers</w:t>
      </w:r>
      <w:proofErr w:type="spellEnd"/>
      <w:r>
        <w:rPr>
          <w:lang w:val="en-GB"/>
        </w:rPr>
        <w:t xml:space="preserve"> </w:t>
      </w:r>
      <w:r w:rsidRPr="0099617F">
        <w:rPr>
          <w:rFonts w:ascii="Courier New" w:hAnsi="Courier New" w:cs="Courier New"/>
          <w:sz w:val="20"/>
          <w:szCs w:val="20"/>
          <w:lang w:val="en-GB"/>
        </w:rPr>
        <w:t>S. Et al</w:t>
      </w:r>
      <w:r w:rsidRPr="00AE7011">
        <w:rPr>
          <w:rFonts w:ascii="Courier New" w:hAnsi="Courier New" w:cs="Courier New"/>
          <w:sz w:val="20"/>
          <w:szCs w:val="20"/>
          <w:lang w:val="en-GB"/>
        </w:rPr>
        <w:t xml:space="preserve"> Management of child and adolescent eating </w:t>
      </w:r>
      <w:proofErr w:type="spellStart"/>
      <w:r w:rsidRPr="00AE7011">
        <w:rPr>
          <w:rFonts w:ascii="Courier New" w:hAnsi="Courier New" w:cs="Courier New"/>
          <w:sz w:val="20"/>
          <w:szCs w:val="20"/>
          <w:lang w:val="en-GB"/>
        </w:rPr>
        <w:t>disorders:the</w:t>
      </w:r>
      <w:proofErr w:type="spellEnd"/>
      <w:r w:rsidRPr="00AE7011">
        <w:rPr>
          <w:rFonts w:ascii="Courier New" w:hAnsi="Courier New" w:cs="Courier New"/>
          <w:sz w:val="20"/>
          <w:szCs w:val="20"/>
          <w:lang w:val="en-GB"/>
        </w:rPr>
        <w:t xml:space="preserve"> current evidence base and future directions. J Child </w:t>
      </w:r>
      <w:proofErr w:type="spellStart"/>
      <w:r w:rsidRPr="00AE7011">
        <w:rPr>
          <w:rFonts w:ascii="Courier New" w:hAnsi="Courier New" w:cs="Courier New"/>
          <w:sz w:val="20"/>
          <w:szCs w:val="20"/>
          <w:lang w:val="en-GB"/>
        </w:rPr>
        <w:t>Psychol</w:t>
      </w:r>
      <w:proofErr w:type="spellEnd"/>
      <w:r w:rsidRPr="00AE7011">
        <w:rPr>
          <w:rFonts w:ascii="Courier New" w:hAnsi="Courier New" w:cs="Courier New"/>
          <w:sz w:val="20"/>
          <w:szCs w:val="20"/>
          <w:lang w:val="en-GB"/>
        </w:rPr>
        <w:t xml:space="preserve"> Psychiatry. 2004</w:t>
      </w:r>
      <w:r>
        <w:rPr>
          <w:lang w:val="en-GB"/>
        </w:rPr>
        <w:t xml:space="preserve"> </w:t>
      </w:r>
      <w:r w:rsidRPr="00AE7011">
        <w:rPr>
          <w:rFonts w:ascii="Courier New" w:hAnsi="Courier New" w:cs="Courier New"/>
          <w:sz w:val="20"/>
          <w:szCs w:val="20"/>
          <w:lang w:val="en-GB"/>
        </w:rPr>
        <w:t>45(1):63-83.</w:t>
      </w:r>
    </w:p>
    <w:p w:rsidR="00AB4274" w:rsidRPr="00463A63" w:rsidRDefault="00AB4274" w:rsidP="00A106A6">
      <w:pPr>
        <w:tabs>
          <w:tab w:val="left" w:pos="284"/>
        </w:tabs>
        <w:spacing w:after="0" w:line="240" w:lineRule="auto"/>
        <w:ind w:hanging="360"/>
        <w:jc w:val="both"/>
        <w:rPr>
          <w:rFonts w:ascii="Courier New" w:hAnsi="Courier New" w:cs="Courier New"/>
          <w:sz w:val="20"/>
          <w:szCs w:val="20"/>
          <w:lang w:val="en-US"/>
        </w:rPr>
      </w:pPr>
    </w:p>
    <w:p w:rsidR="00904298" w:rsidRDefault="00393C55" w:rsidP="00A106A6">
      <w:pPr>
        <w:pStyle w:val="PreformattatoHTML"/>
        <w:numPr>
          <w:ilvl w:val="0"/>
          <w:numId w:val="13"/>
        </w:numPr>
        <w:tabs>
          <w:tab w:val="left" w:pos="284"/>
        </w:tabs>
        <w:jc w:val="both"/>
        <w:rPr>
          <w:lang w:val="en-US"/>
        </w:rPr>
      </w:pPr>
      <w:proofErr w:type="spellStart"/>
      <w:r>
        <w:rPr>
          <w:lang w:val="en-US"/>
        </w:rPr>
        <w:lastRenderedPageBreak/>
        <w:t>Guerdjikova</w:t>
      </w:r>
      <w:proofErr w:type="spellEnd"/>
      <w:r>
        <w:rPr>
          <w:lang w:val="en-US"/>
        </w:rPr>
        <w:t xml:space="preserve"> AI. et al  </w:t>
      </w:r>
      <w:proofErr w:type="spellStart"/>
      <w:r w:rsidR="00AB4274" w:rsidRPr="00463A63">
        <w:rPr>
          <w:lang w:val="en-US"/>
        </w:rPr>
        <w:t>Duloxetine</w:t>
      </w:r>
      <w:proofErr w:type="spellEnd"/>
      <w:r w:rsidR="00AB4274" w:rsidRPr="00463A63">
        <w:rPr>
          <w:lang w:val="en-US"/>
        </w:rPr>
        <w:t xml:space="preserve"> in the </w:t>
      </w:r>
      <w:proofErr w:type="spellStart"/>
      <w:r w:rsidR="00AB4274" w:rsidRPr="00463A63">
        <w:rPr>
          <w:lang w:val="en-US"/>
        </w:rPr>
        <w:t>tratment</w:t>
      </w:r>
      <w:proofErr w:type="spellEnd"/>
      <w:r w:rsidR="00AB4274" w:rsidRPr="00463A63">
        <w:rPr>
          <w:lang w:val="en-US"/>
        </w:rPr>
        <w:t xml:space="preserve"> of binge eating disorder with depressive disord</w:t>
      </w:r>
      <w:r>
        <w:rPr>
          <w:lang w:val="en-US"/>
        </w:rPr>
        <w:t>ers: a placebo-controlled trial</w:t>
      </w:r>
      <w:r w:rsidR="00AB4274" w:rsidRPr="00463A63">
        <w:rPr>
          <w:lang w:val="en-US"/>
        </w:rPr>
        <w:t xml:space="preserve">  </w:t>
      </w:r>
      <w:proofErr w:type="spellStart"/>
      <w:r w:rsidR="00AB4274" w:rsidRPr="00463A63">
        <w:rPr>
          <w:lang w:val="en-US"/>
        </w:rPr>
        <w:t>Int</w:t>
      </w:r>
      <w:proofErr w:type="spellEnd"/>
      <w:r w:rsidR="00AB4274" w:rsidRPr="00463A63">
        <w:rPr>
          <w:lang w:val="en-US"/>
        </w:rPr>
        <w:t xml:space="preserve"> J Eat </w:t>
      </w:r>
      <w:proofErr w:type="spellStart"/>
      <w:r w:rsidR="00AB4274" w:rsidRPr="00463A63">
        <w:rPr>
          <w:lang w:val="en-US"/>
        </w:rPr>
        <w:t>Disord</w:t>
      </w:r>
      <w:proofErr w:type="spellEnd"/>
      <w:r w:rsidR="00AB4274" w:rsidRPr="00463A63">
        <w:rPr>
          <w:lang w:val="en-US"/>
        </w:rPr>
        <w:t xml:space="preserve">  2011  45:281-289</w:t>
      </w:r>
      <w:r w:rsidR="00163342" w:rsidRPr="001B4887">
        <w:rPr>
          <w:lang w:val="en-US"/>
        </w:rPr>
        <w:t xml:space="preserve"> </w:t>
      </w:r>
    </w:p>
    <w:p w:rsidR="00D63EBE" w:rsidRDefault="00D63EBE" w:rsidP="00A106A6">
      <w:pPr>
        <w:pStyle w:val="PreformattatoHTML"/>
        <w:tabs>
          <w:tab w:val="left" w:pos="284"/>
        </w:tabs>
        <w:ind w:hanging="360"/>
        <w:jc w:val="both"/>
        <w:rPr>
          <w:lang w:val="en-GB"/>
        </w:rPr>
      </w:pPr>
    </w:p>
    <w:p w:rsidR="00904298" w:rsidRDefault="00904298" w:rsidP="00A106A6">
      <w:pPr>
        <w:pStyle w:val="PreformattatoHTML"/>
        <w:numPr>
          <w:ilvl w:val="0"/>
          <w:numId w:val="13"/>
        </w:numPr>
        <w:tabs>
          <w:tab w:val="left" w:pos="284"/>
        </w:tabs>
        <w:jc w:val="both"/>
        <w:rPr>
          <w:lang w:val="en-GB"/>
        </w:rPr>
      </w:pPr>
      <w:proofErr w:type="spellStart"/>
      <w:r w:rsidRPr="00AE7011">
        <w:rPr>
          <w:lang w:val="en-GB"/>
        </w:rPr>
        <w:t>Hagman</w:t>
      </w:r>
      <w:proofErr w:type="spellEnd"/>
      <w:r w:rsidRPr="00AE7011">
        <w:rPr>
          <w:lang w:val="en-GB"/>
        </w:rPr>
        <w:t xml:space="preserve"> J et al. A double-blind, placebo-controlled study of </w:t>
      </w:r>
      <w:proofErr w:type="spellStart"/>
      <w:r w:rsidRPr="00AE7011">
        <w:rPr>
          <w:lang w:val="en-GB"/>
        </w:rPr>
        <w:t>risperidone</w:t>
      </w:r>
      <w:proofErr w:type="spellEnd"/>
      <w:r w:rsidRPr="00AE7011">
        <w:rPr>
          <w:lang w:val="en-GB"/>
        </w:rPr>
        <w:t xml:space="preserve"> for the treatment of adolescents and young adults with anorexia nervosa: a pilot study. J Am </w:t>
      </w:r>
      <w:proofErr w:type="spellStart"/>
      <w:r w:rsidRPr="00AE7011">
        <w:rPr>
          <w:lang w:val="en-GB"/>
        </w:rPr>
        <w:t>Acad</w:t>
      </w:r>
      <w:proofErr w:type="spellEnd"/>
      <w:r w:rsidRPr="00AE7011">
        <w:rPr>
          <w:lang w:val="en-GB"/>
        </w:rPr>
        <w:t xml:space="preserve"> Child </w:t>
      </w:r>
      <w:proofErr w:type="spellStart"/>
      <w:r w:rsidRPr="00AE7011">
        <w:rPr>
          <w:lang w:val="en-GB"/>
        </w:rPr>
        <w:t>Adolesc</w:t>
      </w:r>
      <w:proofErr w:type="spellEnd"/>
      <w:r w:rsidRPr="00AE7011">
        <w:rPr>
          <w:lang w:val="en-GB"/>
        </w:rPr>
        <w:t xml:space="preserve"> Psychiatry. 2011 Sep;50(9):915-24. </w:t>
      </w:r>
    </w:p>
    <w:p w:rsidR="00D63EBE" w:rsidRDefault="00D63EBE" w:rsidP="00A106A6">
      <w:pPr>
        <w:tabs>
          <w:tab w:val="left" w:pos="284"/>
        </w:tabs>
        <w:spacing w:after="0" w:line="240" w:lineRule="auto"/>
        <w:ind w:hanging="360"/>
        <w:jc w:val="both"/>
        <w:rPr>
          <w:rFonts w:ascii="Courier New" w:eastAsia="Times New Roman" w:hAnsi="Courier New" w:cs="Courier New"/>
          <w:sz w:val="20"/>
          <w:szCs w:val="20"/>
          <w:lang w:val="en-US" w:eastAsia="it-IT"/>
        </w:rPr>
      </w:pPr>
    </w:p>
    <w:p w:rsidR="001B4887" w:rsidRPr="00D63EBE" w:rsidRDefault="00393C55" w:rsidP="00A106A6">
      <w:pPr>
        <w:pStyle w:val="Paragrafoelenco"/>
        <w:numPr>
          <w:ilvl w:val="0"/>
          <w:numId w:val="13"/>
        </w:numPr>
        <w:tabs>
          <w:tab w:val="left" w:pos="284"/>
        </w:tabs>
        <w:spacing w:after="0" w:line="240" w:lineRule="auto"/>
        <w:jc w:val="both"/>
        <w:rPr>
          <w:rFonts w:ascii="Courier New" w:eastAsia="Times New Roman" w:hAnsi="Courier New" w:cs="Courier New"/>
          <w:sz w:val="20"/>
          <w:szCs w:val="20"/>
          <w:lang w:val="en-US" w:eastAsia="it-IT"/>
        </w:rPr>
      </w:pPr>
      <w:r w:rsidRPr="00D63EBE">
        <w:rPr>
          <w:rFonts w:ascii="Courier New" w:eastAsia="Times New Roman" w:hAnsi="Courier New" w:cs="Courier New"/>
          <w:sz w:val="20"/>
          <w:szCs w:val="20"/>
          <w:lang w:val="en-US" w:eastAsia="it-IT"/>
        </w:rPr>
        <w:t>Hay PJ. et al</w:t>
      </w:r>
      <w:r w:rsidR="0095026E">
        <w:rPr>
          <w:rFonts w:ascii="Courier New" w:eastAsia="Times New Roman" w:hAnsi="Courier New" w:cs="Courier New"/>
          <w:sz w:val="20"/>
          <w:szCs w:val="20"/>
          <w:lang w:val="en-US" w:eastAsia="it-IT"/>
        </w:rPr>
        <w:t>.</w:t>
      </w:r>
      <w:r w:rsidRPr="00D63EBE">
        <w:rPr>
          <w:rFonts w:ascii="Courier New" w:eastAsia="Times New Roman" w:hAnsi="Courier New" w:cs="Courier New"/>
          <w:sz w:val="20"/>
          <w:szCs w:val="20"/>
          <w:lang w:val="en-US" w:eastAsia="it-IT"/>
        </w:rPr>
        <w:t xml:space="preserve"> </w:t>
      </w:r>
      <w:r w:rsidR="00AB4274" w:rsidRPr="00D63EBE">
        <w:rPr>
          <w:rFonts w:ascii="Courier New" w:eastAsia="Times New Roman" w:hAnsi="Courier New" w:cs="Courier New"/>
          <w:sz w:val="20"/>
          <w:szCs w:val="20"/>
          <w:lang w:val="en-US" w:eastAsia="it-IT"/>
        </w:rPr>
        <w:t>Clinical psychopharmacology of eat</w:t>
      </w:r>
      <w:r w:rsidRPr="00D63EBE">
        <w:rPr>
          <w:rFonts w:ascii="Courier New" w:eastAsia="Times New Roman" w:hAnsi="Courier New" w:cs="Courier New"/>
          <w:sz w:val="20"/>
          <w:szCs w:val="20"/>
          <w:lang w:val="en-US" w:eastAsia="it-IT"/>
        </w:rPr>
        <w:t>ing disorder: a research update</w:t>
      </w:r>
      <w:r w:rsidR="00AB4274" w:rsidRPr="00D63EBE">
        <w:rPr>
          <w:rFonts w:ascii="Courier New" w:eastAsia="Times New Roman" w:hAnsi="Courier New" w:cs="Courier New"/>
          <w:sz w:val="20"/>
          <w:szCs w:val="20"/>
          <w:lang w:val="en-US" w:eastAsia="it-IT"/>
        </w:rPr>
        <w:t xml:space="preserve">  </w:t>
      </w:r>
      <w:proofErr w:type="spellStart"/>
      <w:r w:rsidR="00AB4274" w:rsidRPr="00D63EBE">
        <w:rPr>
          <w:rFonts w:ascii="Courier New" w:eastAsia="Times New Roman" w:hAnsi="Courier New" w:cs="Courier New"/>
          <w:sz w:val="20"/>
          <w:szCs w:val="20"/>
          <w:lang w:val="en-US" w:eastAsia="it-IT"/>
        </w:rPr>
        <w:t>Int</w:t>
      </w:r>
      <w:proofErr w:type="spellEnd"/>
      <w:r w:rsidR="00AB4274" w:rsidRPr="00D63EBE">
        <w:rPr>
          <w:rFonts w:ascii="Courier New" w:eastAsia="Times New Roman" w:hAnsi="Courier New" w:cs="Courier New"/>
          <w:sz w:val="20"/>
          <w:szCs w:val="20"/>
          <w:lang w:val="en-US" w:eastAsia="it-IT"/>
        </w:rPr>
        <w:t xml:space="preserve">  J </w:t>
      </w:r>
      <w:proofErr w:type="spellStart"/>
      <w:r w:rsidR="00AB4274" w:rsidRPr="00D63EBE">
        <w:rPr>
          <w:rFonts w:ascii="Courier New" w:eastAsia="Times New Roman" w:hAnsi="Courier New" w:cs="Courier New"/>
          <w:sz w:val="20"/>
          <w:szCs w:val="20"/>
          <w:lang w:val="en-US" w:eastAsia="it-IT"/>
        </w:rPr>
        <w:t>Neuropsychopharm</w:t>
      </w:r>
      <w:proofErr w:type="spellEnd"/>
      <w:r w:rsidR="00AB4274" w:rsidRPr="00D63EBE">
        <w:rPr>
          <w:rFonts w:ascii="Courier New" w:eastAsia="Times New Roman" w:hAnsi="Courier New" w:cs="Courier New"/>
          <w:sz w:val="20"/>
          <w:szCs w:val="20"/>
          <w:lang w:val="en-US" w:eastAsia="it-IT"/>
        </w:rPr>
        <w:t xml:space="preserve"> 2011  6:1-14</w:t>
      </w:r>
      <w:r w:rsidR="00AB4274" w:rsidRPr="00D63EBE">
        <w:rPr>
          <w:rFonts w:ascii="Courier New" w:hAnsi="Courier New" w:cs="Courier New"/>
          <w:sz w:val="20"/>
          <w:szCs w:val="20"/>
          <w:lang w:val="en-US"/>
        </w:rPr>
        <w:t xml:space="preserve"> </w:t>
      </w:r>
    </w:p>
    <w:p w:rsidR="00307FCF" w:rsidRDefault="00307FCF" w:rsidP="00A106A6">
      <w:pPr>
        <w:pStyle w:val="PreformattatoHTML"/>
        <w:tabs>
          <w:tab w:val="left" w:pos="284"/>
        </w:tabs>
        <w:ind w:hanging="360"/>
        <w:jc w:val="both"/>
        <w:rPr>
          <w:lang w:val="en-US"/>
        </w:rPr>
      </w:pPr>
    </w:p>
    <w:p w:rsidR="00904298" w:rsidRDefault="00393C55" w:rsidP="00A106A6">
      <w:pPr>
        <w:pStyle w:val="PreformattatoHTML"/>
        <w:numPr>
          <w:ilvl w:val="0"/>
          <w:numId w:val="13"/>
        </w:numPr>
        <w:tabs>
          <w:tab w:val="left" w:pos="284"/>
        </w:tabs>
        <w:jc w:val="both"/>
        <w:rPr>
          <w:lang w:val="en-US"/>
        </w:rPr>
      </w:pPr>
      <w:r w:rsidRPr="001B4887">
        <w:rPr>
          <w:lang w:val="en-US"/>
        </w:rPr>
        <w:t>Hedges  DW. et al</w:t>
      </w:r>
      <w:r w:rsidR="0095026E">
        <w:rPr>
          <w:lang w:val="en-US"/>
        </w:rPr>
        <w:t>.</w:t>
      </w:r>
      <w:r w:rsidRPr="001B4887">
        <w:rPr>
          <w:lang w:val="en-US"/>
        </w:rPr>
        <w:t xml:space="preserve"> </w:t>
      </w:r>
      <w:r w:rsidR="00AB4274" w:rsidRPr="001B4887">
        <w:rPr>
          <w:lang w:val="en-US"/>
        </w:rPr>
        <w:t>Treatment of bulimia nervosa with   topiramato in a randomized, double-blind, placebo controlled trial, part 2: impr</w:t>
      </w:r>
      <w:r w:rsidRPr="001B4887">
        <w:rPr>
          <w:lang w:val="en-US"/>
        </w:rPr>
        <w:t>ovement in psychiatric measures</w:t>
      </w:r>
      <w:r w:rsidR="00AB4274" w:rsidRPr="001B4887">
        <w:rPr>
          <w:lang w:val="en-US"/>
        </w:rPr>
        <w:t xml:space="preserve"> J </w:t>
      </w:r>
      <w:proofErr w:type="spellStart"/>
      <w:r w:rsidR="00AB4274" w:rsidRPr="001B4887">
        <w:rPr>
          <w:lang w:val="en-US"/>
        </w:rPr>
        <w:t>Clin</w:t>
      </w:r>
      <w:proofErr w:type="spellEnd"/>
      <w:r w:rsidR="00AB4274" w:rsidRPr="001B4887">
        <w:rPr>
          <w:lang w:val="en-US"/>
        </w:rPr>
        <w:t xml:space="preserve"> Psychiatry 2003 64: 1449-1459</w:t>
      </w:r>
    </w:p>
    <w:p w:rsidR="00307FCF" w:rsidRDefault="00307FCF" w:rsidP="00A106A6">
      <w:pPr>
        <w:pStyle w:val="PreformattatoHTML"/>
        <w:tabs>
          <w:tab w:val="left" w:pos="284"/>
        </w:tabs>
        <w:ind w:hanging="360"/>
        <w:jc w:val="both"/>
        <w:rPr>
          <w:lang w:val="en-GB"/>
        </w:rPr>
      </w:pPr>
    </w:p>
    <w:p w:rsidR="000C7C21" w:rsidRDefault="0075197F" w:rsidP="00A106A6">
      <w:pPr>
        <w:pStyle w:val="PreformattatoHTML"/>
        <w:numPr>
          <w:ilvl w:val="0"/>
          <w:numId w:val="13"/>
        </w:numPr>
        <w:tabs>
          <w:tab w:val="left" w:pos="284"/>
        </w:tabs>
        <w:jc w:val="both"/>
        <w:rPr>
          <w:lang w:val="en-GB"/>
        </w:rPr>
      </w:pPr>
      <w:proofErr w:type="spellStart"/>
      <w:r w:rsidRPr="00AE7011">
        <w:rPr>
          <w:lang w:val="en-GB"/>
        </w:rPr>
        <w:t>Holtkamp</w:t>
      </w:r>
      <w:proofErr w:type="spellEnd"/>
      <w:r w:rsidRPr="00AE7011">
        <w:rPr>
          <w:lang w:val="en-GB"/>
        </w:rPr>
        <w:t xml:space="preserve"> K et al. A retrospective study of SSRI treatment in adolescent anorexia nervosa: insufficient evidence for efficacy. J </w:t>
      </w:r>
      <w:proofErr w:type="spellStart"/>
      <w:r w:rsidRPr="00AE7011">
        <w:rPr>
          <w:lang w:val="en-GB"/>
        </w:rPr>
        <w:t>Psychiatr</w:t>
      </w:r>
      <w:proofErr w:type="spellEnd"/>
      <w:r w:rsidRPr="00AE7011">
        <w:rPr>
          <w:lang w:val="en-GB"/>
        </w:rPr>
        <w:t xml:space="preserve"> Res. 2005 May;39(3):303-10. </w:t>
      </w:r>
    </w:p>
    <w:p w:rsidR="000C7C21" w:rsidRDefault="000C7C21" w:rsidP="00A106A6">
      <w:pPr>
        <w:pStyle w:val="Paragrafoelenco"/>
        <w:tabs>
          <w:tab w:val="left" w:pos="284"/>
        </w:tabs>
        <w:spacing w:after="0" w:line="240" w:lineRule="auto"/>
        <w:ind w:left="0" w:hanging="360"/>
        <w:rPr>
          <w:lang w:val="en-GB"/>
        </w:rPr>
      </w:pPr>
    </w:p>
    <w:p w:rsidR="000C7C21" w:rsidRPr="000C7C21" w:rsidRDefault="00904298" w:rsidP="00A106A6">
      <w:pPr>
        <w:pStyle w:val="PreformattatoHTML"/>
        <w:numPr>
          <w:ilvl w:val="0"/>
          <w:numId w:val="13"/>
        </w:numPr>
        <w:tabs>
          <w:tab w:val="left" w:pos="284"/>
        </w:tabs>
        <w:jc w:val="both"/>
        <w:rPr>
          <w:lang w:val="en-GB"/>
        </w:rPr>
      </w:pPr>
      <w:r w:rsidRPr="000C7C21">
        <w:rPr>
          <w:lang w:val="en-GB"/>
        </w:rPr>
        <w:t xml:space="preserve">Kaye WH et al. Double-blind placebo-controlled administration of </w:t>
      </w:r>
      <w:proofErr w:type="spellStart"/>
      <w:r w:rsidRPr="000C7C21">
        <w:rPr>
          <w:lang w:val="en-GB"/>
        </w:rPr>
        <w:t>fluoxetine</w:t>
      </w:r>
      <w:proofErr w:type="spellEnd"/>
      <w:r w:rsidRPr="000C7C21">
        <w:rPr>
          <w:lang w:val="en-GB"/>
        </w:rPr>
        <w:t xml:space="preserve"> in restricting- and restricting-purging-type anorexia nervosa. </w:t>
      </w:r>
      <w:proofErr w:type="spellStart"/>
      <w:r w:rsidRPr="000C7C21">
        <w:rPr>
          <w:lang w:val="en-GB"/>
        </w:rPr>
        <w:t>Biol</w:t>
      </w:r>
      <w:proofErr w:type="spellEnd"/>
      <w:r w:rsidRPr="000C7C21">
        <w:rPr>
          <w:lang w:val="en-GB"/>
        </w:rPr>
        <w:t xml:space="preserve"> Psychiatry. 2001 Apr 1;49(7):644-52.</w:t>
      </w:r>
      <w:r w:rsidR="00E651BA" w:rsidRPr="000C7C21">
        <w:rPr>
          <w:lang w:val="en-US"/>
        </w:rPr>
        <w:t xml:space="preserve"> </w:t>
      </w:r>
    </w:p>
    <w:p w:rsidR="000C7C21" w:rsidRDefault="000C7C21" w:rsidP="00A106A6">
      <w:pPr>
        <w:pStyle w:val="Paragrafoelenco"/>
        <w:tabs>
          <w:tab w:val="left" w:pos="284"/>
        </w:tabs>
        <w:spacing w:after="0" w:line="240" w:lineRule="auto"/>
        <w:ind w:left="0" w:hanging="360"/>
        <w:rPr>
          <w:lang w:val="en-US"/>
        </w:rPr>
      </w:pPr>
    </w:p>
    <w:p w:rsidR="000C7C21" w:rsidRPr="000C7C21" w:rsidRDefault="0095026E" w:rsidP="00A106A6">
      <w:pPr>
        <w:pStyle w:val="PreformattatoHTML"/>
        <w:numPr>
          <w:ilvl w:val="0"/>
          <w:numId w:val="13"/>
        </w:numPr>
        <w:tabs>
          <w:tab w:val="left" w:pos="284"/>
        </w:tabs>
        <w:jc w:val="both"/>
        <w:rPr>
          <w:lang w:val="en-GB"/>
        </w:rPr>
      </w:pPr>
      <w:r w:rsidRPr="000C7C21">
        <w:rPr>
          <w:lang w:val="en-US"/>
        </w:rPr>
        <w:t xml:space="preserve">Kaye WH </w:t>
      </w:r>
      <w:r w:rsidR="00E651BA" w:rsidRPr="000C7C21">
        <w:rPr>
          <w:lang w:val="en-US"/>
        </w:rPr>
        <w:t xml:space="preserve"> Neurobiology of anorexia nervosa </w:t>
      </w:r>
      <w:proofErr w:type="spellStart"/>
      <w:r w:rsidR="00E651BA" w:rsidRPr="000C7C21">
        <w:rPr>
          <w:lang w:val="en-US"/>
        </w:rPr>
        <w:t>purdue</w:t>
      </w:r>
      <w:proofErr w:type="spellEnd"/>
      <w:r w:rsidR="00E651BA" w:rsidRPr="000C7C21">
        <w:rPr>
          <w:lang w:val="en-US"/>
        </w:rPr>
        <w:t xml:space="preserve"> </w:t>
      </w:r>
      <w:proofErr w:type="spellStart"/>
      <w:r w:rsidR="00E651BA" w:rsidRPr="000C7C21">
        <w:rPr>
          <w:lang w:val="en-US"/>
        </w:rPr>
        <w:t>ingestive</w:t>
      </w:r>
      <w:proofErr w:type="spellEnd"/>
      <w:r w:rsidR="00E651BA" w:rsidRPr="000C7C21">
        <w:rPr>
          <w:lang w:val="en-US"/>
        </w:rPr>
        <w:t xml:space="preserve"> behavior research center symposium influences on eating an</w:t>
      </w:r>
      <w:r w:rsidRPr="000C7C21">
        <w:rPr>
          <w:lang w:val="en-US"/>
        </w:rPr>
        <w:t>d body weight over the lifespan</w:t>
      </w:r>
      <w:r w:rsidR="00E651BA" w:rsidRPr="000C7C21">
        <w:rPr>
          <w:lang w:val="en-US"/>
        </w:rPr>
        <w:t xml:space="preserve"> Child </w:t>
      </w:r>
      <w:proofErr w:type="spellStart"/>
      <w:r w:rsidR="00E651BA" w:rsidRPr="000C7C21">
        <w:rPr>
          <w:lang w:val="en-US"/>
        </w:rPr>
        <w:t>Adol</w:t>
      </w:r>
      <w:proofErr w:type="spellEnd"/>
      <w:r w:rsidR="00E651BA" w:rsidRPr="000C7C21">
        <w:rPr>
          <w:lang w:val="en-US"/>
        </w:rPr>
        <w:t xml:space="preserve"> </w:t>
      </w:r>
      <w:proofErr w:type="spellStart"/>
      <w:r w:rsidR="00E651BA" w:rsidRPr="000C7C21">
        <w:rPr>
          <w:lang w:val="en-US"/>
        </w:rPr>
        <w:t>Psysiol</w:t>
      </w:r>
      <w:proofErr w:type="spellEnd"/>
      <w:r w:rsidR="00E651BA" w:rsidRPr="000C7C21">
        <w:rPr>
          <w:lang w:val="en-US"/>
        </w:rPr>
        <w:t xml:space="preserve"> </w:t>
      </w:r>
      <w:proofErr w:type="spellStart"/>
      <w:r w:rsidR="00E651BA" w:rsidRPr="000C7C21">
        <w:rPr>
          <w:lang w:val="en-US"/>
        </w:rPr>
        <w:t>Behav</w:t>
      </w:r>
      <w:proofErr w:type="spellEnd"/>
      <w:r w:rsidR="00E651BA" w:rsidRPr="000C7C21">
        <w:rPr>
          <w:lang w:val="en-US"/>
        </w:rPr>
        <w:t xml:space="preserve"> 2008 94:121-135 </w:t>
      </w:r>
    </w:p>
    <w:p w:rsidR="000C7C21" w:rsidRDefault="000C7C21" w:rsidP="00A106A6">
      <w:pPr>
        <w:pStyle w:val="Paragrafoelenco"/>
        <w:tabs>
          <w:tab w:val="left" w:pos="284"/>
        </w:tabs>
        <w:spacing w:after="0" w:line="240" w:lineRule="auto"/>
        <w:ind w:left="0" w:hanging="360"/>
        <w:rPr>
          <w:lang w:val="en-GB"/>
        </w:rPr>
      </w:pPr>
    </w:p>
    <w:p w:rsidR="006115DC" w:rsidRPr="000C7C21" w:rsidRDefault="006115DC" w:rsidP="00A106A6">
      <w:pPr>
        <w:pStyle w:val="PreformattatoHTML"/>
        <w:numPr>
          <w:ilvl w:val="0"/>
          <w:numId w:val="13"/>
        </w:numPr>
        <w:tabs>
          <w:tab w:val="left" w:pos="284"/>
        </w:tabs>
        <w:jc w:val="both"/>
        <w:rPr>
          <w:lang w:val="en-GB"/>
        </w:rPr>
      </w:pPr>
      <w:proofErr w:type="spellStart"/>
      <w:r w:rsidRPr="000C7C21">
        <w:rPr>
          <w:lang w:val="en-GB"/>
        </w:rPr>
        <w:t>Kotler</w:t>
      </w:r>
      <w:proofErr w:type="spellEnd"/>
      <w:r w:rsidRPr="000C7C21">
        <w:rPr>
          <w:lang w:val="en-GB"/>
        </w:rPr>
        <w:t xml:space="preserve"> LA, Walsh BT. Eating disorders in children and adolescents:</w:t>
      </w:r>
    </w:p>
    <w:p w:rsidR="000C7C21" w:rsidRDefault="006115DC" w:rsidP="00A106A6">
      <w:pPr>
        <w:pStyle w:val="PreformattatoHTML"/>
        <w:numPr>
          <w:ilvl w:val="0"/>
          <w:numId w:val="13"/>
        </w:numPr>
        <w:tabs>
          <w:tab w:val="left" w:pos="284"/>
        </w:tabs>
        <w:jc w:val="both"/>
        <w:rPr>
          <w:lang w:val="en-GB"/>
        </w:rPr>
      </w:pPr>
      <w:r w:rsidRPr="00AE7011">
        <w:rPr>
          <w:lang w:val="en-GB"/>
        </w:rPr>
        <w:t xml:space="preserve">pharmacological therapies. </w:t>
      </w:r>
      <w:proofErr w:type="spellStart"/>
      <w:r w:rsidRPr="00AE7011">
        <w:rPr>
          <w:lang w:val="en-GB"/>
        </w:rPr>
        <w:t>Eur</w:t>
      </w:r>
      <w:proofErr w:type="spellEnd"/>
      <w:r w:rsidR="006D2976">
        <w:rPr>
          <w:lang w:val="en-GB"/>
        </w:rPr>
        <w:t xml:space="preserve"> Child </w:t>
      </w:r>
      <w:proofErr w:type="spellStart"/>
      <w:r w:rsidR="006D2976">
        <w:rPr>
          <w:lang w:val="en-GB"/>
        </w:rPr>
        <w:t>Adolesc</w:t>
      </w:r>
      <w:proofErr w:type="spellEnd"/>
      <w:r w:rsidR="006D2976">
        <w:rPr>
          <w:lang w:val="en-GB"/>
        </w:rPr>
        <w:t xml:space="preserve"> Psychiatry 2000</w:t>
      </w:r>
      <w:r w:rsidRPr="00AE7011">
        <w:rPr>
          <w:lang w:val="en-GB"/>
        </w:rPr>
        <w:t xml:space="preserve"> </w:t>
      </w:r>
      <w:r w:rsidR="006D2976">
        <w:rPr>
          <w:lang w:val="en-GB"/>
        </w:rPr>
        <w:t>9(1):I108-16</w:t>
      </w:r>
    </w:p>
    <w:p w:rsidR="000C7C21" w:rsidRDefault="000C7C21" w:rsidP="00A106A6">
      <w:pPr>
        <w:pStyle w:val="PreformattatoHTML"/>
        <w:tabs>
          <w:tab w:val="left" w:pos="284"/>
        </w:tabs>
        <w:ind w:hanging="360"/>
        <w:jc w:val="both"/>
        <w:rPr>
          <w:lang w:val="en-GB"/>
        </w:rPr>
      </w:pPr>
    </w:p>
    <w:p w:rsidR="000C7C21" w:rsidRDefault="006D2976" w:rsidP="00A106A6">
      <w:pPr>
        <w:pStyle w:val="PreformattatoHTML"/>
        <w:numPr>
          <w:ilvl w:val="0"/>
          <w:numId w:val="13"/>
        </w:numPr>
        <w:tabs>
          <w:tab w:val="left" w:pos="284"/>
        </w:tabs>
        <w:jc w:val="both"/>
        <w:rPr>
          <w:lang w:val="en-GB"/>
        </w:rPr>
      </w:pPr>
      <w:r w:rsidRPr="000C7C21">
        <w:rPr>
          <w:lang w:val="en-GB"/>
        </w:rPr>
        <w:t xml:space="preserve">Lock J. Treatment of Adolescent Eating Disorders: Progress and Challenges. Minerva </w:t>
      </w:r>
      <w:proofErr w:type="spellStart"/>
      <w:r w:rsidRPr="000C7C21">
        <w:rPr>
          <w:lang w:val="en-GB"/>
        </w:rPr>
        <w:t>Psichiatr</w:t>
      </w:r>
      <w:proofErr w:type="spellEnd"/>
      <w:r w:rsidRPr="000C7C21">
        <w:rPr>
          <w:lang w:val="en-GB"/>
        </w:rPr>
        <w:t>. 2010 Sep;51(3):207-216.</w:t>
      </w:r>
    </w:p>
    <w:p w:rsidR="000C7C21" w:rsidRDefault="000C7C21" w:rsidP="00A106A6">
      <w:pPr>
        <w:pStyle w:val="PreformattatoHTML"/>
        <w:tabs>
          <w:tab w:val="left" w:pos="284"/>
        </w:tabs>
        <w:ind w:hanging="360"/>
        <w:jc w:val="both"/>
        <w:rPr>
          <w:lang w:val="en-US"/>
        </w:rPr>
      </w:pPr>
    </w:p>
    <w:p w:rsidR="004D2B3D" w:rsidRDefault="002F5F84" w:rsidP="00A106A6">
      <w:pPr>
        <w:pStyle w:val="PreformattatoHTML"/>
        <w:numPr>
          <w:ilvl w:val="0"/>
          <w:numId w:val="13"/>
        </w:numPr>
        <w:tabs>
          <w:tab w:val="left" w:pos="284"/>
        </w:tabs>
        <w:jc w:val="both"/>
        <w:rPr>
          <w:lang w:val="en-US"/>
        </w:rPr>
      </w:pPr>
      <w:proofErr w:type="spellStart"/>
      <w:r>
        <w:rPr>
          <w:lang w:val="en-US"/>
        </w:rPr>
        <w:t>Martiadis</w:t>
      </w:r>
      <w:proofErr w:type="spellEnd"/>
      <w:r>
        <w:rPr>
          <w:lang w:val="en-US"/>
        </w:rPr>
        <w:t xml:space="preserve"> V et al.</w:t>
      </w:r>
      <w:r w:rsidR="0095026E" w:rsidRPr="000C7C21">
        <w:rPr>
          <w:lang w:val="en-US"/>
        </w:rPr>
        <w:t xml:space="preserve"> </w:t>
      </w:r>
      <w:r w:rsidR="000B4A6F" w:rsidRPr="000C7C21">
        <w:rPr>
          <w:lang w:val="en-US"/>
        </w:rPr>
        <w:t xml:space="preserve"> The role of </w:t>
      </w:r>
      <w:proofErr w:type="spellStart"/>
      <w:r w:rsidR="000B4A6F" w:rsidRPr="000C7C21">
        <w:rPr>
          <w:lang w:val="en-US"/>
        </w:rPr>
        <w:t>psychopharmacotherapy</w:t>
      </w:r>
      <w:proofErr w:type="spellEnd"/>
      <w:r w:rsidR="000B4A6F" w:rsidRPr="000C7C21">
        <w:rPr>
          <w:lang w:val="en-US"/>
        </w:rPr>
        <w:t xml:space="preserve"> in the</w:t>
      </w:r>
      <w:r w:rsidR="0095026E" w:rsidRPr="000C7C21">
        <w:rPr>
          <w:lang w:val="en-US"/>
        </w:rPr>
        <w:t xml:space="preserve"> management of eating disorders</w:t>
      </w:r>
      <w:r w:rsidR="000B4A6F" w:rsidRPr="000C7C21">
        <w:rPr>
          <w:lang w:val="en-US"/>
        </w:rPr>
        <w:t xml:space="preserve">  </w:t>
      </w:r>
      <w:proofErr w:type="spellStart"/>
      <w:r w:rsidR="000B4A6F" w:rsidRPr="000C7C21">
        <w:rPr>
          <w:lang w:val="en-US"/>
        </w:rPr>
        <w:t>Clin</w:t>
      </w:r>
      <w:proofErr w:type="spellEnd"/>
      <w:r w:rsidR="000B4A6F" w:rsidRPr="000C7C21">
        <w:rPr>
          <w:lang w:val="en-US"/>
        </w:rPr>
        <w:t xml:space="preserve"> Neuropsychiatry 2007 4(2):51-60</w:t>
      </w:r>
      <w:r w:rsidR="0095026E" w:rsidRPr="000C7C21">
        <w:rPr>
          <w:lang w:val="en-US"/>
        </w:rPr>
        <w:t xml:space="preserve"> </w:t>
      </w:r>
    </w:p>
    <w:p w:rsidR="000C7C21" w:rsidRDefault="000C7C21" w:rsidP="00A106A6">
      <w:pPr>
        <w:pStyle w:val="PreformattatoHTML"/>
        <w:tabs>
          <w:tab w:val="left" w:pos="284"/>
        </w:tabs>
        <w:ind w:hanging="360"/>
        <w:jc w:val="both"/>
        <w:rPr>
          <w:lang w:val="en-US"/>
        </w:rPr>
      </w:pPr>
    </w:p>
    <w:p w:rsidR="0095026E" w:rsidRPr="000C7C21" w:rsidRDefault="002F5F84" w:rsidP="00A106A6">
      <w:pPr>
        <w:pStyle w:val="PreformattatoHTML"/>
        <w:numPr>
          <w:ilvl w:val="0"/>
          <w:numId w:val="13"/>
        </w:numPr>
        <w:tabs>
          <w:tab w:val="left" w:pos="284"/>
        </w:tabs>
        <w:jc w:val="both"/>
        <w:rPr>
          <w:lang w:val="en-GB"/>
        </w:rPr>
      </w:pPr>
      <w:r w:rsidRPr="002F5F84">
        <w:rPr>
          <w:lang w:val="fr-FR"/>
        </w:rPr>
        <w:t>26</w:t>
      </w:r>
      <w:r w:rsidR="004D2B3D">
        <w:rPr>
          <w:lang w:val="fr-FR"/>
        </w:rPr>
        <w:t>.</w:t>
      </w:r>
      <w:r w:rsidRPr="002F5F84">
        <w:rPr>
          <w:lang w:val="fr-FR"/>
        </w:rPr>
        <w:t xml:space="preserve"> </w:t>
      </w:r>
      <w:proofErr w:type="spellStart"/>
      <w:r w:rsidR="0095026E" w:rsidRPr="002F5F84">
        <w:rPr>
          <w:lang w:val="fr-FR"/>
        </w:rPr>
        <w:t>McElroy</w:t>
      </w:r>
      <w:proofErr w:type="spellEnd"/>
      <w:r w:rsidR="0095026E" w:rsidRPr="002F5F84">
        <w:rPr>
          <w:lang w:val="fr-FR"/>
        </w:rPr>
        <w:t xml:space="preserve"> SL, Hudson JI et al.  </w:t>
      </w:r>
      <w:r w:rsidR="0095026E" w:rsidRPr="000C7C21">
        <w:rPr>
          <w:lang w:val="en-US"/>
        </w:rPr>
        <w:t xml:space="preserve">Topiramato for treatment of binge eating disorder associated ad obesity: a placebo   Biological Psychiatry 2007a  61: 1039-1048 </w:t>
      </w:r>
    </w:p>
    <w:p w:rsidR="0095026E" w:rsidRPr="00463A63" w:rsidRDefault="0095026E" w:rsidP="00A106A6">
      <w:pPr>
        <w:tabs>
          <w:tab w:val="left" w:pos="284"/>
        </w:tabs>
        <w:spacing w:after="0" w:line="240" w:lineRule="auto"/>
        <w:ind w:hanging="360"/>
        <w:jc w:val="both"/>
        <w:rPr>
          <w:rFonts w:ascii="Courier New" w:hAnsi="Courier New" w:cs="Courier New"/>
          <w:sz w:val="20"/>
          <w:szCs w:val="20"/>
          <w:lang w:val="en-US"/>
        </w:rPr>
      </w:pPr>
    </w:p>
    <w:p w:rsidR="002F5F84" w:rsidRPr="002F5F84" w:rsidRDefault="004D2B3D" w:rsidP="00A106A6">
      <w:pPr>
        <w:pStyle w:val="Paragrafoelenco"/>
        <w:numPr>
          <w:ilvl w:val="0"/>
          <w:numId w:val="13"/>
        </w:numPr>
        <w:tabs>
          <w:tab w:val="left" w:pos="284"/>
        </w:tabs>
        <w:spacing w:after="0" w:line="240" w:lineRule="auto"/>
        <w:jc w:val="both"/>
        <w:rPr>
          <w:color w:val="231F20"/>
          <w:sz w:val="20"/>
          <w:szCs w:val="20"/>
          <w:lang w:val="en-US"/>
        </w:rPr>
      </w:pPr>
      <w:r>
        <w:rPr>
          <w:rFonts w:ascii="Courier New" w:hAnsi="Courier New" w:cs="Courier New"/>
          <w:sz w:val="20"/>
          <w:szCs w:val="20"/>
          <w:lang w:val="en-US"/>
        </w:rPr>
        <w:t xml:space="preserve">. </w:t>
      </w:r>
      <w:r w:rsidR="0095026E" w:rsidRPr="002F5F84">
        <w:rPr>
          <w:rFonts w:ascii="Courier New" w:hAnsi="Courier New" w:cs="Courier New"/>
          <w:sz w:val="20"/>
          <w:szCs w:val="20"/>
          <w:lang w:val="en-US"/>
        </w:rPr>
        <w:t xml:space="preserve">McElroy SL, </w:t>
      </w:r>
      <w:proofErr w:type="spellStart"/>
      <w:r w:rsidR="0095026E" w:rsidRPr="002F5F84">
        <w:rPr>
          <w:rFonts w:ascii="Courier New" w:hAnsi="Courier New" w:cs="Courier New"/>
          <w:sz w:val="20"/>
          <w:szCs w:val="20"/>
          <w:lang w:val="en-US"/>
        </w:rPr>
        <w:t>Guerdjikova</w:t>
      </w:r>
      <w:proofErr w:type="spellEnd"/>
      <w:r w:rsidR="0095026E" w:rsidRPr="002F5F84">
        <w:rPr>
          <w:rFonts w:ascii="Courier New" w:hAnsi="Courier New" w:cs="Courier New"/>
          <w:sz w:val="20"/>
          <w:szCs w:val="20"/>
          <w:lang w:val="en-US"/>
        </w:rPr>
        <w:t xml:space="preserve"> AI et al </w:t>
      </w:r>
      <w:proofErr w:type="spellStart"/>
      <w:r w:rsidR="0095026E" w:rsidRPr="002F5F84">
        <w:rPr>
          <w:rFonts w:ascii="Courier New" w:hAnsi="Courier New" w:cs="Courier New"/>
          <w:sz w:val="20"/>
          <w:szCs w:val="20"/>
          <w:lang w:val="en-US"/>
        </w:rPr>
        <w:t>Atamoxetina</w:t>
      </w:r>
      <w:proofErr w:type="spellEnd"/>
      <w:r w:rsidR="0095026E" w:rsidRPr="002F5F84">
        <w:rPr>
          <w:rFonts w:ascii="Courier New" w:hAnsi="Courier New" w:cs="Courier New"/>
          <w:sz w:val="20"/>
          <w:szCs w:val="20"/>
          <w:lang w:val="en-US"/>
        </w:rPr>
        <w:t xml:space="preserve"> in the treatment of binge eating disorder: a randomized placebo-controlled trial  J </w:t>
      </w:r>
      <w:proofErr w:type="spellStart"/>
      <w:r w:rsidR="0095026E" w:rsidRPr="002F5F84">
        <w:rPr>
          <w:rFonts w:ascii="Courier New" w:hAnsi="Courier New" w:cs="Courier New"/>
          <w:sz w:val="20"/>
          <w:szCs w:val="20"/>
          <w:lang w:val="en-US"/>
        </w:rPr>
        <w:t>Clin</w:t>
      </w:r>
      <w:proofErr w:type="spellEnd"/>
      <w:r w:rsidR="0095026E" w:rsidRPr="002F5F84">
        <w:rPr>
          <w:rFonts w:ascii="Courier New" w:hAnsi="Courier New" w:cs="Courier New"/>
          <w:sz w:val="20"/>
          <w:szCs w:val="20"/>
          <w:lang w:val="en-US"/>
        </w:rPr>
        <w:t xml:space="preserve"> Psychiatry 2007b 68(3):390-398</w:t>
      </w:r>
    </w:p>
    <w:p w:rsidR="002F5F84" w:rsidRDefault="002F5F84" w:rsidP="00A106A6">
      <w:pPr>
        <w:pStyle w:val="Paragrafoelenco"/>
        <w:tabs>
          <w:tab w:val="left" w:pos="284"/>
        </w:tabs>
        <w:spacing w:after="0" w:line="240" w:lineRule="auto"/>
        <w:ind w:left="0" w:hanging="360"/>
        <w:jc w:val="both"/>
        <w:rPr>
          <w:color w:val="231F20"/>
          <w:sz w:val="20"/>
          <w:szCs w:val="20"/>
          <w:lang w:val="en-US"/>
        </w:rPr>
      </w:pPr>
    </w:p>
    <w:p w:rsidR="002F5F84" w:rsidRPr="002F5F84" w:rsidRDefault="004D2B3D" w:rsidP="00A106A6">
      <w:pPr>
        <w:pStyle w:val="Paragrafoelenco"/>
        <w:numPr>
          <w:ilvl w:val="0"/>
          <w:numId w:val="13"/>
        </w:numPr>
        <w:tabs>
          <w:tab w:val="left" w:pos="284"/>
        </w:tabs>
        <w:spacing w:after="0" w:line="240" w:lineRule="auto"/>
        <w:jc w:val="both"/>
        <w:rPr>
          <w:color w:val="231F20"/>
          <w:sz w:val="20"/>
          <w:szCs w:val="20"/>
          <w:lang w:val="en-US"/>
        </w:rPr>
      </w:pPr>
      <w:r>
        <w:rPr>
          <w:rFonts w:ascii="Courier New" w:hAnsi="Courier New" w:cs="Courier New"/>
          <w:sz w:val="20"/>
          <w:szCs w:val="20"/>
          <w:lang w:val="en-US"/>
        </w:rPr>
        <w:t xml:space="preserve">. </w:t>
      </w:r>
      <w:r w:rsidR="00393C55" w:rsidRPr="002F5F84">
        <w:rPr>
          <w:rFonts w:ascii="Courier New" w:hAnsi="Courier New" w:cs="Courier New"/>
          <w:sz w:val="20"/>
          <w:szCs w:val="20"/>
          <w:lang w:val="en-US"/>
        </w:rPr>
        <w:t xml:space="preserve">McElroy SL. et al  </w:t>
      </w:r>
      <w:r w:rsidR="00AB4274" w:rsidRPr="002F5F84">
        <w:rPr>
          <w:rFonts w:ascii="Courier New" w:hAnsi="Courier New" w:cs="Courier New"/>
          <w:sz w:val="20"/>
          <w:szCs w:val="20"/>
          <w:lang w:val="en-US"/>
        </w:rPr>
        <w:t>Current pharmacotherapy options for bulimia ne</w:t>
      </w:r>
      <w:r w:rsidR="00393C55" w:rsidRPr="002F5F84">
        <w:rPr>
          <w:rFonts w:ascii="Courier New" w:hAnsi="Courier New" w:cs="Courier New"/>
          <w:sz w:val="20"/>
          <w:szCs w:val="20"/>
          <w:lang w:val="en-US"/>
        </w:rPr>
        <w:t>rvosa and binge eating disorder</w:t>
      </w:r>
      <w:r w:rsidR="00AB4274" w:rsidRPr="002F5F84">
        <w:rPr>
          <w:rFonts w:ascii="Courier New" w:hAnsi="Courier New" w:cs="Courier New"/>
          <w:sz w:val="20"/>
          <w:szCs w:val="20"/>
          <w:lang w:val="en-US"/>
        </w:rPr>
        <w:t xml:space="preserve"> Expert </w:t>
      </w:r>
      <w:proofErr w:type="spellStart"/>
      <w:r w:rsidR="00AB4274" w:rsidRPr="002F5F84">
        <w:rPr>
          <w:rFonts w:ascii="Courier New" w:hAnsi="Courier New" w:cs="Courier New"/>
          <w:sz w:val="20"/>
          <w:szCs w:val="20"/>
          <w:lang w:val="en-US"/>
        </w:rPr>
        <w:t>Opin</w:t>
      </w:r>
      <w:proofErr w:type="spellEnd"/>
      <w:r w:rsidR="00AB4274" w:rsidRPr="002F5F84">
        <w:rPr>
          <w:rFonts w:ascii="Courier New" w:hAnsi="Courier New" w:cs="Courier New"/>
          <w:sz w:val="20"/>
          <w:szCs w:val="20"/>
          <w:lang w:val="en-US"/>
        </w:rPr>
        <w:t xml:space="preserve"> </w:t>
      </w:r>
      <w:proofErr w:type="spellStart"/>
      <w:r w:rsidR="00AB4274" w:rsidRPr="002F5F84">
        <w:rPr>
          <w:rFonts w:ascii="Courier New" w:hAnsi="Courier New" w:cs="Courier New"/>
          <w:sz w:val="20"/>
          <w:szCs w:val="20"/>
          <w:lang w:val="en-US"/>
        </w:rPr>
        <w:t>Pharmacother</w:t>
      </w:r>
      <w:proofErr w:type="spellEnd"/>
      <w:r w:rsidR="00AB4274" w:rsidRPr="002F5F84">
        <w:rPr>
          <w:rFonts w:ascii="Courier New" w:hAnsi="Courier New" w:cs="Courier New"/>
          <w:sz w:val="20"/>
          <w:szCs w:val="20"/>
          <w:lang w:val="en-US"/>
        </w:rPr>
        <w:t xml:space="preserve">  2012 13:2015-2026 </w:t>
      </w:r>
    </w:p>
    <w:p w:rsidR="002F5F84" w:rsidRPr="002F5F84" w:rsidRDefault="002F5F84" w:rsidP="00A106A6">
      <w:pPr>
        <w:pStyle w:val="Paragrafoelenco"/>
        <w:tabs>
          <w:tab w:val="left" w:pos="284"/>
        </w:tabs>
        <w:spacing w:after="0" w:line="240" w:lineRule="auto"/>
        <w:ind w:left="0" w:hanging="360"/>
        <w:rPr>
          <w:rFonts w:ascii="Courier New" w:hAnsi="Courier New" w:cs="Courier New"/>
          <w:bCs/>
          <w:sz w:val="20"/>
          <w:szCs w:val="20"/>
          <w:lang w:val="en-US"/>
        </w:rPr>
      </w:pPr>
    </w:p>
    <w:p w:rsidR="002F5F84" w:rsidRPr="002F5F84" w:rsidRDefault="004D2B3D" w:rsidP="00A106A6">
      <w:pPr>
        <w:pStyle w:val="Paragrafoelenco"/>
        <w:numPr>
          <w:ilvl w:val="0"/>
          <w:numId w:val="13"/>
        </w:numPr>
        <w:tabs>
          <w:tab w:val="left" w:pos="284"/>
        </w:tabs>
        <w:spacing w:after="0" w:line="240" w:lineRule="auto"/>
        <w:jc w:val="both"/>
        <w:rPr>
          <w:color w:val="231F20"/>
          <w:sz w:val="20"/>
          <w:szCs w:val="20"/>
          <w:lang w:val="en-US"/>
        </w:rPr>
      </w:pPr>
      <w:r>
        <w:rPr>
          <w:rFonts w:ascii="Courier New" w:hAnsi="Courier New" w:cs="Courier New"/>
          <w:bCs/>
          <w:sz w:val="20"/>
          <w:szCs w:val="20"/>
          <w:lang w:val="en-US"/>
        </w:rPr>
        <w:t xml:space="preserve">. </w:t>
      </w:r>
      <w:r w:rsidR="0075197F" w:rsidRPr="002F5F84">
        <w:rPr>
          <w:rFonts w:ascii="Courier New" w:hAnsi="Courier New" w:cs="Courier New"/>
          <w:bCs/>
          <w:sz w:val="20"/>
          <w:szCs w:val="20"/>
          <w:lang w:val="en-US"/>
        </w:rPr>
        <w:t>McKnight</w:t>
      </w:r>
      <w:r w:rsidR="0075197F" w:rsidRPr="002F5F84">
        <w:rPr>
          <w:rFonts w:ascii="Courier New" w:hAnsi="Courier New" w:cs="Courier New"/>
          <w:sz w:val="20"/>
          <w:szCs w:val="20"/>
          <w:lang w:val="en-US"/>
        </w:rPr>
        <w:t xml:space="preserve"> RF, Park RJ. </w:t>
      </w:r>
      <w:hyperlink r:id="rId9" w:history="1">
        <w:r w:rsidR="0075197F" w:rsidRPr="002F5F84">
          <w:rPr>
            <w:rStyle w:val="Collegamentoipertestuale"/>
            <w:rFonts w:ascii="Courier New" w:hAnsi="Courier New" w:cs="Courier New"/>
            <w:color w:val="auto"/>
            <w:sz w:val="20"/>
            <w:szCs w:val="20"/>
            <w:u w:val="none"/>
            <w:lang w:val="en-US"/>
          </w:rPr>
          <w:t>Atypical antipsychotics and anorexia nervosa: a review.</w:t>
        </w:r>
      </w:hyperlink>
      <w:r w:rsidR="00CF01F8" w:rsidRPr="002F5F84">
        <w:rPr>
          <w:rFonts w:ascii="Courier New" w:hAnsi="Courier New" w:cs="Courier New"/>
          <w:sz w:val="20"/>
          <w:szCs w:val="20"/>
          <w:lang w:val="en-US"/>
        </w:rPr>
        <w:t xml:space="preserve"> </w:t>
      </w:r>
      <w:proofErr w:type="spellStart"/>
      <w:r w:rsidR="0075197F" w:rsidRPr="002F5F84">
        <w:rPr>
          <w:rStyle w:val="jrnl"/>
          <w:rFonts w:ascii="Courier New" w:hAnsi="Courier New" w:cs="Courier New"/>
          <w:sz w:val="20"/>
          <w:szCs w:val="20"/>
          <w:lang w:val="en-US"/>
        </w:rPr>
        <w:t>Eur</w:t>
      </w:r>
      <w:proofErr w:type="spellEnd"/>
      <w:r w:rsidR="0075197F" w:rsidRPr="002F5F84">
        <w:rPr>
          <w:rStyle w:val="jrnl"/>
          <w:rFonts w:ascii="Courier New" w:hAnsi="Courier New" w:cs="Courier New"/>
          <w:sz w:val="20"/>
          <w:szCs w:val="20"/>
          <w:lang w:val="en-US"/>
        </w:rPr>
        <w:t xml:space="preserve"> Eat </w:t>
      </w:r>
      <w:proofErr w:type="spellStart"/>
      <w:r w:rsidR="0075197F" w:rsidRPr="002F5F84">
        <w:rPr>
          <w:rStyle w:val="jrnl"/>
          <w:rFonts w:ascii="Courier New" w:hAnsi="Courier New" w:cs="Courier New"/>
          <w:sz w:val="20"/>
          <w:szCs w:val="20"/>
          <w:lang w:val="en-US"/>
        </w:rPr>
        <w:t>Disord</w:t>
      </w:r>
      <w:proofErr w:type="spellEnd"/>
      <w:r w:rsidR="0075197F" w:rsidRPr="002F5F84">
        <w:rPr>
          <w:rStyle w:val="jrnl"/>
          <w:rFonts w:ascii="Courier New" w:hAnsi="Courier New" w:cs="Courier New"/>
          <w:sz w:val="20"/>
          <w:szCs w:val="20"/>
          <w:lang w:val="en-US"/>
        </w:rPr>
        <w:t xml:space="preserve"> Rev</w:t>
      </w:r>
      <w:r w:rsidR="0075197F" w:rsidRPr="002F5F84">
        <w:rPr>
          <w:rFonts w:ascii="Courier New" w:hAnsi="Courier New" w:cs="Courier New"/>
          <w:sz w:val="20"/>
          <w:szCs w:val="20"/>
          <w:lang w:val="en-US"/>
        </w:rPr>
        <w:t xml:space="preserve">. </w:t>
      </w:r>
      <w:r w:rsidR="0075197F" w:rsidRPr="002F5F84">
        <w:rPr>
          <w:rFonts w:ascii="Courier New" w:hAnsi="Courier New" w:cs="Courier New"/>
          <w:bCs/>
          <w:sz w:val="20"/>
          <w:szCs w:val="20"/>
          <w:lang w:val="en-US"/>
        </w:rPr>
        <w:t>2010</w:t>
      </w:r>
      <w:r w:rsidR="0075197F" w:rsidRPr="002F5F84">
        <w:rPr>
          <w:rFonts w:ascii="Courier New" w:hAnsi="Courier New" w:cs="Courier New"/>
          <w:sz w:val="20"/>
          <w:szCs w:val="20"/>
          <w:lang w:val="en-US"/>
        </w:rPr>
        <w:t xml:space="preserve"> Jan;18(1):10-21.</w:t>
      </w:r>
      <w:r w:rsidR="00307FCF" w:rsidRPr="002F5F84">
        <w:rPr>
          <w:rFonts w:ascii="Courier New" w:hAnsi="Courier New" w:cs="Courier New"/>
          <w:sz w:val="20"/>
          <w:szCs w:val="20"/>
          <w:lang w:val="en-US"/>
        </w:rPr>
        <w:t xml:space="preserve"> </w:t>
      </w:r>
    </w:p>
    <w:p w:rsidR="002F5F84" w:rsidRPr="002F5F84" w:rsidRDefault="002F5F84" w:rsidP="00A106A6">
      <w:pPr>
        <w:pStyle w:val="Paragrafoelenco"/>
        <w:tabs>
          <w:tab w:val="left" w:pos="284"/>
        </w:tabs>
        <w:spacing w:after="0" w:line="240" w:lineRule="auto"/>
        <w:ind w:left="0" w:hanging="360"/>
        <w:rPr>
          <w:rFonts w:ascii="Courier New" w:hAnsi="Courier New" w:cs="Courier New"/>
          <w:sz w:val="20"/>
          <w:szCs w:val="20"/>
          <w:lang w:val="fr-FR"/>
        </w:rPr>
      </w:pPr>
    </w:p>
    <w:p w:rsidR="002F5F84" w:rsidRPr="002F5F84" w:rsidRDefault="004D2B3D" w:rsidP="00A106A6">
      <w:pPr>
        <w:pStyle w:val="Paragrafoelenco"/>
        <w:numPr>
          <w:ilvl w:val="0"/>
          <w:numId w:val="13"/>
        </w:numPr>
        <w:tabs>
          <w:tab w:val="left" w:pos="284"/>
        </w:tabs>
        <w:spacing w:after="0" w:line="240" w:lineRule="auto"/>
        <w:jc w:val="both"/>
        <w:rPr>
          <w:color w:val="231F20"/>
          <w:sz w:val="20"/>
          <w:szCs w:val="20"/>
          <w:lang w:val="en-US"/>
        </w:rPr>
      </w:pPr>
      <w:r>
        <w:rPr>
          <w:rFonts w:ascii="Courier New" w:hAnsi="Courier New" w:cs="Courier New"/>
          <w:sz w:val="20"/>
          <w:szCs w:val="20"/>
          <w:lang w:val="fr-FR"/>
        </w:rPr>
        <w:t xml:space="preserve">. </w:t>
      </w:r>
      <w:proofErr w:type="spellStart"/>
      <w:r w:rsidR="00307FCF" w:rsidRPr="002F5F84">
        <w:rPr>
          <w:rFonts w:ascii="Courier New" w:hAnsi="Courier New" w:cs="Courier New"/>
          <w:sz w:val="20"/>
          <w:szCs w:val="20"/>
          <w:lang w:val="fr-FR"/>
        </w:rPr>
        <w:t>Mehler</w:t>
      </w:r>
      <w:proofErr w:type="spellEnd"/>
      <w:r w:rsidR="00307FCF" w:rsidRPr="002F5F84">
        <w:rPr>
          <w:rFonts w:ascii="Courier New" w:hAnsi="Courier New" w:cs="Courier New"/>
          <w:sz w:val="20"/>
          <w:szCs w:val="20"/>
          <w:lang w:val="fr-FR"/>
        </w:rPr>
        <w:t>-</w:t>
      </w:r>
      <w:proofErr w:type="spellStart"/>
      <w:r w:rsidR="00307FCF" w:rsidRPr="002F5F84">
        <w:rPr>
          <w:rFonts w:ascii="Courier New" w:hAnsi="Courier New" w:cs="Courier New"/>
          <w:sz w:val="20"/>
          <w:szCs w:val="20"/>
          <w:lang w:val="fr-FR"/>
        </w:rPr>
        <w:t>Wex</w:t>
      </w:r>
      <w:proofErr w:type="spellEnd"/>
      <w:r w:rsidR="00307FCF" w:rsidRPr="002F5F84">
        <w:rPr>
          <w:rFonts w:ascii="Courier New" w:hAnsi="Courier New" w:cs="Courier New"/>
          <w:sz w:val="20"/>
          <w:szCs w:val="20"/>
          <w:lang w:val="fr-FR"/>
        </w:rPr>
        <w:t xml:space="preserve"> C et al. </w:t>
      </w:r>
      <w:r w:rsidR="00307FCF" w:rsidRPr="002F5F84">
        <w:rPr>
          <w:rFonts w:ascii="Courier New" w:hAnsi="Courier New" w:cs="Courier New"/>
          <w:sz w:val="20"/>
          <w:szCs w:val="20"/>
          <w:lang w:val="en-GB"/>
        </w:rPr>
        <w:t xml:space="preserve">Atypical antipsychotics in severe anorexia nervosa in children and adolescents--review and case reports. </w:t>
      </w:r>
      <w:proofErr w:type="spellStart"/>
      <w:r w:rsidR="00307FCF" w:rsidRPr="002F5F84">
        <w:rPr>
          <w:rFonts w:ascii="Courier New" w:hAnsi="Courier New" w:cs="Courier New"/>
          <w:sz w:val="20"/>
          <w:szCs w:val="20"/>
          <w:lang w:val="en-GB"/>
        </w:rPr>
        <w:t>Eur</w:t>
      </w:r>
      <w:proofErr w:type="spellEnd"/>
      <w:r w:rsidR="00307FCF" w:rsidRPr="002F5F84">
        <w:rPr>
          <w:rFonts w:ascii="Courier New" w:hAnsi="Courier New" w:cs="Courier New"/>
          <w:sz w:val="20"/>
          <w:szCs w:val="20"/>
          <w:lang w:val="en-GB"/>
        </w:rPr>
        <w:t xml:space="preserve"> Eat </w:t>
      </w:r>
      <w:proofErr w:type="spellStart"/>
      <w:r w:rsidR="00307FCF" w:rsidRPr="002F5F84">
        <w:rPr>
          <w:rFonts w:ascii="Courier New" w:hAnsi="Courier New" w:cs="Courier New"/>
          <w:sz w:val="20"/>
          <w:szCs w:val="20"/>
          <w:lang w:val="en-GB"/>
        </w:rPr>
        <w:t>Disord</w:t>
      </w:r>
      <w:proofErr w:type="spellEnd"/>
      <w:r w:rsidR="00307FCF" w:rsidRPr="002F5F84">
        <w:rPr>
          <w:rFonts w:ascii="Courier New" w:hAnsi="Courier New" w:cs="Courier New"/>
          <w:sz w:val="20"/>
          <w:szCs w:val="20"/>
          <w:lang w:val="en-GB"/>
        </w:rPr>
        <w:t xml:space="preserve"> Rev. 2008 Mar;16(2):100-8.</w:t>
      </w:r>
      <w:r w:rsidR="0095026E" w:rsidRPr="002F5F84">
        <w:rPr>
          <w:rFonts w:ascii="Courier New" w:hAnsi="Courier New" w:cs="Courier New"/>
          <w:sz w:val="20"/>
          <w:szCs w:val="20"/>
          <w:lang w:val="en-US"/>
        </w:rPr>
        <w:t xml:space="preserve"> </w:t>
      </w:r>
    </w:p>
    <w:p w:rsidR="002F5F84" w:rsidRPr="002F5F84" w:rsidRDefault="002F5F84" w:rsidP="00A106A6">
      <w:pPr>
        <w:pStyle w:val="Paragrafoelenco"/>
        <w:tabs>
          <w:tab w:val="left" w:pos="284"/>
        </w:tabs>
        <w:spacing w:after="0" w:line="240" w:lineRule="auto"/>
        <w:ind w:left="0" w:hanging="360"/>
        <w:rPr>
          <w:rFonts w:ascii="Courier New" w:hAnsi="Courier New" w:cs="Courier New"/>
          <w:sz w:val="20"/>
          <w:szCs w:val="20"/>
          <w:lang w:val="en-US"/>
        </w:rPr>
      </w:pPr>
    </w:p>
    <w:p w:rsidR="002F5F84" w:rsidRPr="002F5F84" w:rsidRDefault="004D2B3D" w:rsidP="00A106A6">
      <w:pPr>
        <w:pStyle w:val="Paragrafoelenco"/>
        <w:numPr>
          <w:ilvl w:val="0"/>
          <w:numId w:val="13"/>
        </w:numPr>
        <w:tabs>
          <w:tab w:val="left" w:pos="284"/>
        </w:tabs>
        <w:spacing w:after="0" w:line="240" w:lineRule="auto"/>
        <w:jc w:val="both"/>
        <w:rPr>
          <w:color w:val="231F20"/>
          <w:sz w:val="20"/>
          <w:szCs w:val="20"/>
          <w:lang w:val="en-US"/>
        </w:rPr>
      </w:pPr>
      <w:r>
        <w:rPr>
          <w:rFonts w:ascii="Courier New" w:hAnsi="Courier New" w:cs="Courier New"/>
          <w:sz w:val="20"/>
          <w:szCs w:val="20"/>
          <w:lang w:val="en-US"/>
        </w:rPr>
        <w:t xml:space="preserve">. </w:t>
      </w:r>
      <w:r w:rsidR="0095026E" w:rsidRPr="002F5F84">
        <w:rPr>
          <w:rFonts w:ascii="Courier New" w:hAnsi="Courier New" w:cs="Courier New"/>
          <w:sz w:val="20"/>
          <w:szCs w:val="20"/>
          <w:lang w:val="en-US"/>
        </w:rPr>
        <w:t xml:space="preserve">Meister B   “ </w:t>
      </w:r>
      <w:proofErr w:type="spellStart"/>
      <w:r w:rsidR="0095026E" w:rsidRPr="002F5F84">
        <w:rPr>
          <w:rFonts w:ascii="Courier New" w:hAnsi="Courier New" w:cs="Courier New"/>
          <w:sz w:val="20"/>
          <w:szCs w:val="20"/>
          <w:lang w:val="en-US"/>
        </w:rPr>
        <w:t>Neurotrasmitters</w:t>
      </w:r>
      <w:proofErr w:type="spellEnd"/>
      <w:r w:rsidR="0095026E" w:rsidRPr="002F5F84">
        <w:rPr>
          <w:rFonts w:ascii="Courier New" w:hAnsi="Courier New" w:cs="Courier New"/>
          <w:sz w:val="20"/>
          <w:szCs w:val="20"/>
          <w:lang w:val="en-US"/>
        </w:rPr>
        <w:t xml:space="preserve"> in key  neurons of the hypothalamus that regulate feeding behavior and body weight” </w:t>
      </w:r>
      <w:proofErr w:type="spellStart"/>
      <w:r w:rsidR="0095026E" w:rsidRPr="002F5F84">
        <w:rPr>
          <w:rFonts w:ascii="Courier New" w:hAnsi="Courier New" w:cs="Courier New"/>
          <w:sz w:val="20"/>
          <w:szCs w:val="20"/>
          <w:lang w:val="en-US"/>
        </w:rPr>
        <w:t>Physiol</w:t>
      </w:r>
      <w:proofErr w:type="spellEnd"/>
      <w:r w:rsidR="0095026E" w:rsidRPr="002F5F84">
        <w:rPr>
          <w:rFonts w:ascii="Courier New" w:hAnsi="Courier New" w:cs="Courier New"/>
          <w:sz w:val="20"/>
          <w:szCs w:val="20"/>
          <w:lang w:val="en-US"/>
        </w:rPr>
        <w:t xml:space="preserve"> </w:t>
      </w:r>
      <w:proofErr w:type="spellStart"/>
      <w:r w:rsidR="0095026E" w:rsidRPr="002F5F84">
        <w:rPr>
          <w:rFonts w:ascii="Courier New" w:hAnsi="Courier New" w:cs="Courier New"/>
          <w:sz w:val="20"/>
          <w:szCs w:val="20"/>
          <w:lang w:val="en-US"/>
        </w:rPr>
        <w:t>Behav</w:t>
      </w:r>
      <w:proofErr w:type="spellEnd"/>
      <w:r w:rsidR="0095026E" w:rsidRPr="002F5F84">
        <w:rPr>
          <w:rFonts w:ascii="Courier New" w:hAnsi="Courier New" w:cs="Courier New"/>
          <w:sz w:val="20"/>
          <w:szCs w:val="20"/>
          <w:lang w:val="en-US"/>
        </w:rPr>
        <w:t xml:space="preserve">  2007  92:263-71</w:t>
      </w:r>
    </w:p>
    <w:p w:rsidR="002F5F84" w:rsidRPr="002F5F84" w:rsidRDefault="002F5F84" w:rsidP="00A106A6">
      <w:pPr>
        <w:pStyle w:val="Paragrafoelenco"/>
        <w:tabs>
          <w:tab w:val="left" w:pos="284"/>
        </w:tabs>
        <w:spacing w:after="0" w:line="240" w:lineRule="auto"/>
        <w:ind w:left="0" w:hanging="360"/>
        <w:rPr>
          <w:rFonts w:ascii="Courier New" w:eastAsia="Times New Roman" w:hAnsi="Courier New" w:cs="Courier New"/>
          <w:sz w:val="20"/>
          <w:szCs w:val="20"/>
          <w:lang w:val="en-US" w:eastAsia="it-IT"/>
        </w:rPr>
      </w:pPr>
    </w:p>
    <w:p w:rsidR="002F5F84" w:rsidRPr="002F5F84" w:rsidRDefault="004D2B3D" w:rsidP="00A106A6">
      <w:pPr>
        <w:pStyle w:val="Paragrafoelenco"/>
        <w:numPr>
          <w:ilvl w:val="0"/>
          <w:numId w:val="13"/>
        </w:numPr>
        <w:tabs>
          <w:tab w:val="left" w:pos="284"/>
        </w:tabs>
        <w:spacing w:after="0" w:line="240" w:lineRule="auto"/>
        <w:jc w:val="both"/>
        <w:rPr>
          <w:color w:val="231F20"/>
          <w:sz w:val="20"/>
          <w:szCs w:val="20"/>
          <w:lang w:val="en-US"/>
        </w:rPr>
      </w:pPr>
      <w:r>
        <w:rPr>
          <w:rFonts w:ascii="Courier New" w:eastAsia="Times New Roman" w:hAnsi="Courier New" w:cs="Courier New"/>
          <w:sz w:val="20"/>
          <w:szCs w:val="20"/>
          <w:lang w:val="en-US" w:eastAsia="it-IT"/>
        </w:rPr>
        <w:t xml:space="preserve">. </w:t>
      </w:r>
      <w:r w:rsidR="00393C55" w:rsidRPr="002F5F84">
        <w:rPr>
          <w:rFonts w:ascii="Courier New" w:eastAsia="Times New Roman" w:hAnsi="Courier New" w:cs="Courier New"/>
          <w:sz w:val="20"/>
          <w:szCs w:val="20"/>
          <w:lang w:val="en-US" w:eastAsia="it-IT"/>
        </w:rPr>
        <w:t>Milano W. et al</w:t>
      </w:r>
      <w:r w:rsidR="00F16A97" w:rsidRPr="002F5F84">
        <w:rPr>
          <w:rFonts w:ascii="Courier New" w:eastAsia="Times New Roman" w:hAnsi="Courier New" w:cs="Courier New"/>
          <w:sz w:val="20"/>
          <w:szCs w:val="20"/>
          <w:lang w:val="en-US" w:eastAsia="it-IT"/>
        </w:rPr>
        <w:t>.</w:t>
      </w:r>
      <w:r w:rsidR="00393C55" w:rsidRPr="002F5F84">
        <w:rPr>
          <w:rFonts w:ascii="Courier New" w:eastAsia="Times New Roman" w:hAnsi="Courier New" w:cs="Courier New"/>
          <w:sz w:val="20"/>
          <w:szCs w:val="20"/>
          <w:lang w:val="en-US" w:eastAsia="it-IT"/>
        </w:rPr>
        <w:t xml:space="preserve"> </w:t>
      </w:r>
      <w:proofErr w:type="spellStart"/>
      <w:r w:rsidR="00AB4274" w:rsidRPr="002F5F84">
        <w:rPr>
          <w:rFonts w:ascii="Courier New" w:eastAsia="Times New Roman" w:hAnsi="Courier New" w:cs="Courier New"/>
          <w:sz w:val="20"/>
          <w:szCs w:val="20"/>
          <w:lang w:val="en-US" w:eastAsia="it-IT"/>
        </w:rPr>
        <w:t>Treatmente</w:t>
      </w:r>
      <w:proofErr w:type="spellEnd"/>
      <w:r w:rsidR="00AB4274" w:rsidRPr="002F5F84">
        <w:rPr>
          <w:rFonts w:ascii="Courier New" w:eastAsia="Times New Roman" w:hAnsi="Courier New" w:cs="Courier New"/>
          <w:sz w:val="20"/>
          <w:szCs w:val="20"/>
          <w:lang w:val="en-US" w:eastAsia="it-IT"/>
        </w:rPr>
        <w:t xml:space="preserve"> of bulimia nervosa with </w:t>
      </w:r>
      <w:proofErr w:type="spellStart"/>
      <w:r w:rsidR="00AB4274" w:rsidRPr="002F5F84">
        <w:rPr>
          <w:rFonts w:ascii="Courier New" w:eastAsia="Times New Roman" w:hAnsi="Courier New" w:cs="Courier New"/>
          <w:sz w:val="20"/>
          <w:szCs w:val="20"/>
          <w:lang w:val="en-US" w:eastAsia="it-IT"/>
        </w:rPr>
        <w:t>sertraline</w:t>
      </w:r>
      <w:proofErr w:type="spellEnd"/>
      <w:r w:rsidR="00393C55" w:rsidRPr="002F5F84">
        <w:rPr>
          <w:rFonts w:ascii="Courier New" w:eastAsia="Times New Roman" w:hAnsi="Courier New" w:cs="Courier New"/>
          <w:sz w:val="20"/>
          <w:szCs w:val="20"/>
          <w:lang w:val="en-US" w:eastAsia="it-IT"/>
        </w:rPr>
        <w:t>: a randomized controlled trial Advances in T</w:t>
      </w:r>
      <w:r w:rsidR="00AB4274" w:rsidRPr="002F5F84">
        <w:rPr>
          <w:rFonts w:ascii="Courier New" w:eastAsia="Times New Roman" w:hAnsi="Courier New" w:cs="Courier New"/>
          <w:sz w:val="20"/>
          <w:szCs w:val="20"/>
          <w:lang w:val="en-US" w:eastAsia="it-IT"/>
        </w:rPr>
        <w:t>herapy   2004  21:232-237</w:t>
      </w:r>
    </w:p>
    <w:p w:rsidR="002F5F84" w:rsidRPr="002F5F84" w:rsidRDefault="002F5F84" w:rsidP="00A106A6">
      <w:pPr>
        <w:pStyle w:val="Paragrafoelenco"/>
        <w:tabs>
          <w:tab w:val="left" w:pos="284"/>
        </w:tabs>
        <w:spacing w:after="0" w:line="240" w:lineRule="auto"/>
        <w:ind w:left="0" w:hanging="360"/>
        <w:rPr>
          <w:rFonts w:ascii="Courier New" w:eastAsia="Times New Roman" w:hAnsi="Courier New" w:cs="Courier New"/>
          <w:sz w:val="20"/>
          <w:szCs w:val="20"/>
          <w:lang w:val="en-US" w:eastAsia="it-IT"/>
        </w:rPr>
      </w:pPr>
    </w:p>
    <w:p w:rsidR="002F5F84" w:rsidRPr="002F5F84" w:rsidRDefault="00393C55" w:rsidP="00A106A6">
      <w:pPr>
        <w:pStyle w:val="Paragrafoelenco"/>
        <w:numPr>
          <w:ilvl w:val="0"/>
          <w:numId w:val="13"/>
        </w:numPr>
        <w:tabs>
          <w:tab w:val="left" w:pos="284"/>
        </w:tabs>
        <w:spacing w:after="0" w:line="240" w:lineRule="auto"/>
        <w:jc w:val="both"/>
        <w:rPr>
          <w:color w:val="231F20"/>
          <w:sz w:val="20"/>
          <w:szCs w:val="20"/>
          <w:lang w:val="en-US"/>
        </w:rPr>
      </w:pPr>
      <w:r w:rsidRPr="002F5F84">
        <w:rPr>
          <w:rFonts w:ascii="Courier New" w:eastAsia="Times New Roman" w:hAnsi="Courier New" w:cs="Courier New"/>
          <w:sz w:val="20"/>
          <w:szCs w:val="20"/>
          <w:lang w:val="en-US" w:eastAsia="it-IT"/>
        </w:rPr>
        <w:lastRenderedPageBreak/>
        <w:t>Milano W. et al</w:t>
      </w:r>
      <w:r w:rsidR="00F16A97" w:rsidRPr="002F5F84">
        <w:rPr>
          <w:rFonts w:ascii="Courier New" w:eastAsia="Times New Roman" w:hAnsi="Courier New" w:cs="Courier New"/>
          <w:sz w:val="20"/>
          <w:szCs w:val="20"/>
          <w:lang w:val="en-US" w:eastAsia="it-IT"/>
        </w:rPr>
        <w:t>.</w:t>
      </w:r>
      <w:r w:rsidRPr="002F5F84">
        <w:rPr>
          <w:rFonts w:ascii="Courier New" w:eastAsia="Times New Roman" w:hAnsi="Courier New" w:cs="Courier New"/>
          <w:sz w:val="20"/>
          <w:szCs w:val="20"/>
          <w:lang w:val="en-US" w:eastAsia="it-IT"/>
        </w:rPr>
        <w:t xml:space="preserve"> </w:t>
      </w:r>
      <w:r w:rsidR="00AB4274" w:rsidRPr="002F5F84">
        <w:rPr>
          <w:rFonts w:ascii="Courier New" w:eastAsia="Times New Roman" w:hAnsi="Courier New" w:cs="Courier New"/>
          <w:sz w:val="20"/>
          <w:szCs w:val="20"/>
          <w:lang w:val="en-US" w:eastAsia="it-IT"/>
        </w:rPr>
        <w:t xml:space="preserve">Treatment of bulimia nervosa with </w:t>
      </w:r>
      <w:proofErr w:type="spellStart"/>
      <w:r w:rsidR="00AB4274" w:rsidRPr="002F5F84">
        <w:rPr>
          <w:rFonts w:ascii="Courier New" w:eastAsia="Times New Roman" w:hAnsi="Courier New" w:cs="Courier New"/>
          <w:sz w:val="20"/>
          <w:szCs w:val="20"/>
          <w:lang w:val="en-US" w:eastAsia="it-IT"/>
        </w:rPr>
        <w:t>fluvoxamine</w:t>
      </w:r>
      <w:proofErr w:type="spellEnd"/>
      <w:r w:rsidR="00AB4274" w:rsidRPr="002F5F84">
        <w:rPr>
          <w:rFonts w:ascii="Courier New" w:eastAsia="Times New Roman" w:hAnsi="Courier New" w:cs="Courier New"/>
          <w:sz w:val="20"/>
          <w:szCs w:val="20"/>
          <w:lang w:val="en-US" w:eastAsia="it-IT"/>
        </w:rPr>
        <w:t>: a randomized</w:t>
      </w:r>
      <w:r w:rsidRPr="002F5F84">
        <w:rPr>
          <w:rFonts w:ascii="Courier New" w:eastAsia="Times New Roman" w:hAnsi="Courier New" w:cs="Courier New"/>
          <w:sz w:val="20"/>
          <w:szCs w:val="20"/>
          <w:lang w:val="en-US" w:eastAsia="it-IT"/>
        </w:rPr>
        <w:t xml:space="preserve"> controlled trial Advances in Therapy   2005</w:t>
      </w:r>
      <w:r w:rsidR="00AB4274" w:rsidRPr="002F5F84">
        <w:rPr>
          <w:rFonts w:ascii="Courier New" w:eastAsia="Times New Roman" w:hAnsi="Courier New" w:cs="Courier New"/>
          <w:sz w:val="20"/>
          <w:szCs w:val="20"/>
          <w:lang w:val="en-US" w:eastAsia="it-IT"/>
        </w:rPr>
        <w:t xml:space="preserve">  23:278-283</w:t>
      </w:r>
      <w:r w:rsidR="00D316E4" w:rsidRPr="002F5F84">
        <w:rPr>
          <w:rFonts w:ascii="Courier New" w:eastAsia="Times New Roman" w:hAnsi="Courier New" w:cs="Courier New"/>
          <w:sz w:val="20"/>
          <w:szCs w:val="20"/>
          <w:lang w:val="en-US" w:eastAsia="it-IT"/>
        </w:rPr>
        <w:t xml:space="preserve"> </w:t>
      </w:r>
    </w:p>
    <w:p w:rsidR="002F5F84" w:rsidRPr="002F5F84" w:rsidRDefault="002F5F84" w:rsidP="00A106A6">
      <w:pPr>
        <w:pStyle w:val="Paragrafoelenco"/>
        <w:tabs>
          <w:tab w:val="left" w:pos="284"/>
        </w:tabs>
        <w:spacing w:after="0" w:line="240" w:lineRule="auto"/>
        <w:ind w:left="0" w:hanging="360"/>
        <w:rPr>
          <w:rFonts w:ascii="Courier New" w:eastAsia="Times New Roman" w:hAnsi="Courier New" w:cs="Courier New"/>
          <w:sz w:val="20"/>
          <w:szCs w:val="20"/>
          <w:lang w:val="en-US" w:eastAsia="it-IT"/>
        </w:rPr>
      </w:pPr>
    </w:p>
    <w:p w:rsidR="002F5F84" w:rsidRPr="002F5F84" w:rsidRDefault="00D316E4" w:rsidP="00A106A6">
      <w:pPr>
        <w:pStyle w:val="Paragrafoelenco"/>
        <w:numPr>
          <w:ilvl w:val="0"/>
          <w:numId w:val="13"/>
        </w:numPr>
        <w:tabs>
          <w:tab w:val="left" w:pos="284"/>
        </w:tabs>
        <w:spacing w:after="0" w:line="240" w:lineRule="auto"/>
        <w:jc w:val="both"/>
        <w:rPr>
          <w:color w:val="231F20"/>
          <w:sz w:val="20"/>
          <w:szCs w:val="20"/>
          <w:lang w:val="en-US"/>
        </w:rPr>
      </w:pPr>
      <w:r w:rsidRPr="002F5F84">
        <w:rPr>
          <w:rFonts w:ascii="Courier New" w:eastAsia="Times New Roman" w:hAnsi="Courier New" w:cs="Courier New"/>
          <w:sz w:val="20"/>
          <w:szCs w:val="20"/>
          <w:lang w:val="en-US" w:eastAsia="it-IT"/>
        </w:rPr>
        <w:t>Milano W. et al</w:t>
      </w:r>
      <w:r w:rsidR="00F16A97" w:rsidRPr="002F5F84">
        <w:rPr>
          <w:rFonts w:ascii="Courier New" w:eastAsia="Times New Roman" w:hAnsi="Courier New" w:cs="Courier New"/>
          <w:sz w:val="20"/>
          <w:szCs w:val="20"/>
          <w:lang w:val="en-US" w:eastAsia="it-IT"/>
        </w:rPr>
        <w:t xml:space="preserve">.  </w:t>
      </w:r>
      <w:r w:rsidRPr="002F5F84">
        <w:rPr>
          <w:rFonts w:ascii="Courier New" w:eastAsia="Times New Roman" w:hAnsi="Courier New" w:cs="Courier New"/>
          <w:sz w:val="20"/>
          <w:szCs w:val="20"/>
          <w:lang w:val="en-US" w:eastAsia="it-IT"/>
        </w:rPr>
        <w:t xml:space="preserve"> Use of sibutramina, an inhibitor of the reuptake of serotonin and </w:t>
      </w:r>
      <w:proofErr w:type="spellStart"/>
      <w:r w:rsidRPr="002F5F84">
        <w:rPr>
          <w:rFonts w:ascii="Courier New" w:eastAsia="Times New Roman" w:hAnsi="Courier New" w:cs="Courier New"/>
          <w:sz w:val="20"/>
          <w:szCs w:val="20"/>
          <w:lang w:val="en-US" w:eastAsia="it-IT"/>
        </w:rPr>
        <w:t>noradrenaline</w:t>
      </w:r>
      <w:proofErr w:type="spellEnd"/>
      <w:r w:rsidRPr="002F5F84">
        <w:rPr>
          <w:rFonts w:ascii="Courier New" w:eastAsia="Times New Roman" w:hAnsi="Courier New" w:cs="Courier New"/>
          <w:sz w:val="20"/>
          <w:szCs w:val="20"/>
          <w:lang w:val="en-US" w:eastAsia="it-IT"/>
        </w:rPr>
        <w:t>, in the treatment of binge eating disorder: a placebo-controlled study” Advances in therapy   2005b 22:25-31</w:t>
      </w:r>
    </w:p>
    <w:p w:rsidR="002F5F84" w:rsidRPr="002F5F84" w:rsidRDefault="002F5F84" w:rsidP="00A106A6">
      <w:pPr>
        <w:pStyle w:val="Paragrafoelenco"/>
        <w:tabs>
          <w:tab w:val="left" w:pos="284"/>
        </w:tabs>
        <w:spacing w:after="0" w:line="240" w:lineRule="auto"/>
        <w:ind w:left="0" w:hanging="360"/>
        <w:rPr>
          <w:rFonts w:ascii="Courier New" w:hAnsi="Courier New" w:cs="Courier New"/>
          <w:noProof/>
          <w:sz w:val="20"/>
          <w:szCs w:val="20"/>
          <w:lang w:val="en-US" w:eastAsia="it-IT"/>
        </w:rPr>
      </w:pPr>
    </w:p>
    <w:p w:rsidR="002F5F84" w:rsidRPr="002F5F84" w:rsidRDefault="006A133A" w:rsidP="00A106A6">
      <w:pPr>
        <w:pStyle w:val="Paragrafoelenco"/>
        <w:numPr>
          <w:ilvl w:val="0"/>
          <w:numId w:val="13"/>
        </w:numPr>
        <w:tabs>
          <w:tab w:val="left" w:pos="284"/>
        </w:tabs>
        <w:spacing w:after="0" w:line="240" w:lineRule="auto"/>
        <w:jc w:val="both"/>
        <w:rPr>
          <w:color w:val="231F20"/>
          <w:sz w:val="20"/>
          <w:szCs w:val="20"/>
          <w:lang w:val="en-US"/>
        </w:rPr>
      </w:pPr>
      <w:r w:rsidRPr="002F5F84">
        <w:rPr>
          <w:rFonts w:ascii="Courier New" w:hAnsi="Courier New" w:cs="Courier New"/>
          <w:noProof/>
          <w:sz w:val="20"/>
          <w:szCs w:val="20"/>
          <w:lang w:val="en-US" w:eastAsia="it-IT"/>
        </w:rPr>
        <w:t>Mischoulon</w:t>
      </w:r>
      <w:r w:rsidR="00F16A97" w:rsidRPr="002F5F84">
        <w:rPr>
          <w:rFonts w:ascii="Courier New" w:hAnsi="Courier New" w:cs="Courier New"/>
          <w:noProof/>
          <w:sz w:val="20"/>
          <w:szCs w:val="20"/>
          <w:lang w:val="en-US" w:eastAsia="it-IT"/>
        </w:rPr>
        <w:t xml:space="preserve"> D, Eddy KT, Keshaviah A et al. </w:t>
      </w:r>
      <w:r w:rsidRPr="002F5F84">
        <w:rPr>
          <w:rFonts w:ascii="Courier New" w:hAnsi="Courier New" w:cs="Courier New"/>
          <w:noProof/>
          <w:sz w:val="20"/>
          <w:szCs w:val="20"/>
          <w:lang w:val="en-US" w:eastAsia="it-IT"/>
        </w:rPr>
        <w:t xml:space="preserve"> Depression and eating </w:t>
      </w:r>
      <w:r w:rsidR="00F16A97" w:rsidRPr="002F5F84">
        <w:rPr>
          <w:rFonts w:ascii="Courier New" w:hAnsi="Courier New" w:cs="Courier New"/>
          <w:noProof/>
          <w:sz w:val="20"/>
          <w:szCs w:val="20"/>
          <w:lang w:val="en-US" w:eastAsia="it-IT"/>
        </w:rPr>
        <w:t>disorders: treatment and course</w:t>
      </w:r>
      <w:r w:rsidRPr="002F5F84">
        <w:rPr>
          <w:rFonts w:ascii="Courier New" w:hAnsi="Courier New" w:cs="Courier New"/>
          <w:noProof/>
          <w:sz w:val="20"/>
          <w:szCs w:val="20"/>
          <w:lang w:val="en-US" w:eastAsia="it-IT"/>
        </w:rPr>
        <w:t xml:space="preserve"> J Affect Disord 2011  130(3):470-477 </w:t>
      </w:r>
    </w:p>
    <w:p w:rsidR="002F5F84" w:rsidRPr="002F5F84" w:rsidRDefault="002F5F84" w:rsidP="00A106A6">
      <w:pPr>
        <w:pStyle w:val="Paragrafoelenco"/>
        <w:tabs>
          <w:tab w:val="left" w:pos="284"/>
        </w:tabs>
        <w:spacing w:after="0" w:line="240" w:lineRule="auto"/>
        <w:ind w:left="0" w:hanging="360"/>
        <w:rPr>
          <w:rFonts w:ascii="Courier New" w:hAnsi="Courier New" w:cs="Courier New"/>
          <w:sz w:val="20"/>
          <w:szCs w:val="20"/>
          <w:lang w:val="en-US"/>
        </w:rPr>
      </w:pPr>
    </w:p>
    <w:p w:rsidR="002F5F84" w:rsidRPr="002F5F84" w:rsidRDefault="006A133A" w:rsidP="00A106A6">
      <w:pPr>
        <w:pStyle w:val="Paragrafoelenco"/>
        <w:numPr>
          <w:ilvl w:val="0"/>
          <w:numId w:val="13"/>
        </w:numPr>
        <w:tabs>
          <w:tab w:val="left" w:pos="284"/>
        </w:tabs>
        <w:spacing w:after="0" w:line="240" w:lineRule="auto"/>
        <w:jc w:val="both"/>
        <w:rPr>
          <w:color w:val="231F20"/>
          <w:sz w:val="20"/>
          <w:szCs w:val="20"/>
          <w:lang w:val="en-US"/>
        </w:rPr>
      </w:pPr>
      <w:proofErr w:type="spellStart"/>
      <w:r w:rsidRPr="002F5F84">
        <w:rPr>
          <w:rFonts w:ascii="Courier New" w:hAnsi="Courier New" w:cs="Courier New"/>
          <w:sz w:val="20"/>
          <w:szCs w:val="20"/>
          <w:lang w:val="en-US"/>
        </w:rPr>
        <w:t>Mondraty</w:t>
      </w:r>
      <w:proofErr w:type="spellEnd"/>
      <w:r w:rsidRPr="002F5F84">
        <w:rPr>
          <w:rFonts w:ascii="Courier New" w:hAnsi="Courier New" w:cs="Courier New"/>
          <w:sz w:val="20"/>
          <w:szCs w:val="20"/>
          <w:lang w:val="en-US"/>
        </w:rPr>
        <w:t xml:space="preserve"> N, </w:t>
      </w:r>
      <w:r w:rsidR="00F16A97" w:rsidRPr="002F5F84">
        <w:rPr>
          <w:rFonts w:ascii="Courier New" w:hAnsi="Courier New" w:cs="Courier New"/>
          <w:sz w:val="20"/>
          <w:szCs w:val="20"/>
          <w:lang w:val="en-US"/>
        </w:rPr>
        <w:t xml:space="preserve">Birmingham CL, </w:t>
      </w:r>
      <w:proofErr w:type="spellStart"/>
      <w:r w:rsidR="00F16A97" w:rsidRPr="002F5F84">
        <w:rPr>
          <w:rFonts w:ascii="Courier New" w:hAnsi="Courier New" w:cs="Courier New"/>
          <w:sz w:val="20"/>
          <w:szCs w:val="20"/>
          <w:lang w:val="en-US"/>
        </w:rPr>
        <w:t>Touyz</w:t>
      </w:r>
      <w:proofErr w:type="spellEnd"/>
      <w:r w:rsidR="00F16A97" w:rsidRPr="002F5F84">
        <w:rPr>
          <w:rFonts w:ascii="Courier New" w:hAnsi="Courier New" w:cs="Courier New"/>
          <w:sz w:val="20"/>
          <w:szCs w:val="20"/>
          <w:lang w:val="en-US"/>
        </w:rPr>
        <w:t xml:space="preserve"> S  et al  </w:t>
      </w:r>
      <w:r w:rsidRPr="002F5F84">
        <w:rPr>
          <w:rFonts w:ascii="Courier New" w:hAnsi="Courier New" w:cs="Courier New"/>
          <w:sz w:val="20"/>
          <w:szCs w:val="20"/>
          <w:lang w:val="en-US"/>
        </w:rPr>
        <w:t xml:space="preserve">Randomized controlled trial of </w:t>
      </w:r>
      <w:proofErr w:type="spellStart"/>
      <w:r w:rsidRPr="002F5F84">
        <w:rPr>
          <w:rFonts w:ascii="Courier New" w:hAnsi="Courier New" w:cs="Courier New"/>
          <w:sz w:val="20"/>
          <w:szCs w:val="20"/>
          <w:lang w:val="en-US"/>
        </w:rPr>
        <w:t>olanzapine</w:t>
      </w:r>
      <w:proofErr w:type="spellEnd"/>
      <w:r w:rsidRPr="002F5F84">
        <w:rPr>
          <w:rFonts w:ascii="Courier New" w:hAnsi="Courier New" w:cs="Courier New"/>
          <w:sz w:val="20"/>
          <w:szCs w:val="20"/>
          <w:lang w:val="en-US"/>
        </w:rPr>
        <w:t xml:space="preserve"> in the treatment of cognitions in</w:t>
      </w:r>
      <w:r w:rsidR="00F16A97" w:rsidRPr="002F5F84">
        <w:rPr>
          <w:rFonts w:ascii="Courier New" w:hAnsi="Courier New" w:cs="Courier New"/>
          <w:sz w:val="20"/>
          <w:szCs w:val="20"/>
          <w:lang w:val="en-US"/>
        </w:rPr>
        <w:t xml:space="preserve"> anorexia nervosa</w:t>
      </w:r>
      <w:r w:rsidRPr="002F5F84">
        <w:rPr>
          <w:rFonts w:ascii="Courier New" w:hAnsi="Courier New" w:cs="Courier New"/>
          <w:sz w:val="20"/>
          <w:szCs w:val="20"/>
          <w:lang w:val="en-US"/>
        </w:rPr>
        <w:t xml:space="preserve"> Australasian Psychiatry   2005 13:72-75 </w:t>
      </w:r>
    </w:p>
    <w:p w:rsidR="002F5F84" w:rsidRPr="002F5F84" w:rsidRDefault="002F5F84" w:rsidP="00A106A6">
      <w:pPr>
        <w:pStyle w:val="Paragrafoelenco"/>
        <w:tabs>
          <w:tab w:val="left" w:pos="284"/>
        </w:tabs>
        <w:spacing w:after="0" w:line="240" w:lineRule="auto"/>
        <w:ind w:left="0" w:hanging="360"/>
        <w:rPr>
          <w:rFonts w:ascii="Courier New" w:hAnsi="Courier New" w:cs="Courier New"/>
          <w:noProof/>
          <w:sz w:val="20"/>
          <w:szCs w:val="20"/>
          <w:lang w:val="en-US" w:eastAsia="it-IT"/>
        </w:rPr>
      </w:pPr>
    </w:p>
    <w:p w:rsidR="002F5F84" w:rsidRPr="002F5F84" w:rsidRDefault="00AB4274" w:rsidP="00A106A6">
      <w:pPr>
        <w:pStyle w:val="Paragrafoelenco"/>
        <w:numPr>
          <w:ilvl w:val="0"/>
          <w:numId w:val="13"/>
        </w:numPr>
        <w:tabs>
          <w:tab w:val="left" w:pos="284"/>
        </w:tabs>
        <w:spacing w:after="0" w:line="240" w:lineRule="auto"/>
        <w:jc w:val="both"/>
        <w:rPr>
          <w:color w:val="231F20"/>
          <w:sz w:val="20"/>
          <w:szCs w:val="20"/>
          <w:lang w:val="en-US"/>
        </w:rPr>
      </w:pPr>
      <w:r w:rsidRPr="002F5F84">
        <w:rPr>
          <w:rFonts w:ascii="Courier New" w:hAnsi="Courier New" w:cs="Courier New"/>
          <w:noProof/>
          <w:sz w:val="20"/>
          <w:szCs w:val="20"/>
          <w:lang w:val="en-US" w:eastAsia="it-IT"/>
        </w:rPr>
        <w:t xml:space="preserve">National Institute for Clinic Excellence (NICE) “Eating disorders: core interventions in the treatment and management of anorexia nervosa, bulimis nervosa and related disorders. Clinical guideline Number 9.  2004  London </w:t>
      </w:r>
    </w:p>
    <w:p w:rsidR="002F5F84" w:rsidRPr="002F5F84" w:rsidRDefault="002F5F84" w:rsidP="00A106A6">
      <w:pPr>
        <w:pStyle w:val="Paragrafoelenco"/>
        <w:tabs>
          <w:tab w:val="left" w:pos="284"/>
        </w:tabs>
        <w:spacing w:after="0" w:line="240" w:lineRule="auto"/>
        <w:ind w:left="0" w:hanging="360"/>
        <w:rPr>
          <w:rFonts w:ascii="Courier New" w:hAnsi="Courier New" w:cs="Courier New"/>
          <w:sz w:val="20"/>
          <w:szCs w:val="20"/>
          <w:lang w:val="en-US"/>
        </w:rPr>
      </w:pPr>
    </w:p>
    <w:p w:rsidR="002F5F84" w:rsidRPr="002F5F84" w:rsidRDefault="00393C55" w:rsidP="00A106A6">
      <w:pPr>
        <w:pStyle w:val="Paragrafoelenco"/>
        <w:numPr>
          <w:ilvl w:val="0"/>
          <w:numId w:val="13"/>
        </w:numPr>
        <w:tabs>
          <w:tab w:val="left" w:pos="284"/>
        </w:tabs>
        <w:spacing w:after="0" w:line="240" w:lineRule="auto"/>
        <w:jc w:val="both"/>
        <w:rPr>
          <w:color w:val="231F20"/>
          <w:sz w:val="20"/>
          <w:szCs w:val="20"/>
          <w:lang w:val="en-US"/>
        </w:rPr>
      </w:pPr>
      <w:r w:rsidRPr="002F5F84">
        <w:rPr>
          <w:rFonts w:ascii="Courier New" w:hAnsi="Courier New" w:cs="Courier New"/>
          <w:sz w:val="20"/>
          <w:szCs w:val="20"/>
          <w:lang w:val="en-US"/>
        </w:rPr>
        <w:t>Ni</w:t>
      </w:r>
      <w:r w:rsidR="00AA01E1" w:rsidRPr="002F5F84">
        <w:rPr>
          <w:rFonts w:ascii="Courier New" w:hAnsi="Courier New" w:cs="Courier New"/>
          <w:sz w:val="20"/>
          <w:szCs w:val="20"/>
          <w:lang w:val="en-US"/>
        </w:rPr>
        <w:t>c</w:t>
      </w:r>
      <w:r w:rsidRPr="002F5F84">
        <w:rPr>
          <w:rFonts w:ascii="Courier New" w:hAnsi="Courier New" w:cs="Courier New"/>
          <w:sz w:val="20"/>
          <w:szCs w:val="20"/>
          <w:lang w:val="en-US"/>
        </w:rPr>
        <w:t xml:space="preserve">kel C. et al. </w:t>
      </w:r>
      <w:r w:rsidR="00AB4274" w:rsidRPr="002F5F84">
        <w:rPr>
          <w:rFonts w:ascii="Courier New" w:hAnsi="Courier New" w:cs="Courier New"/>
          <w:sz w:val="20"/>
          <w:szCs w:val="20"/>
          <w:lang w:val="en-US"/>
        </w:rPr>
        <w:t>Topiramato treatment in bulimia nervosa patient: a randomized, double-</w:t>
      </w:r>
      <w:r w:rsidRPr="002F5F84">
        <w:rPr>
          <w:rFonts w:ascii="Courier New" w:hAnsi="Courier New" w:cs="Courier New"/>
          <w:sz w:val="20"/>
          <w:szCs w:val="20"/>
          <w:lang w:val="en-US"/>
        </w:rPr>
        <w:t>blind, placebo-controlled trial</w:t>
      </w:r>
      <w:r w:rsidR="00AA01E1" w:rsidRPr="002F5F84">
        <w:rPr>
          <w:rFonts w:ascii="Courier New" w:hAnsi="Courier New" w:cs="Courier New"/>
          <w:sz w:val="20"/>
          <w:szCs w:val="20"/>
          <w:lang w:val="en-US"/>
        </w:rPr>
        <w:t xml:space="preserve"> </w:t>
      </w:r>
      <w:proofErr w:type="spellStart"/>
      <w:r w:rsidR="00AA01E1" w:rsidRPr="002F5F84">
        <w:rPr>
          <w:rFonts w:ascii="Courier New" w:hAnsi="Courier New" w:cs="Courier New"/>
          <w:sz w:val="20"/>
          <w:szCs w:val="20"/>
          <w:lang w:val="en-US"/>
        </w:rPr>
        <w:t>Int</w:t>
      </w:r>
      <w:proofErr w:type="spellEnd"/>
      <w:r w:rsidR="00AA01E1" w:rsidRPr="002F5F84">
        <w:rPr>
          <w:rFonts w:ascii="Courier New" w:hAnsi="Courier New" w:cs="Courier New"/>
          <w:sz w:val="20"/>
          <w:szCs w:val="20"/>
          <w:lang w:val="en-US"/>
        </w:rPr>
        <w:t xml:space="preserve">  J Eat </w:t>
      </w:r>
      <w:proofErr w:type="spellStart"/>
      <w:r w:rsidR="00AA01E1" w:rsidRPr="002F5F84">
        <w:rPr>
          <w:rFonts w:ascii="Courier New" w:hAnsi="Courier New" w:cs="Courier New"/>
          <w:sz w:val="20"/>
          <w:szCs w:val="20"/>
          <w:lang w:val="en-US"/>
        </w:rPr>
        <w:t>Disord</w:t>
      </w:r>
      <w:proofErr w:type="spellEnd"/>
      <w:r w:rsidR="00AA01E1" w:rsidRPr="002F5F84">
        <w:rPr>
          <w:rFonts w:ascii="Courier New" w:hAnsi="Courier New" w:cs="Courier New"/>
          <w:sz w:val="20"/>
          <w:szCs w:val="20"/>
          <w:lang w:val="en-US"/>
        </w:rPr>
        <w:t xml:space="preserve"> 2005</w:t>
      </w:r>
      <w:r w:rsidR="00AB4274" w:rsidRPr="002F5F84">
        <w:rPr>
          <w:rFonts w:ascii="Courier New" w:hAnsi="Courier New" w:cs="Courier New"/>
          <w:sz w:val="20"/>
          <w:szCs w:val="20"/>
          <w:lang w:val="en-US"/>
        </w:rPr>
        <w:t xml:space="preserve">  538:295-300</w:t>
      </w:r>
      <w:r w:rsidR="006115DC" w:rsidRPr="002F5F84">
        <w:rPr>
          <w:rFonts w:ascii="Courier New" w:hAnsi="Courier New" w:cs="Courier New"/>
          <w:bCs/>
          <w:sz w:val="20"/>
          <w:szCs w:val="20"/>
          <w:lang w:val="en-US"/>
        </w:rPr>
        <w:t xml:space="preserve"> </w:t>
      </w:r>
    </w:p>
    <w:p w:rsidR="002F5F84" w:rsidRPr="002F5F84" w:rsidRDefault="002F5F84" w:rsidP="00A106A6">
      <w:pPr>
        <w:pStyle w:val="Paragrafoelenco"/>
        <w:tabs>
          <w:tab w:val="left" w:pos="284"/>
        </w:tabs>
        <w:spacing w:after="0" w:line="240" w:lineRule="auto"/>
        <w:ind w:left="0" w:hanging="360"/>
        <w:rPr>
          <w:rFonts w:ascii="Courier New" w:hAnsi="Courier New" w:cs="Courier New"/>
          <w:sz w:val="20"/>
          <w:szCs w:val="20"/>
          <w:lang w:val="en-GB"/>
        </w:rPr>
      </w:pPr>
    </w:p>
    <w:p w:rsidR="002F5F84" w:rsidRPr="002F5F84" w:rsidRDefault="00904298" w:rsidP="00A106A6">
      <w:pPr>
        <w:pStyle w:val="Paragrafoelenco"/>
        <w:numPr>
          <w:ilvl w:val="0"/>
          <w:numId w:val="13"/>
        </w:numPr>
        <w:tabs>
          <w:tab w:val="left" w:pos="284"/>
        </w:tabs>
        <w:spacing w:after="0" w:line="240" w:lineRule="auto"/>
        <w:jc w:val="both"/>
        <w:rPr>
          <w:color w:val="231F20"/>
          <w:sz w:val="20"/>
          <w:szCs w:val="20"/>
          <w:lang w:val="en-US"/>
        </w:rPr>
      </w:pPr>
      <w:r w:rsidRPr="002F5F84">
        <w:rPr>
          <w:rFonts w:ascii="Courier New" w:hAnsi="Courier New" w:cs="Courier New"/>
          <w:sz w:val="20"/>
          <w:szCs w:val="20"/>
          <w:lang w:val="en-GB"/>
        </w:rPr>
        <w:t xml:space="preserve">Norris ML et al. </w:t>
      </w:r>
      <w:proofErr w:type="spellStart"/>
      <w:r w:rsidRPr="002F5F84">
        <w:rPr>
          <w:rFonts w:ascii="Courier New" w:hAnsi="Courier New" w:cs="Courier New"/>
          <w:sz w:val="20"/>
          <w:szCs w:val="20"/>
          <w:lang w:val="en-GB"/>
        </w:rPr>
        <w:t>Olanzapine</w:t>
      </w:r>
      <w:proofErr w:type="spellEnd"/>
      <w:r w:rsidRPr="002F5F84">
        <w:rPr>
          <w:rFonts w:ascii="Courier New" w:hAnsi="Courier New" w:cs="Courier New"/>
          <w:sz w:val="20"/>
          <w:szCs w:val="20"/>
          <w:lang w:val="en-GB"/>
        </w:rPr>
        <w:t xml:space="preserve"> use for the adjunctive treatment of adolescents with anorexia nervosa. J Child </w:t>
      </w:r>
      <w:proofErr w:type="spellStart"/>
      <w:r w:rsidRPr="002F5F84">
        <w:rPr>
          <w:rFonts w:ascii="Courier New" w:hAnsi="Courier New" w:cs="Courier New"/>
          <w:sz w:val="20"/>
          <w:szCs w:val="20"/>
          <w:lang w:val="en-GB"/>
        </w:rPr>
        <w:t>Adolesc</w:t>
      </w:r>
      <w:proofErr w:type="spellEnd"/>
      <w:r w:rsidRPr="002F5F84">
        <w:rPr>
          <w:rFonts w:ascii="Courier New" w:hAnsi="Courier New" w:cs="Courier New"/>
          <w:sz w:val="20"/>
          <w:szCs w:val="20"/>
          <w:lang w:val="en-GB"/>
        </w:rPr>
        <w:t xml:space="preserve"> </w:t>
      </w:r>
      <w:proofErr w:type="spellStart"/>
      <w:r w:rsidRPr="002F5F84">
        <w:rPr>
          <w:rFonts w:ascii="Courier New" w:hAnsi="Courier New" w:cs="Courier New"/>
          <w:sz w:val="20"/>
          <w:szCs w:val="20"/>
          <w:lang w:val="en-GB"/>
        </w:rPr>
        <w:t>Psychopharmacol</w:t>
      </w:r>
      <w:proofErr w:type="spellEnd"/>
      <w:r w:rsidRPr="002F5F84">
        <w:rPr>
          <w:rFonts w:ascii="Courier New" w:hAnsi="Courier New" w:cs="Courier New"/>
          <w:sz w:val="20"/>
          <w:szCs w:val="20"/>
          <w:lang w:val="en-GB"/>
        </w:rPr>
        <w:t xml:space="preserve">. 2011 Jun;21(3):213-20. </w:t>
      </w:r>
    </w:p>
    <w:p w:rsidR="002F5F84" w:rsidRPr="002F5F84" w:rsidRDefault="002F5F84" w:rsidP="00A106A6">
      <w:pPr>
        <w:pStyle w:val="Paragrafoelenco"/>
        <w:tabs>
          <w:tab w:val="left" w:pos="284"/>
        </w:tabs>
        <w:spacing w:after="0" w:line="240" w:lineRule="auto"/>
        <w:ind w:left="0" w:hanging="360"/>
        <w:rPr>
          <w:rFonts w:ascii="Courier New" w:hAnsi="Courier New" w:cs="Courier New"/>
          <w:sz w:val="20"/>
          <w:szCs w:val="20"/>
          <w:lang w:val="en-US"/>
        </w:rPr>
      </w:pPr>
    </w:p>
    <w:p w:rsidR="002F5F84" w:rsidRPr="002F5F84" w:rsidRDefault="000C7C21" w:rsidP="00A106A6">
      <w:pPr>
        <w:pStyle w:val="Paragrafoelenco"/>
        <w:numPr>
          <w:ilvl w:val="0"/>
          <w:numId w:val="13"/>
        </w:numPr>
        <w:tabs>
          <w:tab w:val="left" w:pos="284"/>
        </w:tabs>
        <w:spacing w:after="0" w:line="240" w:lineRule="auto"/>
        <w:jc w:val="both"/>
        <w:rPr>
          <w:color w:val="231F20"/>
          <w:sz w:val="20"/>
          <w:szCs w:val="20"/>
          <w:lang w:val="en-US"/>
        </w:rPr>
      </w:pPr>
      <w:r w:rsidRPr="002F5F84">
        <w:rPr>
          <w:rFonts w:ascii="Courier New" w:hAnsi="Courier New" w:cs="Courier New"/>
          <w:sz w:val="20"/>
          <w:szCs w:val="20"/>
          <w:lang w:val="en-US"/>
        </w:rPr>
        <w:t xml:space="preserve">Powers PS, Santana C. </w:t>
      </w:r>
      <w:r w:rsidRPr="002F5F84">
        <w:rPr>
          <w:lang w:val="en-US"/>
        </w:rPr>
        <w:t xml:space="preserve"> </w:t>
      </w:r>
      <w:r w:rsidR="000707DA" w:rsidRPr="002F5F84">
        <w:rPr>
          <w:rFonts w:ascii="Courier New" w:eastAsia="Times New Roman" w:hAnsi="Courier New" w:cs="Courier New"/>
          <w:sz w:val="20"/>
          <w:szCs w:val="20"/>
          <w:lang w:val="en-US" w:eastAsia="it-IT"/>
        </w:rPr>
        <w:t>Available pharmacological treatments for</w:t>
      </w:r>
      <w:r w:rsidRPr="002F5F84">
        <w:rPr>
          <w:lang w:val="en-US"/>
        </w:rPr>
        <w:t xml:space="preserve"> anorexia nervosa</w:t>
      </w:r>
      <w:r w:rsidR="000707DA" w:rsidRPr="002F5F84">
        <w:rPr>
          <w:rFonts w:ascii="Courier New" w:eastAsia="Times New Roman" w:hAnsi="Courier New" w:cs="Courier New"/>
          <w:sz w:val="20"/>
          <w:szCs w:val="20"/>
          <w:lang w:val="en-US" w:eastAsia="it-IT"/>
        </w:rPr>
        <w:t xml:space="preserve">  Expert opinion in Pharmacotherapy  2004  5:2287-2292</w:t>
      </w:r>
      <w:r w:rsidR="000707DA" w:rsidRPr="002F5F84">
        <w:rPr>
          <w:rFonts w:ascii="Courier New" w:hAnsi="Courier New" w:cs="Courier New"/>
          <w:i/>
          <w:sz w:val="20"/>
          <w:szCs w:val="20"/>
          <w:lang w:val="en-US"/>
        </w:rPr>
        <w:t xml:space="preserve"> </w:t>
      </w:r>
    </w:p>
    <w:p w:rsidR="002F5F84" w:rsidRPr="002F5F84" w:rsidRDefault="002F5F84" w:rsidP="00A106A6">
      <w:pPr>
        <w:pStyle w:val="Paragrafoelenco"/>
        <w:tabs>
          <w:tab w:val="left" w:pos="284"/>
        </w:tabs>
        <w:spacing w:after="0" w:line="240" w:lineRule="auto"/>
        <w:ind w:left="0" w:hanging="360"/>
        <w:rPr>
          <w:rFonts w:ascii="Courier New" w:hAnsi="Courier New" w:cs="Courier New"/>
          <w:sz w:val="20"/>
          <w:szCs w:val="20"/>
          <w:lang w:val="en-US"/>
        </w:rPr>
      </w:pPr>
    </w:p>
    <w:p w:rsidR="002F5F84" w:rsidRPr="002F5F84" w:rsidRDefault="000C7C21" w:rsidP="00A106A6">
      <w:pPr>
        <w:pStyle w:val="Paragrafoelenco"/>
        <w:numPr>
          <w:ilvl w:val="0"/>
          <w:numId w:val="13"/>
        </w:numPr>
        <w:tabs>
          <w:tab w:val="left" w:pos="284"/>
        </w:tabs>
        <w:spacing w:after="0" w:line="240" w:lineRule="auto"/>
        <w:jc w:val="both"/>
        <w:rPr>
          <w:color w:val="231F20"/>
          <w:sz w:val="20"/>
          <w:szCs w:val="20"/>
          <w:lang w:val="en-US"/>
        </w:rPr>
      </w:pPr>
      <w:r w:rsidRPr="002F5F84">
        <w:rPr>
          <w:rFonts w:ascii="Courier New" w:hAnsi="Courier New" w:cs="Courier New"/>
          <w:sz w:val="20"/>
          <w:szCs w:val="20"/>
          <w:lang w:val="en-US"/>
        </w:rPr>
        <w:t xml:space="preserve">Powers PS, </w:t>
      </w:r>
      <w:proofErr w:type="spellStart"/>
      <w:r w:rsidRPr="002F5F84">
        <w:rPr>
          <w:rFonts w:ascii="Courier New" w:hAnsi="Courier New" w:cs="Courier New"/>
          <w:sz w:val="20"/>
          <w:szCs w:val="20"/>
          <w:lang w:val="en-US"/>
        </w:rPr>
        <w:t>Bruty</w:t>
      </w:r>
      <w:proofErr w:type="spellEnd"/>
      <w:r w:rsidRPr="002F5F84">
        <w:rPr>
          <w:rFonts w:ascii="Courier New" w:hAnsi="Courier New" w:cs="Courier New"/>
          <w:sz w:val="20"/>
          <w:szCs w:val="20"/>
          <w:lang w:val="en-US"/>
        </w:rPr>
        <w:t xml:space="preserve"> H  </w:t>
      </w:r>
      <w:r w:rsidR="000707DA" w:rsidRPr="002F5F84">
        <w:rPr>
          <w:rFonts w:ascii="Courier New" w:hAnsi="Courier New" w:cs="Courier New"/>
          <w:sz w:val="20"/>
          <w:szCs w:val="20"/>
          <w:lang w:val="en-US"/>
        </w:rPr>
        <w:t>Pharmacotherapy f</w:t>
      </w:r>
      <w:r w:rsidRPr="002F5F84">
        <w:rPr>
          <w:rFonts w:ascii="Courier New" w:hAnsi="Courier New" w:cs="Courier New"/>
          <w:sz w:val="20"/>
          <w:szCs w:val="20"/>
          <w:lang w:val="en-US"/>
        </w:rPr>
        <w:t>or Eating disorders and Obesity</w:t>
      </w:r>
      <w:r w:rsidR="000707DA" w:rsidRPr="002F5F84">
        <w:rPr>
          <w:rFonts w:ascii="Courier New" w:hAnsi="Courier New" w:cs="Courier New"/>
          <w:sz w:val="20"/>
          <w:szCs w:val="20"/>
          <w:lang w:val="en-US"/>
        </w:rPr>
        <w:t xml:space="preserve">  Child </w:t>
      </w:r>
      <w:proofErr w:type="spellStart"/>
      <w:r w:rsidR="000707DA" w:rsidRPr="002F5F84">
        <w:rPr>
          <w:rFonts w:ascii="Courier New" w:hAnsi="Courier New" w:cs="Courier New"/>
          <w:sz w:val="20"/>
          <w:szCs w:val="20"/>
          <w:lang w:val="en-US"/>
        </w:rPr>
        <w:t>Adole</w:t>
      </w:r>
      <w:r w:rsidR="008D540E" w:rsidRPr="002F5F84">
        <w:rPr>
          <w:rFonts w:ascii="Courier New" w:hAnsi="Courier New" w:cs="Courier New"/>
          <w:sz w:val="20"/>
          <w:szCs w:val="20"/>
          <w:lang w:val="en-US"/>
        </w:rPr>
        <w:t>scs</w:t>
      </w:r>
      <w:proofErr w:type="spellEnd"/>
      <w:r w:rsidR="008D540E" w:rsidRPr="002F5F84">
        <w:rPr>
          <w:rFonts w:ascii="Courier New" w:hAnsi="Courier New" w:cs="Courier New"/>
          <w:sz w:val="20"/>
          <w:szCs w:val="20"/>
          <w:lang w:val="en-US"/>
        </w:rPr>
        <w:t xml:space="preserve"> Psychiatric </w:t>
      </w:r>
      <w:proofErr w:type="spellStart"/>
      <w:r w:rsidR="008D540E" w:rsidRPr="002F5F84">
        <w:rPr>
          <w:rFonts w:ascii="Courier New" w:hAnsi="Courier New" w:cs="Courier New"/>
          <w:sz w:val="20"/>
          <w:szCs w:val="20"/>
          <w:lang w:val="en-US"/>
        </w:rPr>
        <w:t>Clin</w:t>
      </w:r>
      <w:proofErr w:type="spellEnd"/>
      <w:r w:rsidR="008D540E" w:rsidRPr="002F5F84">
        <w:rPr>
          <w:rFonts w:ascii="Courier New" w:hAnsi="Courier New" w:cs="Courier New"/>
          <w:sz w:val="20"/>
          <w:szCs w:val="20"/>
          <w:lang w:val="en-US"/>
        </w:rPr>
        <w:t xml:space="preserve"> N Am   2009</w:t>
      </w:r>
      <w:r w:rsidR="000707DA" w:rsidRPr="002F5F84">
        <w:rPr>
          <w:rFonts w:ascii="Courier New" w:hAnsi="Courier New" w:cs="Courier New"/>
          <w:sz w:val="20"/>
          <w:szCs w:val="20"/>
          <w:lang w:val="en-US"/>
        </w:rPr>
        <w:t xml:space="preserve">  18 175-187</w:t>
      </w:r>
      <w:r w:rsidR="000707DA" w:rsidRPr="002F5F84">
        <w:rPr>
          <w:rFonts w:ascii="Courier New" w:hAnsi="Courier New" w:cs="Courier New"/>
          <w:noProof/>
          <w:sz w:val="20"/>
          <w:szCs w:val="20"/>
          <w:lang w:val="en-US" w:eastAsia="it-IT"/>
        </w:rPr>
        <w:t xml:space="preserve"> </w:t>
      </w:r>
    </w:p>
    <w:p w:rsidR="002F5F84" w:rsidRPr="002F5F84" w:rsidRDefault="002F5F84" w:rsidP="00A106A6">
      <w:pPr>
        <w:pStyle w:val="Paragrafoelenco"/>
        <w:tabs>
          <w:tab w:val="left" w:pos="284"/>
        </w:tabs>
        <w:spacing w:after="0" w:line="240" w:lineRule="auto"/>
        <w:ind w:left="0" w:hanging="360"/>
        <w:rPr>
          <w:rFonts w:ascii="Courier New" w:hAnsi="Courier New" w:cs="Courier New"/>
          <w:bCs/>
          <w:sz w:val="20"/>
          <w:szCs w:val="20"/>
          <w:lang w:val="en-US"/>
        </w:rPr>
      </w:pPr>
    </w:p>
    <w:p w:rsidR="002F5F84" w:rsidRPr="002F5F84" w:rsidRDefault="006115DC" w:rsidP="00A106A6">
      <w:pPr>
        <w:pStyle w:val="Paragrafoelenco"/>
        <w:numPr>
          <w:ilvl w:val="0"/>
          <w:numId w:val="13"/>
        </w:numPr>
        <w:tabs>
          <w:tab w:val="left" w:pos="284"/>
        </w:tabs>
        <w:spacing w:after="0" w:line="240" w:lineRule="auto"/>
        <w:jc w:val="both"/>
        <w:rPr>
          <w:color w:val="231F20"/>
          <w:sz w:val="20"/>
          <w:szCs w:val="20"/>
          <w:lang w:val="en-US"/>
        </w:rPr>
      </w:pPr>
      <w:r w:rsidRPr="002F5F84">
        <w:rPr>
          <w:rFonts w:ascii="Courier New" w:hAnsi="Courier New" w:cs="Courier New"/>
          <w:bCs/>
          <w:sz w:val="20"/>
          <w:szCs w:val="20"/>
          <w:lang w:val="en-US"/>
        </w:rPr>
        <w:t>Powers PS</w:t>
      </w:r>
      <w:r w:rsidRPr="002F5F84">
        <w:rPr>
          <w:rFonts w:ascii="Courier New" w:hAnsi="Courier New" w:cs="Courier New"/>
          <w:sz w:val="20"/>
          <w:szCs w:val="20"/>
          <w:lang w:val="en-US"/>
        </w:rPr>
        <w:t xml:space="preserve">, Cloak NL. </w:t>
      </w:r>
      <w:hyperlink r:id="rId10" w:history="1">
        <w:r w:rsidRPr="002F5F84">
          <w:rPr>
            <w:rStyle w:val="Collegamentoipertestuale"/>
            <w:rFonts w:ascii="Courier New" w:hAnsi="Courier New" w:cs="Courier New"/>
            <w:color w:val="auto"/>
            <w:sz w:val="20"/>
            <w:szCs w:val="20"/>
            <w:u w:val="none"/>
            <w:lang w:val="en-US"/>
          </w:rPr>
          <w:t>Psychopharmacologic treatment of obesity and eating disorders in children and adolescents.</w:t>
        </w:r>
      </w:hyperlink>
      <w:r w:rsidRPr="002F5F84">
        <w:rPr>
          <w:rStyle w:val="jrnl"/>
          <w:rFonts w:ascii="Courier New" w:hAnsi="Courier New" w:cs="Courier New"/>
          <w:sz w:val="20"/>
          <w:szCs w:val="20"/>
          <w:lang w:val="en-US"/>
        </w:rPr>
        <w:t xml:space="preserve"> Child </w:t>
      </w:r>
      <w:proofErr w:type="spellStart"/>
      <w:r w:rsidRPr="002F5F84">
        <w:rPr>
          <w:rStyle w:val="jrnl"/>
          <w:rFonts w:ascii="Courier New" w:hAnsi="Courier New" w:cs="Courier New"/>
          <w:sz w:val="20"/>
          <w:szCs w:val="20"/>
          <w:lang w:val="en-US"/>
        </w:rPr>
        <w:t>Adolesc</w:t>
      </w:r>
      <w:proofErr w:type="spellEnd"/>
      <w:r w:rsidRPr="002F5F84">
        <w:rPr>
          <w:rStyle w:val="jrnl"/>
          <w:rFonts w:ascii="Courier New" w:hAnsi="Courier New" w:cs="Courier New"/>
          <w:sz w:val="20"/>
          <w:szCs w:val="20"/>
          <w:lang w:val="en-US"/>
        </w:rPr>
        <w:t xml:space="preserve"> </w:t>
      </w:r>
      <w:proofErr w:type="spellStart"/>
      <w:r w:rsidRPr="002F5F84">
        <w:rPr>
          <w:rStyle w:val="jrnl"/>
          <w:rFonts w:ascii="Courier New" w:hAnsi="Courier New" w:cs="Courier New"/>
          <w:sz w:val="20"/>
          <w:szCs w:val="20"/>
          <w:lang w:val="en-US"/>
        </w:rPr>
        <w:t>Psychiatr</w:t>
      </w:r>
      <w:proofErr w:type="spellEnd"/>
      <w:r w:rsidRPr="002F5F84">
        <w:rPr>
          <w:rStyle w:val="jrnl"/>
          <w:rFonts w:ascii="Courier New" w:hAnsi="Courier New" w:cs="Courier New"/>
          <w:sz w:val="20"/>
          <w:szCs w:val="20"/>
          <w:lang w:val="en-US"/>
        </w:rPr>
        <w:t xml:space="preserve"> </w:t>
      </w:r>
      <w:proofErr w:type="spellStart"/>
      <w:r w:rsidRPr="002F5F84">
        <w:rPr>
          <w:rStyle w:val="jrnl"/>
          <w:rFonts w:ascii="Courier New" w:hAnsi="Courier New" w:cs="Courier New"/>
          <w:sz w:val="20"/>
          <w:szCs w:val="20"/>
          <w:lang w:val="en-US"/>
        </w:rPr>
        <w:t>Clin</w:t>
      </w:r>
      <w:proofErr w:type="spellEnd"/>
      <w:r w:rsidRPr="002F5F84">
        <w:rPr>
          <w:rStyle w:val="jrnl"/>
          <w:rFonts w:ascii="Courier New" w:hAnsi="Courier New" w:cs="Courier New"/>
          <w:sz w:val="20"/>
          <w:szCs w:val="20"/>
          <w:lang w:val="en-US"/>
        </w:rPr>
        <w:t xml:space="preserve"> N Am</w:t>
      </w:r>
      <w:r w:rsidRPr="002F5F84">
        <w:rPr>
          <w:rFonts w:ascii="Courier New" w:hAnsi="Courier New" w:cs="Courier New"/>
          <w:sz w:val="20"/>
          <w:szCs w:val="20"/>
          <w:lang w:val="en-US"/>
        </w:rPr>
        <w:t xml:space="preserve">. 2012 Oct;21(4):831-59. </w:t>
      </w:r>
    </w:p>
    <w:p w:rsidR="002F5F84" w:rsidRPr="002F5F84" w:rsidRDefault="002F5F84" w:rsidP="00A106A6">
      <w:pPr>
        <w:pStyle w:val="Paragrafoelenco"/>
        <w:tabs>
          <w:tab w:val="left" w:pos="284"/>
        </w:tabs>
        <w:spacing w:after="0" w:line="240" w:lineRule="auto"/>
        <w:ind w:left="0" w:hanging="360"/>
        <w:rPr>
          <w:rFonts w:ascii="Courier New" w:hAnsi="Courier New" w:cs="Courier New"/>
          <w:sz w:val="20"/>
          <w:szCs w:val="20"/>
          <w:lang w:val="en-GB"/>
        </w:rPr>
      </w:pPr>
    </w:p>
    <w:p w:rsidR="002F5F84" w:rsidRPr="002F5F84" w:rsidRDefault="0075197F" w:rsidP="00A106A6">
      <w:pPr>
        <w:pStyle w:val="Paragrafoelenco"/>
        <w:numPr>
          <w:ilvl w:val="0"/>
          <w:numId w:val="13"/>
        </w:numPr>
        <w:tabs>
          <w:tab w:val="left" w:pos="284"/>
        </w:tabs>
        <w:spacing w:after="0" w:line="240" w:lineRule="auto"/>
        <w:jc w:val="both"/>
        <w:rPr>
          <w:color w:val="231F20"/>
          <w:sz w:val="20"/>
          <w:szCs w:val="20"/>
          <w:lang w:val="en-US"/>
        </w:rPr>
      </w:pPr>
      <w:proofErr w:type="spellStart"/>
      <w:r w:rsidRPr="002F5F84">
        <w:rPr>
          <w:rFonts w:ascii="Courier New" w:hAnsi="Courier New" w:cs="Courier New"/>
          <w:sz w:val="20"/>
          <w:szCs w:val="20"/>
          <w:lang w:val="en-GB"/>
        </w:rPr>
        <w:t>Reinblatt</w:t>
      </w:r>
      <w:proofErr w:type="spellEnd"/>
      <w:r w:rsidRPr="002F5F84">
        <w:rPr>
          <w:rFonts w:ascii="Courier New" w:hAnsi="Courier New" w:cs="Courier New"/>
          <w:sz w:val="20"/>
          <w:szCs w:val="20"/>
          <w:lang w:val="en-GB"/>
        </w:rPr>
        <w:t xml:space="preserve"> SP et al. Medication management of </w:t>
      </w:r>
      <w:proofErr w:type="spellStart"/>
      <w:r w:rsidRPr="002F5F84">
        <w:rPr>
          <w:rFonts w:ascii="Courier New" w:hAnsi="Courier New" w:cs="Courier New"/>
          <w:sz w:val="20"/>
          <w:szCs w:val="20"/>
          <w:lang w:val="en-GB"/>
        </w:rPr>
        <w:t>pediatric</w:t>
      </w:r>
      <w:proofErr w:type="spellEnd"/>
      <w:r w:rsidRPr="002F5F84">
        <w:rPr>
          <w:rFonts w:ascii="Courier New" w:hAnsi="Courier New" w:cs="Courier New"/>
          <w:sz w:val="20"/>
          <w:szCs w:val="20"/>
          <w:lang w:val="en-GB"/>
        </w:rPr>
        <w:t xml:space="preserve"> eating disorders. </w:t>
      </w:r>
      <w:proofErr w:type="spellStart"/>
      <w:r w:rsidRPr="002F5F84">
        <w:rPr>
          <w:rFonts w:ascii="Courier New" w:hAnsi="Courier New" w:cs="Courier New"/>
          <w:sz w:val="20"/>
          <w:szCs w:val="20"/>
          <w:lang w:val="en-GB"/>
        </w:rPr>
        <w:t>Int</w:t>
      </w:r>
      <w:proofErr w:type="spellEnd"/>
      <w:r w:rsidRPr="002F5F84">
        <w:rPr>
          <w:rFonts w:ascii="Courier New" w:hAnsi="Courier New" w:cs="Courier New"/>
          <w:sz w:val="20"/>
          <w:szCs w:val="20"/>
          <w:lang w:val="en-GB"/>
        </w:rPr>
        <w:t xml:space="preserve"> Rev Psychiatry. 2008 Apr;20(2):183-8. </w:t>
      </w:r>
    </w:p>
    <w:p w:rsidR="002F5F84" w:rsidRPr="002F5F84" w:rsidRDefault="002F5F84" w:rsidP="00A106A6">
      <w:pPr>
        <w:pStyle w:val="Paragrafoelenco"/>
        <w:tabs>
          <w:tab w:val="left" w:pos="284"/>
        </w:tabs>
        <w:spacing w:after="0" w:line="240" w:lineRule="auto"/>
        <w:ind w:left="0" w:hanging="360"/>
        <w:rPr>
          <w:rFonts w:ascii="Courier New" w:hAnsi="Courier New" w:cs="Courier New"/>
          <w:sz w:val="20"/>
          <w:szCs w:val="20"/>
          <w:lang w:val="en-US"/>
        </w:rPr>
      </w:pPr>
    </w:p>
    <w:p w:rsidR="002F5F84" w:rsidRPr="002F5F84" w:rsidRDefault="00AB4274" w:rsidP="00A106A6">
      <w:pPr>
        <w:pStyle w:val="Paragrafoelenco"/>
        <w:numPr>
          <w:ilvl w:val="0"/>
          <w:numId w:val="13"/>
        </w:numPr>
        <w:tabs>
          <w:tab w:val="left" w:pos="284"/>
        </w:tabs>
        <w:spacing w:after="0" w:line="240" w:lineRule="auto"/>
        <w:jc w:val="both"/>
        <w:rPr>
          <w:color w:val="231F20"/>
          <w:sz w:val="20"/>
          <w:szCs w:val="20"/>
          <w:lang w:val="en-US"/>
        </w:rPr>
      </w:pPr>
      <w:proofErr w:type="spellStart"/>
      <w:r w:rsidRPr="002F5F84">
        <w:rPr>
          <w:rFonts w:ascii="Courier New" w:hAnsi="Courier New" w:cs="Courier New"/>
          <w:sz w:val="20"/>
          <w:szCs w:val="20"/>
          <w:lang w:val="en-US"/>
        </w:rPr>
        <w:t>R</w:t>
      </w:r>
      <w:r w:rsidR="00393C55" w:rsidRPr="002F5F84">
        <w:rPr>
          <w:rFonts w:ascii="Courier New" w:hAnsi="Courier New" w:cs="Courier New"/>
          <w:sz w:val="20"/>
          <w:szCs w:val="20"/>
          <w:lang w:val="en-US"/>
        </w:rPr>
        <w:t>icca</w:t>
      </w:r>
      <w:proofErr w:type="spellEnd"/>
      <w:r w:rsidR="00393C55" w:rsidRPr="002F5F84">
        <w:rPr>
          <w:rFonts w:ascii="Courier New" w:hAnsi="Courier New" w:cs="Courier New"/>
          <w:sz w:val="20"/>
          <w:szCs w:val="20"/>
          <w:lang w:val="en-US"/>
        </w:rPr>
        <w:t xml:space="preserve"> V. et al</w:t>
      </w:r>
      <w:r w:rsidRPr="002F5F84">
        <w:rPr>
          <w:rFonts w:ascii="Courier New" w:hAnsi="Courier New" w:cs="Courier New"/>
          <w:sz w:val="20"/>
          <w:szCs w:val="20"/>
          <w:lang w:val="en-US"/>
        </w:rPr>
        <w:t xml:space="preserve"> Zonisamide </w:t>
      </w:r>
      <w:proofErr w:type="spellStart"/>
      <w:r w:rsidRPr="002F5F84">
        <w:rPr>
          <w:rFonts w:ascii="Courier New" w:hAnsi="Courier New" w:cs="Courier New"/>
          <w:sz w:val="20"/>
          <w:szCs w:val="20"/>
          <w:lang w:val="en-US"/>
        </w:rPr>
        <w:t>combinated</w:t>
      </w:r>
      <w:proofErr w:type="spellEnd"/>
      <w:r w:rsidRPr="002F5F84">
        <w:rPr>
          <w:rFonts w:ascii="Courier New" w:hAnsi="Courier New" w:cs="Courier New"/>
          <w:sz w:val="20"/>
          <w:szCs w:val="20"/>
          <w:lang w:val="en-US"/>
        </w:rPr>
        <w:t xml:space="preserve"> with cognitive-</w:t>
      </w:r>
      <w:proofErr w:type="spellStart"/>
      <w:r w:rsidRPr="002F5F84">
        <w:rPr>
          <w:rFonts w:ascii="Courier New" w:hAnsi="Courier New" w:cs="Courier New"/>
          <w:sz w:val="20"/>
          <w:szCs w:val="20"/>
          <w:lang w:val="en-US"/>
        </w:rPr>
        <w:t>behaviour</w:t>
      </w:r>
      <w:proofErr w:type="spellEnd"/>
      <w:r w:rsidRPr="002F5F84">
        <w:rPr>
          <w:rFonts w:ascii="Courier New" w:hAnsi="Courier New" w:cs="Courier New"/>
          <w:sz w:val="20"/>
          <w:szCs w:val="20"/>
          <w:lang w:val="en-US"/>
        </w:rPr>
        <w:t xml:space="preserve"> therapy in binge eating diso</w:t>
      </w:r>
      <w:r w:rsidR="00393C55" w:rsidRPr="002F5F84">
        <w:rPr>
          <w:rFonts w:ascii="Courier New" w:hAnsi="Courier New" w:cs="Courier New"/>
          <w:sz w:val="20"/>
          <w:szCs w:val="20"/>
          <w:lang w:val="en-US"/>
        </w:rPr>
        <w:t>rder: one -year follow-up study</w:t>
      </w:r>
      <w:r w:rsidRPr="002F5F84">
        <w:rPr>
          <w:rFonts w:ascii="Courier New" w:hAnsi="Courier New" w:cs="Courier New"/>
          <w:sz w:val="20"/>
          <w:szCs w:val="20"/>
          <w:lang w:val="en-US"/>
        </w:rPr>
        <w:t xml:space="preserve"> Psychiatry 2009 6:23-28</w:t>
      </w:r>
    </w:p>
    <w:p w:rsidR="002F5F84" w:rsidRPr="002F5F84" w:rsidRDefault="002F5F84" w:rsidP="00A106A6">
      <w:pPr>
        <w:pStyle w:val="Paragrafoelenco"/>
        <w:tabs>
          <w:tab w:val="left" w:pos="284"/>
        </w:tabs>
        <w:spacing w:after="0" w:line="240" w:lineRule="auto"/>
        <w:ind w:left="0" w:hanging="360"/>
        <w:rPr>
          <w:rFonts w:ascii="Courier New" w:hAnsi="Courier New" w:cs="Courier New"/>
          <w:sz w:val="20"/>
          <w:szCs w:val="20"/>
          <w:lang w:val="en-US"/>
        </w:rPr>
      </w:pPr>
    </w:p>
    <w:p w:rsidR="002F5F84" w:rsidRPr="002F5F84" w:rsidRDefault="00393C55" w:rsidP="00A106A6">
      <w:pPr>
        <w:pStyle w:val="Paragrafoelenco"/>
        <w:numPr>
          <w:ilvl w:val="0"/>
          <w:numId w:val="13"/>
        </w:numPr>
        <w:tabs>
          <w:tab w:val="left" w:pos="284"/>
        </w:tabs>
        <w:spacing w:after="0" w:line="240" w:lineRule="auto"/>
        <w:jc w:val="both"/>
        <w:rPr>
          <w:color w:val="231F20"/>
          <w:sz w:val="20"/>
          <w:szCs w:val="20"/>
          <w:lang w:val="en-US"/>
        </w:rPr>
      </w:pPr>
      <w:r w:rsidRPr="002F5F84">
        <w:rPr>
          <w:rFonts w:ascii="Courier New" w:hAnsi="Courier New" w:cs="Courier New"/>
          <w:sz w:val="20"/>
          <w:szCs w:val="20"/>
          <w:lang w:val="en-US"/>
        </w:rPr>
        <w:t xml:space="preserve">Romano SJ. </w:t>
      </w:r>
      <w:r w:rsidR="00AB4274" w:rsidRPr="002F5F84">
        <w:rPr>
          <w:rFonts w:ascii="Courier New" w:hAnsi="Courier New" w:cs="Courier New"/>
          <w:sz w:val="20"/>
          <w:szCs w:val="20"/>
          <w:lang w:val="en-US"/>
        </w:rPr>
        <w:t xml:space="preserve">et al. A placebo-controlled study of </w:t>
      </w:r>
      <w:proofErr w:type="spellStart"/>
      <w:r w:rsidR="00AB4274" w:rsidRPr="002F5F84">
        <w:rPr>
          <w:rFonts w:ascii="Courier New" w:hAnsi="Courier New" w:cs="Courier New"/>
          <w:sz w:val="20"/>
          <w:szCs w:val="20"/>
          <w:lang w:val="en-US"/>
        </w:rPr>
        <w:t>fluoxetine</w:t>
      </w:r>
      <w:proofErr w:type="spellEnd"/>
      <w:r w:rsidR="00AB4274" w:rsidRPr="002F5F84">
        <w:rPr>
          <w:rFonts w:ascii="Courier New" w:hAnsi="Courier New" w:cs="Courier New"/>
          <w:sz w:val="20"/>
          <w:szCs w:val="20"/>
          <w:lang w:val="en-US"/>
        </w:rPr>
        <w:t xml:space="preserve"> in continued treatment of bulimia nervosa after succes</w:t>
      </w:r>
      <w:r w:rsidRPr="002F5F84">
        <w:rPr>
          <w:rFonts w:ascii="Courier New" w:hAnsi="Courier New" w:cs="Courier New"/>
          <w:sz w:val="20"/>
          <w:szCs w:val="20"/>
          <w:lang w:val="en-US"/>
        </w:rPr>
        <w:t>sful acute fluoxetina treatment</w:t>
      </w:r>
      <w:r w:rsidR="00AB4274" w:rsidRPr="002F5F84">
        <w:rPr>
          <w:rFonts w:ascii="Courier New" w:hAnsi="Courier New" w:cs="Courier New"/>
          <w:sz w:val="20"/>
          <w:szCs w:val="20"/>
          <w:lang w:val="en-US"/>
        </w:rPr>
        <w:t xml:space="preserve"> Am J Psychiatry 2002 159(1): 96-102</w:t>
      </w:r>
    </w:p>
    <w:p w:rsidR="002F5F84" w:rsidRPr="002F5F84" w:rsidRDefault="002F5F84" w:rsidP="00A106A6">
      <w:pPr>
        <w:pStyle w:val="Paragrafoelenco"/>
        <w:tabs>
          <w:tab w:val="left" w:pos="284"/>
        </w:tabs>
        <w:spacing w:after="0" w:line="240" w:lineRule="auto"/>
        <w:ind w:left="0" w:hanging="360"/>
        <w:rPr>
          <w:rFonts w:ascii="Courier New" w:hAnsi="Courier New" w:cs="Courier New"/>
          <w:sz w:val="20"/>
          <w:szCs w:val="20"/>
          <w:lang w:val="en-US"/>
        </w:rPr>
      </w:pPr>
    </w:p>
    <w:p w:rsidR="002F5F84" w:rsidRPr="002F5F84" w:rsidRDefault="00393C55" w:rsidP="00A106A6">
      <w:pPr>
        <w:pStyle w:val="Paragrafoelenco"/>
        <w:numPr>
          <w:ilvl w:val="0"/>
          <w:numId w:val="13"/>
        </w:numPr>
        <w:tabs>
          <w:tab w:val="left" w:pos="284"/>
        </w:tabs>
        <w:spacing w:after="0" w:line="240" w:lineRule="auto"/>
        <w:jc w:val="both"/>
        <w:rPr>
          <w:color w:val="231F20"/>
          <w:sz w:val="20"/>
          <w:szCs w:val="20"/>
          <w:lang w:val="en-US"/>
        </w:rPr>
      </w:pPr>
      <w:r w:rsidRPr="002F5F84">
        <w:rPr>
          <w:rFonts w:ascii="Courier New" w:hAnsi="Courier New" w:cs="Courier New"/>
          <w:sz w:val="20"/>
          <w:szCs w:val="20"/>
          <w:lang w:val="en-US"/>
        </w:rPr>
        <w:t xml:space="preserve">Stefano SC. et al </w:t>
      </w:r>
      <w:r w:rsidR="00AB4274" w:rsidRPr="002F5F84">
        <w:rPr>
          <w:rFonts w:ascii="Courier New" w:hAnsi="Courier New" w:cs="Courier New"/>
          <w:sz w:val="20"/>
          <w:szCs w:val="20"/>
          <w:lang w:val="en-US"/>
        </w:rPr>
        <w:t xml:space="preserve">Antidepressant in </w:t>
      </w:r>
      <w:proofErr w:type="spellStart"/>
      <w:r w:rsidR="00AB4274" w:rsidRPr="002F5F84">
        <w:rPr>
          <w:rFonts w:ascii="Courier New" w:hAnsi="Courier New" w:cs="Courier New"/>
          <w:sz w:val="20"/>
          <w:szCs w:val="20"/>
          <w:lang w:val="en-US"/>
        </w:rPr>
        <w:t>schort</w:t>
      </w:r>
      <w:proofErr w:type="spellEnd"/>
      <w:r w:rsidR="00AB4274" w:rsidRPr="002F5F84">
        <w:rPr>
          <w:rFonts w:ascii="Courier New" w:hAnsi="Courier New" w:cs="Courier New"/>
          <w:sz w:val="20"/>
          <w:szCs w:val="20"/>
          <w:lang w:val="en-US"/>
        </w:rPr>
        <w:t>-term  treatment of binge eating disorder: syst</w:t>
      </w:r>
      <w:r w:rsidRPr="002F5F84">
        <w:rPr>
          <w:rFonts w:ascii="Courier New" w:hAnsi="Courier New" w:cs="Courier New"/>
          <w:sz w:val="20"/>
          <w:szCs w:val="20"/>
          <w:lang w:val="en-US"/>
        </w:rPr>
        <w:t>ematic review and meta-analysis</w:t>
      </w:r>
      <w:r w:rsidR="00AB4274" w:rsidRPr="002F5F84">
        <w:rPr>
          <w:rFonts w:ascii="Courier New" w:hAnsi="Courier New" w:cs="Courier New"/>
          <w:sz w:val="20"/>
          <w:szCs w:val="20"/>
          <w:lang w:val="en-US"/>
        </w:rPr>
        <w:t xml:space="preserve"> Eating </w:t>
      </w:r>
      <w:proofErr w:type="spellStart"/>
      <w:r w:rsidR="00AB4274" w:rsidRPr="002F5F84">
        <w:rPr>
          <w:rFonts w:ascii="Courier New" w:hAnsi="Courier New" w:cs="Courier New"/>
          <w:sz w:val="20"/>
          <w:szCs w:val="20"/>
          <w:lang w:val="en-US"/>
        </w:rPr>
        <w:t>Behaviours</w:t>
      </w:r>
      <w:proofErr w:type="spellEnd"/>
      <w:r w:rsidR="00AB4274" w:rsidRPr="002F5F84">
        <w:rPr>
          <w:rFonts w:ascii="Courier New" w:hAnsi="Courier New" w:cs="Courier New"/>
          <w:sz w:val="20"/>
          <w:szCs w:val="20"/>
          <w:lang w:val="en-US"/>
        </w:rPr>
        <w:t xml:space="preserve">  2008 9: 129-136</w:t>
      </w:r>
    </w:p>
    <w:p w:rsidR="002F5F84" w:rsidRPr="002F5F84" w:rsidRDefault="002F5F84" w:rsidP="00A106A6">
      <w:pPr>
        <w:pStyle w:val="Paragrafoelenco"/>
        <w:tabs>
          <w:tab w:val="left" w:pos="284"/>
        </w:tabs>
        <w:spacing w:after="0" w:line="240" w:lineRule="auto"/>
        <w:ind w:left="0" w:hanging="360"/>
        <w:rPr>
          <w:rFonts w:ascii="Courier New" w:hAnsi="Courier New" w:cs="Courier New"/>
          <w:sz w:val="20"/>
          <w:szCs w:val="20"/>
          <w:lang w:val="en-GB"/>
        </w:rPr>
      </w:pPr>
    </w:p>
    <w:p w:rsidR="002F5F84" w:rsidRPr="002F5F84" w:rsidRDefault="002A69A8" w:rsidP="00A106A6">
      <w:pPr>
        <w:pStyle w:val="Paragrafoelenco"/>
        <w:numPr>
          <w:ilvl w:val="0"/>
          <w:numId w:val="13"/>
        </w:numPr>
        <w:tabs>
          <w:tab w:val="left" w:pos="284"/>
        </w:tabs>
        <w:spacing w:after="0" w:line="240" w:lineRule="auto"/>
        <w:jc w:val="both"/>
        <w:rPr>
          <w:color w:val="231F20"/>
          <w:sz w:val="20"/>
          <w:szCs w:val="20"/>
          <w:lang w:val="en-US"/>
        </w:rPr>
      </w:pPr>
      <w:r w:rsidRPr="002F5F84">
        <w:rPr>
          <w:rFonts w:ascii="Courier New" w:hAnsi="Courier New" w:cs="Courier New"/>
          <w:sz w:val="20"/>
          <w:szCs w:val="20"/>
          <w:lang w:val="en-GB"/>
        </w:rPr>
        <w:t xml:space="preserve">Steiner H, Lock J. Anorexia nervosa and bulimia nervosa in children </w:t>
      </w:r>
      <w:proofErr w:type="spellStart"/>
      <w:r w:rsidRPr="002F5F84">
        <w:rPr>
          <w:rFonts w:ascii="Courier New" w:hAnsi="Courier New" w:cs="Courier New"/>
          <w:sz w:val="20"/>
          <w:szCs w:val="20"/>
          <w:lang w:val="en-GB"/>
        </w:rPr>
        <w:t>andadolescents</w:t>
      </w:r>
      <w:proofErr w:type="spellEnd"/>
      <w:r w:rsidRPr="002F5F84">
        <w:rPr>
          <w:rFonts w:ascii="Courier New" w:hAnsi="Courier New" w:cs="Courier New"/>
          <w:sz w:val="20"/>
          <w:szCs w:val="20"/>
          <w:lang w:val="en-GB"/>
        </w:rPr>
        <w:t xml:space="preserve">: a review of the past 10 years. J Am </w:t>
      </w:r>
      <w:proofErr w:type="spellStart"/>
      <w:r w:rsidRPr="002F5F84">
        <w:rPr>
          <w:rFonts w:ascii="Courier New" w:hAnsi="Courier New" w:cs="Courier New"/>
          <w:sz w:val="20"/>
          <w:szCs w:val="20"/>
          <w:lang w:val="en-GB"/>
        </w:rPr>
        <w:t>Acad</w:t>
      </w:r>
      <w:proofErr w:type="spellEnd"/>
      <w:r w:rsidRPr="002F5F84">
        <w:rPr>
          <w:rFonts w:ascii="Courier New" w:hAnsi="Courier New" w:cs="Courier New"/>
          <w:sz w:val="20"/>
          <w:szCs w:val="20"/>
          <w:lang w:val="en-GB"/>
        </w:rPr>
        <w:t xml:space="preserve"> Child </w:t>
      </w:r>
      <w:proofErr w:type="spellStart"/>
      <w:r w:rsidRPr="002F5F84">
        <w:rPr>
          <w:rFonts w:ascii="Courier New" w:hAnsi="Courier New" w:cs="Courier New"/>
          <w:sz w:val="20"/>
          <w:szCs w:val="20"/>
          <w:lang w:val="en-GB"/>
        </w:rPr>
        <w:t>Adolesc</w:t>
      </w:r>
      <w:proofErr w:type="spellEnd"/>
      <w:r w:rsidRPr="002F5F84">
        <w:rPr>
          <w:rFonts w:ascii="Courier New" w:hAnsi="Courier New" w:cs="Courier New"/>
          <w:sz w:val="20"/>
          <w:szCs w:val="20"/>
          <w:lang w:val="en-GB"/>
        </w:rPr>
        <w:t xml:space="preserve"> Psychiatry.1998 Apr;37(4):352-9. </w:t>
      </w:r>
    </w:p>
    <w:p w:rsidR="002F5F84" w:rsidRPr="002F5F84" w:rsidRDefault="002F5F84" w:rsidP="00A106A6">
      <w:pPr>
        <w:pStyle w:val="Paragrafoelenco"/>
        <w:tabs>
          <w:tab w:val="left" w:pos="284"/>
        </w:tabs>
        <w:spacing w:after="0" w:line="240" w:lineRule="auto"/>
        <w:ind w:left="0" w:hanging="360"/>
        <w:rPr>
          <w:rFonts w:ascii="Courier New" w:eastAsia="Times New Roman" w:hAnsi="Courier New" w:cs="Courier New"/>
          <w:sz w:val="20"/>
          <w:szCs w:val="20"/>
          <w:lang w:val="en-US" w:eastAsia="it-IT"/>
        </w:rPr>
      </w:pPr>
    </w:p>
    <w:p w:rsidR="003675B2" w:rsidRPr="002F5F84" w:rsidRDefault="003675B2" w:rsidP="00A106A6">
      <w:pPr>
        <w:pStyle w:val="Paragrafoelenco"/>
        <w:numPr>
          <w:ilvl w:val="0"/>
          <w:numId w:val="13"/>
        </w:numPr>
        <w:tabs>
          <w:tab w:val="left" w:pos="284"/>
        </w:tabs>
        <w:spacing w:after="0" w:line="240" w:lineRule="auto"/>
        <w:jc w:val="both"/>
        <w:rPr>
          <w:color w:val="231F20"/>
          <w:sz w:val="20"/>
          <w:szCs w:val="20"/>
          <w:lang w:val="en-US"/>
        </w:rPr>
      </w:pPr>
      <w:r w:rsidRPr="002F5F84">
        <w:rPr>
          <w:rFonts w:ascii="Courier New" w:eastAsia="Times New Roman" w:hAnsi="Courier New" w:cs="Courier New"/>
          <w:sz w:val="20"/>
          <w:szCs w:val="20"/>
          <w:lang w:val="en-US" w:eastAsia="it-IT"/>
        </w:rPr>
        <w:t xml:space="preserve">Treasure J, </w:t>
      </w:r>
      <w:proofErr w:type="spellStart"/>
      <w:r w:rsidRPr="002F5F84">
        <w:rPr>
          <w:rFonts w:ascii="Courier New" w:eastAsia="Times New Roman" w:hAnsi="Courier New" w:cs="Courier New"/>
          <w:sz w:val="20"/>
          <w:szCs w:val="20"/>
          <w:lang w:val="en-US" w:eastAsia="it-IT"/>
        </w:rPr>
        <w:t>Claudino</w:t>
      </w:r>
      <w:proofErr w:type="spellEnd"/>
      <w:r w:rsidRPr="002F5F84">
        <w:rPr>
          <w:rFonts w:ascii="Courier New" w:eastAsia="Times New Roman" w:hAnsi="Courier New" w:cs="Courier New"/>
          <w:sz w:val="20"/>
          <w:szCs w:val="20"/>
          <w:lang w:val="en-US" w:eastAsia="it-IT"/>
        </w:rPr>
        <w:t xml:space="preserve"> A, </w:t>
      </w:r>
      <w:proofErr w:type="spellStart"/>
      <w:r w:rsidRPr="002F5F84">
        <w:rPr>
          <w:rFonts w:ascii="Courier New" w:eastAsia="Times New Roman" w:hAnsi="Courier New" w:cs="Courier New"/>
          <w:sz w:val="20"/>
          <w:szCs w:val="20"/>
          <w:lang w:val="en-US" w:eastAsia="it-IT"/>
        </w:rPr>
        <w:t>Zucher</w:t>
      </w:r>
      <w:proofErr w:type="spellEnd"/>
      <w:r w:rsidRPr="002F5F84">
        <w:rPr>
          <w:rFonts w:ascii="Courier New" w:eastAsia="Times New Roman" w:hAnsi="Courier New" w:cs="Courier New"/>
          <w:sz w:val="20"/>
          <w:szCs w:val="20"/>
          <w:lang w:val="en-US" w:eastAsia="it-IT"/>
        </w:rPr>
        <w:t xml:space="preserve"> N “ Eating disorder” Lancet  2010 375: 583-593</w:t>
      </w:r>
    </w:p>
    <w:p w:rsidR="003675B2" w:rsidRPr="003675B2" w:rsidRDefault="003675B2" w:rsidP="00A106A6">
      <w:pPr>
        <w:pStyle w:val="Paragrafoelenco"/>
        <w:tabs>
          <w:tab w:val="left" w:pos="284"/>
        </w:tabs>
        <w:spacing w:after="0" w:line="240" w:lineRule="auto"/>
        <w:ind w:left="0" w:hanging="360"/>
        <w:jc w:val="both"/>
        <w:rPr>
          <w:rFonts w:ascii="Courier New" w:hAnsi="Courier New" w:cs="Courier New"/>
          <w:sz w:val="20"/>
          <w:szCs w:val="20"/>
          <w:lang w:val="en-US"/>
        </w:rPr>
      </w:pPr>
    </w:p>
    <w:p w:rsidR="002A69A8" w:rsidRPr="006115DC" w:rsidRDefault="002A69A8" w:rsidP="00A106A6">
      <w:pPr>
        <w:tabs>
          <w:tab w:val="left" w:pos="284"/>
        </w:tabs>
        <w:spacing w:after="0" w:line="240" w:lineRule="auto"/>
        <w:ind w:hanging="360"/>
        <w:jc w:val="both"/>
        <w:rPr>
          <w:rFonts w:ascii="Courier New" w:hAnsi="Courier New" w:cs="Courier New"/>
          <w:sz w:val="20"/>
          <w:szCs w:val="20"/>
          <w:lang w:val="en-US"/>
        </w:rPr>
      </w:pPr>
    </w:p>
    <w:p w:rsidR="00AB4274" w:rsidRPr="00463A63" w:rsidRDefault="00AB4274" w:rsidP="00A106A6">
      <w:pPr>
        <w:tabs>
          <w:tab w:val="left" w:pos="284"/>
        </w:tabs>
        <w:spacing w:after="0" w:line="240" w:lineRule="auto"/>
        <w:ind w:hanging="360"/>
        <w:jc w:val="both"/>
        <w:rPr>
          <w:rFonts w:ascii="Courier New" w:hAnsi="Courier New" w:cs="Courier New"/>
          <w:sz w:val="20"/>
          <w:szCs w:val="20"/>
          <w:lang w:val="en-US"/>
        </w:rPr>
      </w:pPr>
    </w:p>
    <w:p w:rsidR="003B4FB3" w:rsidRPr="00F6420C" w:rsidRDefault="003B4FB3" w:rsidP="00A106A6">
      <w:pPr>
        <w:spacing w:after="0" w:line="240" w:lineRule="auto"/>
        <w:jc w:val="both"/>
        <w:rPr>
          <w:sz w:val="20"/>
          <w:szCs w:val="20"/>
          <w:lang w:val="en-US"/>
        </w:rPr>
      </w:pPr>
    </w:p>
    <w:sectPr w:rsidR="003B4FB3" w:rsidRPr="00F6420C" w:rsidSect="00160544">
      <w:footerReference w:type="even"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ACF" w:rsidRDefault="002A0ACF">
      <w:pPr>
        <w:spacing w:after="0" w:line="240" w:lineRule="auto"/>
      </w:pPr>
      <w:r>
        <w:separator/>
      </w:r>
    </w:p>
  </w:endnote>
  <w:endnote w:type="continuationSeparator" w:id="0">
    <w:p w:rsidR="002A0ACF" w:rsidRDefault="002A0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j-ea">
    <w:panose1 w:val="00000000000000000000"/>
    <w:charset w:val="00"/>
    <w:family w:val="roman"/>
    <w:notTrueType/>
    <w:pitch w:val="default"/>
    <w:sig w:usb0="00000000" w:usb1="00000000" w:usb2="00000000" w:usb3="00000000" w:csb0="0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B3D" w:rsidRDefault="00EA5860" w:rsidP="001D2087">
    <w:pPr>
      <w:pStyle w:val="Pidipagina"/>
      <w:framePr w:wrap="around" w:vAnchor="text" w:hAnchor="margin" w:xAlign="right" w:y="1"/>
      <w:rPr>
        <w:rStyle w:val="Numeropagina"/>
      </w:rPr>
    </w:pPr>
    <w:r>
      <w:rPr>
        <w:rStyle w:val="Numeropagina"/>
      </w:rPr>
      <w:fldChar w:fldCharType="begin"/>
    </w:r>
    <w:r w:rsidR="004D2B3D">
      <w:rPr>
        <w:rStyle w:val="Numeropagina"/>
      </w:rPr>
      <w:instrText xml:space="preserve">PAGE  </w:instrText>
    </w:r>
    <w:r>
      <w:rPr>
        <w:rStyle w:val="Numeropagina"/>
      </w:rPr>
      <w:fldChar w:fldCharType="end"/>
    </w:r>
  </w:p>
  <w:p w:rsidR="004D2B3D" w:rsidRDefault="004D2B3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B3D" w:rsidRPr="001D2087" w:rsidRDefault="00EA5860" w:rsidP="001D2087">
    <w:pPr>
      <w:pStyle w:val="Pidipagina"/>
      <w:framePr w:wrap="around" w:vAnchor="text" w:hAnchor="margin" w:xAlign="right" w:y="1"/>
      <w:rPr>
        <w:rStyle w:val="Numeropagina"/>
        <w:rFonts w:ascii="Courier" w:hAnsi="Courier"/>
        <w:sz w:val="20"/>
      </w:rPr>
    </w:pPr>
    <w:r w:rsidRPr="001D2087">
      <w:rPr>
        <w:rStyle w:val="Numeropagina"/>
        <w:rFonts w:ascii="Courier" w:hAnsi="Courier"/>
        <w:sz w:val="20"/>
      </w:rPr>
      <w:fldChar w:fldCharType="begin"/>
    </w:r>
    <w:r w:rsidR="004D2B3D" w:rsidRPr="001D2087">
      <w:rPr>
        <w:rStyle w:val="Numeropagina"/>
        <w:rFonts w:ascii="Courier" w:hAnsi="Courier"/>
        <w:sz w:val="20"/>
      </w:rPr>
      <w:instrText xml:space="preserve">PAGE  </w:instrText>
    </w:r>
    <w:r w:rsidRPr="001D2087">
      <w:rPr>
        <w:rStyle w:val="Numeropagina"/>
        <w:rFonts w:ascii="Courier" w:hAnsi="Courier"/>
        <w:sz w:val="20"/>
      </w:rPr>
      <w:fldChar w:fldCharType="separate"/>
    </w:r>
    <w:r w:rsidR="00FF281C">
      <w:rPr>
        <w:rStyle w:val="Numeropagina"/>
        <w:rFonts w:ascii="Courier" w:hAnsi="Courier"/>
        <w:noProof/>
        <w:sz w:val="20"/>
      </w:rPr>
      <w:t>9</w:t>
    </w:r>
    <w:r w:rsidRPr="001D2087">
      <w:rPr>
        <w:rStyle w:val="Numeropagina"/>
        <w:rFonts w:ascii="Courier" w:hAnsi="Courier"/>
        <w:sz w:val="20"/>
      </w:rPr>
      <w:fldChar w:fldCharType="end"/>
    </w:r>
  </w:p>
  <w:p w:rsidR="004D2B3D" w:rsidRDefault="004D2B3D" w:rsidP="001B4887">
    <w:pPr>
      <w:pStyle w:val="Pidipagina"/>
    </w:pPr>
  </w:p>
  <w:p w:rsidR="004D2B3D" w:rsidRPr="001B4887" w:rsidRDefault="004D2B3D" w:rsidP="001B488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ACF" w:rsidRDefault="002A0ACF">
      <w:pPr>
        <w:spacing w:after="0" w:line="240" w:lineRule="auto"/>
      </w:pPr>
      <w:r>
        <w:separator/>
      </w:r>
    </w:p>
  </w:footnote>
  <w:footnote w:type="continuationSeparator" w:id="0">
    <w:p w:rsidR="002A0ACF" w:rsidRDefault="002A0A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11"/>
    <w:lvl w:ilvl="0">
      <w:start w:val="1"/>
      <w:numFmt w:val="decimal"/>
      <w:lvlText w:val="%1."/>
      <w:lvlJc w:val="left"/>
      <w:pPr>
        <w:tabs>
          <w:tab w:val="num" w:pos="0"/>
        </w:tabs>
        <w:ind w:left="720" w:hanging="360"/>
      </w:pPr>
    </w:lvl>
  </w:abstractNum>
  <w:abstractNum w:abstractNumId="1">
    <w:nsid w:val="0000000F"/>
    <w:multiLevelType w:val="singleLevel"/>
    <w:tmpl w:val="0000000F"/>
    <w:name w:val="WW8Num17"/>
    <w:lvl w:ilvl="0">
      <w:start w:val="1"/>
      <w:numFmt w:val="decimal"/>
      <w:lvlText w:val="%1."/>
      <w:lvlJc w:val="left"/>
      <w:pPr>
        <w:tabs>
          <w:tab w:val="num" w:pos="0"/>
        </w:tabs>
        <w:ind w:left="720" w:hanging="360"/>
      </w:pPr>
    </w:lvl>
  </w:abstractNum>
  <w:abstractNum w:abstractNumId="2">
    <w:nsid w:val="08125DE9"/>
    <w:multiLevelType w:val="hybridMultilevel"/>
    <w:tmpl w:val="03CC0EF4"/>
    <w:lvl w:ilvl="0" w:tplc="939C5E0A">
      <w:start w:val="2"/>
      <w:numFmt w:val="bullet"/>
      <w:lvlText w:val="-"/>
      <w:lvlJc w:val="left"/>
      <w:pPr>
        <w:ind w:left="720" w:hanging="360"/>
      </w:pPr>
      <w:rPr>
        <w:rFonts w:ascii="Courier New" w:eastAsia="Calibri"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9B9209F"/>
    <w:multiLevelType w:val="hybridMultilevel"/>
    <w:tmpl w:val="504851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BFF2F64"/>
    <w:multiLevelType w:val="hybridMultilevel"/>
    <w:tmpl w:val="7FB6D8C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FEC46DA"/>
    <w:multiLevelType w:val="hybridMultilevel"/>
    <w:tmpl w:val="A82637AC"/>
    <w:lvl w:ilvl="0" w:tplc="DE8E75AC">
      <w:start w:val="1"/>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2EA58F5"/>
    <w:multiLevelType w:val="hybridMultilevel"/>
    <w:tmpl w:val="8E2A695A"/>
    <w:lvl w:ilvl="0" w:tplc="CAA6D55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7BE2C3E"/>
    <w:multiLevelType w:val="hybridMultilevel"/>
    <w:tmpl w:val="54E2EF22"/>
    <w:lvl w:ilvl="0" w:tplc="1CB01238">
      <w:start w:val="16"/>
      <w:numFmt w:val="decimal"/>
      <w:lvlText w:val="%1"/>
      <w:lvlJc w:val="left"/>
      <w:pPr>
        <w:ind w:left="900" w:hanging="360"/>
      </w:pPr>
      <w:rPr>
        <w:rFonts w:hint="default"/>
      </w:rPr>
    </w:lvl>
    <w:lvl w:ilvl="1" w:tplc="04100019">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8">
    <w:nsid w:val="6CA54F21"/>
    <w:multiLevelType w:val="hybridMultilevel"/>
    <w:tmpl w:val="9DE2945A"/>
    <w:lvl w:ilvl="0" w:tplc="3738D11C">
      <w:start w:val="27"/>
      <w:numFmt w:val="decimal"/>
      <w:lvlText w:val="%1"/>
      <w:lvlJc w:val="left"/>
      <w:pPr>
        <w:ind w:left="720" w:hanging="360"/>
      </w:pPr>
      <w:rPr>
        <w:rFonts w:ascii="Courier New" w:hAnsi="Courier New" w:cs="Courier New"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DE83D82"/>
    <w:multiLevelType w:val="hybridMultilevel"/>
    <w:tmpl w:val="ED36C688"/>
    <w:lvl w:ilvl="0" w:tplc="CE226B72">
      <w:start w:val="19"/>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12A24E4"/>
    <w:multiLevelType w:val="hybridMultilevel"/>
    <w:tmpl w:val="B044CF0E"/>
    <w:lvl w:ilvl="0" w:tplc="4C00F40A">
      <w:start w:val="10"/>
      <w:numFmt w:val="decimal"/>
      <w:lvlText w:val="%1"/>
      <w:lvlJc w:val="left"/>
      <w:pPr>
        <w:ind w:left="928" w:hanging="360"/>
      </w:pPr>
      <w:rPr>
        <w:rFonts w:hint="default"/>
      </w:r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11">
    <w:nsid w:val="73350EC0"/>
    <w:multiLevelType w:val="hybridMultilevel"/>
    <w:tmpl w:val="3BA6AE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A350D88"/>
    <w:multiLevelType w:val="hybridMultilevel"/>
    <w:tmpl w:val="BA641DF8"/>
    <w:lvl w:ilvl="0" w:tplc="041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11"/>
  </w:num>
  <w:num w:numId="6">
    <w:abstractNumId w:val="10"/>
  </w:num>
  <w:num w:numId="7">
    <w:abstractNumId w:val="4"/>
  </w:num>
  <w:num w:numId="8">
    <w:abstractNumId w:val="7"/>
  </w:num>
  <w:num w:numId="9">
    <w:abstractNumId w:val="9"/>
  </w:num>
  <w:num w:numId="10">
    <w:abstractNumId w:val="3"/>
  </w:num>
  <w:num w:numId="11">
    <w:abstractNumId w:val="6"/>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oNotTrackMoves/>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521263"/>
    <w:rsid w:val="000144F3"/>
    <w:rsid w:val="00052474"/>
    <w:rsid w:val="00055587"/>
    <w:rsid w:val="000707DA"/>
    <w:rsid w:val="000750C5"/>
    <w:rsid w:val="00087FC0"/>
    <w:rsid w:val="000B4A6F"/>
    <w:rsid w:val="000C4518"/>
    <w:rsid w:val="000C7C21"/>
    <w:rsid w:val="000D227E"/>
    <w:rsid w:val="000E0B73"/>
    <w:rsid w:val="00131DA6"/>
    <w:rsid w:val="00136303"/>
    <w:rsid w:val="00160544"/>
    <w:rsid w:val="00163342"/>
    <w:rsid w:val="00176780"/>
    <w:rsid w:val="00182C08"/>
    <w:rsid w:val="001A155E"/>
    <w:rsid w:val="001A32A4"/>
    <w:rsid w:val="001B4887"/>
    <w:rsid w:val="001D2087"/>
    <w:rsid w:val="001F1867"/>
    <w:rsid w:val="002014E0"/>
    <w:rsid w:val="00220031"/>
    <w:rsid w:val="00281F3F"/>
    <w:rsid w:val="002A0ACF"/>
    <w:rsid w:val="002A69A8"/>
    <w:rsid w:val="002C1221"/>
    <w:rsid w:val="002D1DF8"/>
    <w:rsid w:val="002F5F84"/>
    <w:rsid w:val="00303CDC"/>
    <w:rsid w:val="00307FCF"/>
    <w:rsid w:val="00314CAF"/>
    <w:rsid w:val="00332698"/>
    <w:rsid w:val="00334168"/>
    <w:rsid w:val="0034130A"/>
    <w:rsid w:val="0034619F"/>
    <w:rsid w:val="00364083"/>
    <w:rsid w:val="003669B2"/>
    <w:rsid w:val="003675B2"/>
    <w:rsid w:val="00380031"/>
    <w:rsid w:val="00393C55"/>
    <w:rsid w:val="003A191D"/>
    <w:rsid w:val="003A1B15"/>
    <w:rsid w:val="003A66B0"/>
    <w:rsid w:val="003B4FB3"/>
    <w:rsid w:val="003F5B89"/>
    <w:rsid w:val="003F7525"/>
    <w:rsid w:val="00415C10"/>
    <w:rsid w:val="0044121A"/>
    <w:rsid w:val="004608EF"/>
    <w:rsid w:val="00463A63"/>
    <w:rsid w:val="004672C5"/>
    <w:rsid w:val="0047585D"/>
    <w:rsid w:val="004A01F2"/>
    <w:rsid w:val="004A663A"/>
    <w:rsid w:val="004D2B3D"/>
    <w:rsid w:val="004E2CA4"/>
    <w:rsid w:val="00506EB8"/>
    <w:rsid w:val="00521263"/>
    <w:rsid w:val="0055078E"/>
    <w:rsid w:val="005721D7"/>
    <w:rsid w:val="005802E5"/>
    <w:rsid w:val="00586C20"/>
    <w:rsid w:val="0059397E"/>
    <w:rsid w:val="005A1A89"/>
    <w:rsid w:val="005A65B3"/>
    <w:rsid w:val="005B5D12"/>
    <w:rsid w:val="005C378F"/>
    <w:rsid w:val="005E744B"/>
    <w:rsid w:val="006115DC"/>
    <w:rsid w:val="00621D83"/>
    <w:rsid w:val="006774C3"/>
    <w:rsid w:val="006A133A"/>
    <w:rsid w:val="006A547C"/>
    <w:rsid w:val="006A59E7"/>
    <w:rsid w:val="006B3293"/>
    <w:rsid w:val="006C7E74"/>
    <w:rsid w:val="006D2976"/>
    <w:rsid w:val="006D3520"/>
    <w:rsid w:val="006E01C8"/>
    <w:rsid w:val="006E7E6A"/>
    <w:rsid w:val="007402E0"/>
    <w:rsid w:val="00751600"/>
    <w:rsid w:val="0075197F"/>
    <w:rsid w:val="00763348"/>
    <w:rsid w:val="00776E2E"/>
    <w:rsid w:val="00781B89"/>
    <w:rsid w:val="007A3647"/>
    <w:rsid w:val="007A5431"/>
    <w:rsid w:val="007D7DDD"/>
    <w:rsid w:val="007E4FA0"/>
    <w:rsid w:val="007E7581"/>
    <w:rsid w:val="007F5539"/>
    <w:rsid w:val="008345CB"/>
    <w:rsid w:val="00837E63"/>
    <w:rsid w:val="0086024D"/>
    <w:rsid w:val="0086488E"/>
    <w:rsid w:val="0087124B"/>
    <w:rsid w:val="00876E99"/>
    <w:rsid w:val="008B714C"/>
    <w:rsid w:val="008C20FE"/>
    <w:rsid w:val="008D540E"/>
    <w:rsid w:val="0090356A"/>
    <w:rsid w:val="00904298"/>
    <w:rsid w:val="00907386"/>
    <w:rsid w:val="00907F9A"/>
    <w:rsid w:val="00914573"/>
    <w:rsid w:val="0095026E"/>
    <w:rsid w:val="00982722"/>
    <w:rsid w:val="00993D5B"/>
    <w:rsid w:val="0099617F"/>
    <w:rsid w:val="009B0ADA"/>
    <w:rsid w:val="009E21E7"/>
    <w:rsid w:val="00A106A6"/>
    <w:rsid w:val="00A20F11"/>
    <w:rsid w:val="00A26670"/>
    <w:rsid w:val="00A51640"/>
    <w:rsid w:val="00A54406"/>
    <w:rsid w:val="00A86F04"/>
    <w:rsid w:val="00A87828"/>
    <w:rsid w:val="00A9146F"/>
    <w:rsid w:val="00AA01E1"/>
    <w:rsid w:val="00AB4274"/>
    <w:rsid w:val="00AD0C92"/>
    <w:rsid w:val="00AD2406"/>
    <w:rsid w:val="00AD3008"/>
    <w:rsid w:val="00AE1676"/>
    <w:rsid w:val="00AE7011"/>
    <w:rsid w:val="00B01261"/>
    <w:rsid w:val="00B149D6"/>
    <w:rsid w:val="00B23EA2"/>
    <w:rsid w:val="00B25073"/>
    <w:rsid w:val="00B44025"/>
    <w:rsid w:val="00B57183"/>
    <w:rsid w:val="00B635F7"/>
    <w:rsid w:val="00B66411"/>
    <w:rsid w:val="00B803D2"/>
    <w:rsid w:val="00BC31EF"/>
    <w:rsid w:val="00BD596E"/>
    <w:rsid w:val="00BD6C0E"/>
    <w:rsid w:val="00BE2FC2"/>
    <w:rsid w:val="00C31015"/>
    <w:rsid w:val="00C4714F"/>
    <w:rsid w:val="00C520DE"/>
    <w:rsid w:val="00C53F41"/>
    <w:rsid w:val="00C60AFA"/>
    <w:rsid w:val="00C76479"/>
    <w:rsid w:val="00CA0B65"/>
    <w:rsid w:val="00CA377C"/>
    <w:rsid w:val="00CB3884"/>
    <w:rsid w:val="00CC277D"/>
    <w:rsid w:val="00CD6B34"/>
    <w:rsid w:val="00CF01F8"/>
    <w:rsid w:val="00D00482"/>
    <w:rsid w:val="00D063AA"/>
    <w:rsid w:val="00D11058"/>
    <w:rsid w:val="00D15D75"/>
    <w:rsid w:val="00D16058"/>
    <w:rsid w:val="00D22A73"/>
    <w:rsid w:val="00D26465"/>
    <w:rsid w:val="00D316E4"/>
    <w:rsid w:val="00D31CFF"/>
    <w:rsid w:val="00D55DFE"/>
    <w:rsid w:val="00D63EBE"/>
    <w:rsid w:val="00D7135C"/>
    <w:rsid w:val="00D878F7"/>
    <w:rsid w:val="00D97A55"/>
    <w:rsid w:val="00DB0F98"/>
    <w:rsid w:val="00DB3F07"/>
    <w:rsid w:val="00DE396D"/>
    <w:rsid w:val="00DE4EBF"/>
    <w:rsid w:val="00DF3433"/>
    <w:rsid w:val="00E307C1"/>
    <w:rsid w:val="00E4611C"/>
    <w:rsid w:val="00E651BA"/>
    <w:rsid w:val="00E6608E"/>
    <w:rsid w:val="00E77208"/>
    <w:rsid w:val="00E8539A"/>
    <w:rsid w:val="00E91374"/>
    <w:rsid w:val="00E93953"/>
    <w:rsid w:val="00EA3227"/>
    <w:rsid w:val="00EA52DA"/>
    <w:rsid w:val="00EA5860"/>
    <w:rsid w:val="00EB0394"/>
    <w:rsid w:val="00EC2E05"/>
    <w:rsid w:val="00ED1A24"/>
    <w:rsid w:val="00EE05D4"/>
    <w:rsid w:val="00F1289C"/>
    <w:rsid w:val="00F16A97"/>
    <w:rsid w:val="00F33A09"/>
    <w:rsid w:val="00F42423"/>
    <w:rsid w:val="00F6420C"/>
    <w:rsid w:val="00F659F1"/>
    <w:rsid w:val="00F73E1E"/>
    <w:rsid w:val="00F81A9F"/>
    <w:rsid w:val="00F9088D"/>
    <w:rsid w:val="00FC5E66"/>
    <w:rsid w:val="00FD31BD"/>
    <w:rsid w:val="00FF281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1263"/>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1B4887"/>
    <w:pPr>
      <w:tabs>
        <w:tab w:val="center" w:pos="4819"/>
        <w:tab w:val="right" w:pos="9638"/>
      </w:tabs>
      <w:suppressAutoHyphens/>
      <w:spacing w:after="0" w:line="240" w:lineRule="auto"/>
      <w:ind w:right="360"/>
    </w:pPr>
    <w:rPr>
      <w:rFonts w:ascii="Times New Roman" w:eastAsia="Times New Roman" w:hAnsi="Times New Roman"/>
      <w:sz w:val="24"/>
      <w:szCs w:val="24"/>
      <w:lang w:eastAsia="ar-SA"/>
    </w:rPr>
  </w:style>
  <w:style w:type="character" w:customStyle="1" w:styleId="PidipaginaCarattere">
    <w:name w:val="Piè di pagina Carattere"/>
    <w:basedOn w:val="Carpredefinitoparagrafo"/>
    <w:link w:val="Pidipagina"/>
    <w:uiPriority w:val="99"/>
    <w:rsid w:val="001B4887"/>
    <w:rPr>
      <w:rFonts w:ascii="Times New Roman" w:eastAsia="Times New Roman" w:hAnsi="Times New Roman"/>
      <w:sz w:val="24"/>
      <w:szCs w:val="24"/>
      <w:lang w:eastAsia="ar-SA"/>
    </w:rPr>
  </w:style>
  <w:style w:type="paragraph" w:styleId="Rientrocorpodeltesto">
    <w:name w:val="Body Text Indent"/>
    <w:basedOn w:val="Normale"/>
    <w:link w:val="RientrocorpodeltestoCarattere"/>
    <w:rsid w:val="00D11058"/>
    <w:pPr>
      <w:suppressAutoHyphens/>
      <w:spacing w:after="120" w:line="240" w:lineRule="auto"/>
      <w:ind w:left="283"/>
    </w:pPr>
    <w:rPr>
      <w:rFonts w:ascii="Times New Roman" w:eastAsia="Times New Roman" w:hAnsi="Times New Roman"/>
      <w:sz w:val="24"/>
      <w:szCs w:val="24"/>
      <w:lang w:eastAsia="ar-SA"/>
    </w:rPr>
  </w:style>
  <w:style w:type="character" w:customStyle="1" w:styleId="RientrocorpodeltestoCarattere">
    <w:name w:val="Rientro corpo del testo Carattere"/>
    <w:basedOn w:val="Carpredefinitoparagrafo"/>
    <w:link w:val="Rientrocorpodeltesto"/>
    <w:rsid w:val="00D11058"/>
    <w:rPr>
      <w:rFonts w:ascii="Times New Roman" w:eastAsia="Times New Roman" w:hAnsi="Times New Roman"/>
      <w:sz w:val="24"/>
      <w:szCs w:val="24"/>
      <w:lang w:eastAsia="ar-SA"/>
    </w:rPr>
  </w:style>
  <w:style w:type="character" w:styleId="Collegamentoipertestuale">
    <w:name w:val="Hyperlink"/>
    <w:basedOn w:val="Carpredefinitoparagrafo"/>
    <w:uiPriority w:val="99"/>
    <w:semiHidden/>
    <w:unhideWhenUsed/>
    <w:rsid w:val="0086024D"/>
    <w:rPr>
      <w:color w:val="0000FF"/>
      <w:u w:val="single"/>
    </w:rPr>
  </w:style>
  <w:style w:type="paragraph" w:styleId="Paragrafoelenco">
    <w:name w:val="List Paragraph"/>
    <w:basedOn w:val="Normale"/>
    <w:uiPriority w:val="34"/>
    <w:qFormat/>
    <w:rsid w:val="00CA0B65"/>
    <w:pPr>
      <w:ind w:left="720"/>
      <w:contextualSpacing/>
    </w:pPr>
  </w:style>
  <w:style w:type="paragraph" w:styleId="NormaleWeb">
    <w:name w:val="Normal (Web)"/>
    <w:basedOn w:val="Normale"/>
    <w:uiPriority w:val="99"/>
    <w:semiHidden/>
    <w:unhideWhenUsed/>
    <w:rsid w:val="00055587"/>
    <w:pPr>
      <w:spacing w:before="100" w:beforeAutospacing="1" w:after="100" w:afterAutospacing="1" w:line="240" w:lineRule="auto"/>
    </w:pPr>
    <w:rPr>
      <w:rFonts w:ascii="Times New Roman" w:eastAsia="Times New Roman" w:hAnsi="Times New Roman"/>
      <w:sz w:val="24"/>
      <w:szCs w:val="24"/>
      <w:lang w:eastAsia="it-IT"/>
    </w:rPr>
  </w:style>
  <w:style w:type="paragraph" w:styleId="PreformattatoHTML">
    <w:name w:val="HTML Preformatted"/>
    <w:basedOn w:val="Normale"/>
    <w:link w:val="PreformattatoHTMLCarattere"/>
    <w:rsid w:val="005E7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rsid w:val="005E744B"/>
    <w:rPr>
      <w:rFonts w:ascii="Courier New" w:eastAsia="Times New Roman" w:hAnsi="Courier New" w:cs="Courier New"/>
    </w:rPr>
  </w:style>
  <w:style w:type="paragraph" w:customStyle="1" w:styleId="desc">
    <w:name w:val="desc"/>
    <w:basedOn w:val="Normale"/>
    <w:rsid w:val="005E74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details">
    <w:name w:val="details"/>
    <w:basedOn w:val="Normale"/>
    <w:rsid w:val="005E744B"/>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jrnl">
    <w:name w:val="jrnl"/>
    <w:basedOn w:val="Carpredefinitoparagrafo"/>
    <w:rsid w:val="005E744B"/>
  </w:style>
  <w:style w:type="paragraph" w:customStyle="1" w:styleId="title">
    <w:name w:val="title"/>
    <w:basedOn w:val="Normale"/>
    <w:rsid w:val="005E744B"/>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semiHidden/>
    <w:unhideWhenUsed/>
    <w:rsid w:val="001B48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B4887"/>
    <w:rPr>
      <w:sz w:val="22"/>
      <w:szCs w:val="22"/>
      <w:lang w:eastAsia="en-US"/>
    </w:rPr>
  </w:style>
  <w:style w:type="character" w:styleId="Numeropagina">
    <w:name w:val="page number"/>
    <w:basedOn w:val="Carpredefinitoparagrafo"/>
    <w:uiPriority w:val="99"/>
    <w:semiHidden/>
    <w:unhideWhenUsed/>
    <w:rsid w:val="001D2087"/>
  </w:style>
</w:styles>
</file>

<file path=word/webSettings.xml><?xml version="1.0" encoding="utf-8"?>
<w:webSettings xmlns:r="http://schemas.openxmlformats.org/officeDocument/2006/relationships" xmlns:w="http://schemas.openxmlformats.org/wordprocessingml/2006/main">
  <w:divs>
    <w:div w:id="571309915">
      <w:bodyDiv w:val="1"/>
      <w:marLeft w:val="0"/>
      <w:marRight w:val="0"/>
      <w:marTop w:val="0"/>
      <w:marBottom w:val="0"/>
      <w:divBdr>
        <w:top w:val="none" w:sz="0" w:space="0" w:color="auto"/>
        <w:left w:val="none" w:sz="0" w:space="0" w:color="auto"/>
        <w:bottom w:val="none" w:sz="0" w:space="0" w:color="auto"/>
        <w:right w:val="none" w:sz="0" w:space="0" w:color="auto"/>
      </w:divBdr>
    </w:div>
    <w:div w:id="174510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ki/Noradrenalin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cbi.nlm.nih.gov/pubmed/23040904" TargetMode="External"/><Relationship Id="rId4" Type="http://schemas.openxmlformats.org/officeDocument/2006/relationships/settings" Target="settings.xml"/><Relationship Id="rId9" Type="http://schemas.openxmlformats.org/officeDocument/2006/relationships/hyperlink" Target="http://www.ncbi.nlm.nih.gov/pubmed/20054875"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71EA9-DFDD-48FD-941F-74464ACEB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5380</Words>
  <Characters>30666</Characters>
  <Application>Microsoft Office Word</Application>
  <DocSecurity>0</DocSecurity>
  <Lines>255</Lines>
  <Paragraphs>71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7</cp:revision>
  <cp:lastPrinted>2013-01-24T18:23:00Z</cp:lastPrinted>
  <dcterms:created xsi:type="dcterms:W3CDTF">2013-04-27T22:28:00Z</dcterms:created>
  <dcterms:modified xsi:type="dcterms:W3CDTF">2013-06-16T17:14:00Z</dcterms:modified>
</cp:coreProperties>
</file>